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86E54C" w14:textId="4A29E99E" w:rsidR="008F6015" w:rsidRPr="00D5584F" w:rsidRDefault="008F6015" w:rsidP="0085707C">
      <w:pPr>
        <w:widowControl w:val="0"/>
        <w:pBdr>
          <w:top w:val="nil"/>
          <w:left w:val="nil"/>
          <w:bottom w:val="nil"/>
          <w:right w:val="nil"/>
          <w:between w:val="nil"/>
        </w:pBdr>
        <w:spacing w:after="0" w:line="240" w:lineRule="auto"/>
        <w:jc w:val="both"/>
        <w:rPr>
          <w:rFonts w:cs="Arial"/>
        </w:rPr>
      </w:pPr>
    </w:p>
    <w:p w14:paraId="7497FEC9" w14:textId="77777777" w:rsidR="008F6015" w:rsidRPr="00D5584F" w:rsidRDefault="008F6015" w:rsidP="00AB6186">
      <w:pPr>
        <w:widowControl w:val="0"/>
        <w:pBdr>
          <w:top w:val="nil"/>
          <w:left w:val="nil"/>
          <w:bottom w:val="nil"/>
          <w:right w:val="nil"/>
          <w:between w:val="nil"/>
        </w:pBdr>
        <w:spacing w:after="0" w:line="240" w:lineRule="auto"/>
        <w:rPr>
          <w:rFonts w:cs="Arial"/>
          <w:b/>
          <w:szCs w:val="20"/>
        </w:rPr>
      </w:pPr>
    </w:p>
    <w:p w14:paraId="68C5C657" w14:textId="0E3C9711" w:rsidR="008F6015" w:rsidRPr="00D5584F" w:rsidRDefault="008F6015" w:rsidP="00AB6186">
      <w:pPr>
        <w:widowControl w:val="0"/>
        <w:pBdr>
          <w:top w:val="nil"/>
          <w:left w:val="nil"/>
          <w:bottom w:val="nil"/>
          <w:right w:val="nil"/>
          <w:between w:val="nil"/>
        </w:pBdr>
        <w:spacing w:after="0" w:line="240" w:lineRule="auto"/>
        <w:rPr>
          <w:rFonts w:cs="Arial"/>
          <w:b/>
          <w:szCs w:val="20"/>
        </w:rPr>
      </w:pPr>
    </w:p>
    <w:p w14:paraId="457C28D0" w14:textId="642B739E" w:rsidR="00AB6186" w:rsidRPr="00D5584F" w:rsidRDefault="00AB6186" w:rsidP="00AB6186">
      <w:pPr>
        <w:widowControl w:val="0"/>
        <w:pBdr>
          <w:top w:val="nil"/>
          <w:left w:val="nil"/>
          <w:bottom w:val="nil"/>
          <w:right w:val="nil"/>
          <w:between w:val="nil"/>
        </w:pBdr>
        <w:spacing w:after="0" w:line="240" w:lineRule="auto"/>
        <w:rPr>
          <w:rFonts w:cs="Arial"/>
          <w:b/>
          <w:szCs w:val="20"/>
        </w:rPr>
      </w:pPr>
    </w:p>
    <w:p w14:paraId="346EE73A" w14:textId="262DC404" w:rsidR="00AB6186" w:rsidRPr="00D5584F" w:rsidRDefault="00AB6186" w:rsidP="00AB6186">
      <w:pPr>
        <w:widowControl w:val="0"/>
        <w:pBdr>
          <w:top w:val="nil"/>
          <w:left w:val="nil"/>
          <w:bottom w:val="nil"/>
          <w:right w:val="nil"/>
          <w:between w:val="nil"/>
        </w:pBdr>
        <w:spacing w:after="0" w:line="240" w:lineRule="auto"/>
        <w:rPr>
          <w:rFonts w:cs="Arial"/>
          <w:b/>
          <w:szCs w:val="20"/>
        </w:rPr>
      </w:pPr>
    </w:p>
    <w:p w14:paraId="44C581C1" w14:textId="6CFAA3DD" w:rsidR="00AB6186" w:rsidRPr="00D5584F" w:rsidRDefault="00AB6186" w:rsidP="00AB6186">
      <w:pPr>
        <w:widowControl w:val="0"/>
        <w:pBdr>
          <w:top w:val="nil"/>
          <w:left w:val="nil"/>
          <w:bottom w:val="nil"/>
          <w:right w:val="nil"/>
          <w:between w:val="nil"/>
        </w:pBdr>
        <w:spacing w:after="0" w:line="240" w:lineRule="auto"/>
        <w:rPr>
          <w:rFonts w:cs="Arial"/>
          <w:b/>
          <w:szCs w:val="20"/>
        </w:rPr>
      </w:pPr>
    </w:p>
    <w:p w14:paraId="666D441A" w14:textId="335C2BD6" w:rsidR="00AB6186" w:rsidRPr="00D5584F" w:rsidRDefault="00AB6186" w:rsidP="00AB6186">
      <w:pPr>
        <w:widowControl w:val="0"/>
        <w:pBdr>
          <w:top w:val="nil"/>
          <w:left w:val="nil"/>
          <w:bottom w:val="nil"/>
          <w:right w:val="nil"/>
          <w:between w:val="nil"/>
        </w:pBdr>
        <w:spacing w:after="0" w:line="240" w:lineRule="auto"/>
        <w:rPr>
          <w:rFonts w:cs="Arial"/>
          <w:b/>
          <w:szCs w:val="20"/>
        </w:rPr>
      </w:pPr>
    </w:p>
    <w:p w14:paraId="4A335C82" w14:textId="77777777" w:rsidR="0086604F" w:rsidRPr="00D5584F" w:rsidRDefault="0086604F" w:rsidP="00AB6186">
      <w:pPr>
        <w:widowControl w:val="0"/>
        <w:pBdr>
          <w:top w:val="nil"/>
          <w:left w:val="nil"/>
          <w:bottom w:val="nil"/>
          <w:right w:val="nil"/>
          <w:between w:val="nil"/>
        </w:pBdr>
        <w:spacing w:after="0" w:line="240" w:lineRule="auto"/>
        <w:rPr>
          <w:rFonts w:cs="Arial"/>
          <w:b/>
          <w:szCs w:val="20"/>
        </w:rPr>
      </w:pPr>
    </w:p>
    <w:p w14:paraId="720A8BA1" w14:textId="4FDF04A1" w:rsidR="00AB6186" w:rsidRPr="00D5584F" w:rsidRDefault="00AB6186" w:rsidP="00AB6186">
      <w:pPr>
        <w:widowControl w:val="0"/>
        <w:pBdr>
          <w:top w:val="nil"/>
          <w:left w:val="nil"/>
          <w:bottom w:val="nil"/>
          <w:right w:val="nil"/>
          <w:between w:val="nil"/>
        </w:pBdr>
        <w:spacing w:after="0" w:line="240" w:lineRule="auto"/>
        <w:rPr>
          <w:rFonts w:cs="Arial"/>
          <w:b/>
          <w:szCs w:val="20"/>
        </w:rPr>
      </w:pPr>
    </w:p>
    <w:p w14:paraId="7833BAA5" w14:textId="77777777" w:rsidR="00AB6186" w:rsidRPr="00D5584F" w:rsidRDefault="00AB6186" w:rsidP="00AB6186">
      <w:pPr>
        <w:widowControl w:val="0"/>
        <w:pBdr>
          <w:top w:val="nil"/>
          <w:left w:val="nil"/>
          <w:bottom w:val="nil"/>
          <w:right w:val="nil"/>
          <w:between w:val="nil"/>
        </w:pBdr>
        <w:spacing w:after="0" w:line="240" w:lineRule="auto"/>
        <w:rPr>
          <w:rFonts w:cs="Arial"/>
          <w:b/>
          <w:szCs w:val="20"/>
        </w:rPr>
      </w:pPr>
    </w:p>
    <w:p w14:paraId="0656E1EF" w14:textId="77777777" w:rsidR="008F6015" w:rsidRPr="00D5584F" w:rsidRDefault="008F6015" w:rsidP="00AB6186">
      <w:pPr>
        <w:widowControl w:val="0"/>
        <w:pBdr>
          <w:top w:val="nil"/>
          <w:left w:val="nil"/>
          <w:bottom w:val="nil"/>
          <w:right w:val="nil"/>
          <w:between w:val="nil"/>
        </w:pBdr>
        <w:spacing w:after="0" w:line="240" w:lineRule="auto"/>
        <w:rPr>
          <w:rFonts w:cs="Arial"/>
          <w:b/>
          <w:szCs w:val="20"/>
        </w:rPr>
      </w:pPr>
    </w:p>
    <w:p w14:paraId="44F4377A" w14:textId="211709C7" w:rsidR="00607B28" w:rsidRPr="00D5584F" w:rsidRDefault="0036753C" w:rsidP="00141C8E">
      <w:pPr>
        <w:widowControl w:val="0"/>
        <w:pBdr>
          <w:top w:val="nil"/>
          <w:left w:val="nil"/>
          <w:bottom w:val="nil"/>
          <w:right w:val="nil"/>
          <w:between w:val="nil"/>
        </w:pBdr>
        <w:tabs>
          <w:tab w:val="left" w:pos="2532"/>
          <w:tab w:val="center" w:pos="4535"/>
        </w:tabs>
        <w:spacing w:after="0" w:line="240" w:lineRule="auto"/>
        <w:rPr>
          <w:rFonts w:cs="Arial"/>
          <w:b/>
        </w:rPr>
      </w:pPr>
      <w:r w:rsidRPr="00D5584F">
        <w:rPr>
          <w:rFonts w:cs="Arial"/>
          <w:b/>
          <w:szCs w:val="20"/>
        </w:rPr>
        <w:tab/>
      </w:r>
      <w:r w:rsidRPr="00D5584F">
        <w:rPr>
          <w:rFonts w:cs="Arial"/>
          <w:b/>
          <w:szCs w:val="20"/>
        </w:rPr>
        <w:tab/>
      </w:r>
    </w:p>
    <w:p w14:paraId="68011E6E" w14:textId="77777777" w:rsidR="00607B28" w:rsidRPr="00D5584F" w:rsidRDefault="00607B28" w:rsidP="00AB6186">
      <w:pPr>
        <w:widowControl w:val="0"/>
        <w:pBdr>
          <w:top w:val="nil"/>
          <w:left w:val="nil"/>
          <w:bottom w:val="nil"/>
          <w:right w:val="nil"/>
          <w:between w:val="nil"/>
        </w:pBdr>
        <w:spacing w:after="0" w:line="240" w:lineRule="auto"/>
        <w:rPr>
          <w:rFonts w:cs="Arial"/>
          <w:b/>
          <w:szCs w:val="20"/>
        </w:rPr>
      </w:pPr>
    </w:p>
    <w:p w14:paraId="2B312954" w14:textId="7035AD54" w:rsidR="008F6015" w:rsidRPr="00D5584F" w:rsidRDefault="0086604F" w:rsidP="00AB6186">
      <w:pPr>
        <w:widowControl w:val="0"/>
        <w:spacing w:after="0" w:line="240" w:lineRule="auto"/>
        <w:jc w:val="center"/>
        <w:rPr>
          <w:rFonts w:cs="Arial"/>
          <w:b/>
          <w:szCs w:val="20"/>
        </w:rPr>
      </w:pPr>
      <w:r w:rsidRPr="00D5584F">
        <w:rPr>
          <w:rFonts w:cs="Arial"/>
          <w:b/>
          <w:szCs w:val="20"/>
        </w:rPr>
        <w:t>ANEXO 06</w:t>
      </w:r>
    </w:p>
    <w:p w14:paraId="64B136D5" w14:textId="77777777" w:rsidR="00D24D4D" w:rsidRPr="00D5584F" w:rsidRDefault="00D24D4D" w:rsidP="00AB6186">
      <w:pPr>
        <w:widowControl w:val="0"/>
        <w:spacing w:after="0" w:line="240" w:lineRule="auto"/>
        <w:jc w:val="center"/>
        <w:rPr>
          <w:rFonts w:cs="Arial"/>
          <w:b/>
          <w:szCs w:val="20"/>
        </w:rPr>
      </w:pPr>
    </w:p>
    <w:p w14:paraId="180B4F70" w14:textId="77777777" w:rsidR="008F6015" w:rsidRPr="00D5584F" w:rsidRDefault="008F6015" w:rsidP="00AB6186">
      <w:pPr>
        <w:widowControl w:val="0"/>
        <w:spacing w:after="0" w:line="240" w:lineRule="auto"/>
        <w:jc w:val="center"/>
        <w:rPr>
          <w:rFonts w:cs="Arial"/>
          <w:b/>
          <w:szCs w:val="20"/>
        </w:rPr>
      </w:pPr>
    </w:p>
    <w:p w14:paraId="04F33FF3" w14:textId="77777777" w:rsidR="008F6015" w:rsidRPr="00D5584F" w:rsidRDefault="008F6015" w:rsidP="00AB6186">
      <w:pPr>
        <w:widowControl w:val="0"/>
        <w:spacing w:after="0" w:line="240" w:lineRule="auto"/>
        <w:jc w:val="center"/>
      </w:pPr>
      <w:r w:rsidRPr="00D5584F">
        <w:rPr>
          <w:rFonts w:cs="Arial"/>
          <w:b/>
          <w:szCs w:val="20"/>
        </w:rPr>
        <w:t>SERVIÇOS CORRESPONDENTES A FUNÇÕES DE CONSERVAÇÃO</w:t>
      </w:r>
    </w:p>
    <w:p w14:paraId="262A24D8" w14:textId="77777777" w:rsidR="008F6015" w:rsidRPr="00D5584F" w:rsidRDefault="008F6015" w:rsidP="00AB6186">
      <w:pPr>
        <w:widowControl w:val="0"/>
        <w:spacing w:after="0" w:line="240" w:lineRule="auto"/>
        <w:rPr>
          <w:rFonts w:cs="Arial"/>
          <w:b/>
          <w:szCs w:val="20"/>
        </w:rPr>
      </w:pPr>
    </w:p>
    <w:p w14:paraId="1E9A7A3B" w14:textId="77777777" w:rsidR="008F6015" w:rsidRPr="00D5584F" w:rsidRDefault="008F6015" w:rsidP="00AB6186">
      <w:pPr>
        <w:widowControl w:val="0"/>
        <w:spacing w:after="0" w:line="240" w:lineRule="auto"/>
        <w:rPr>
          <w:rFonts w:cs="Arial"/>
          <w:szCs w:val="20"/>
        </w:rPr>
      </w:pPr>
    </w:p>
    <w:p w14:paraId="274FE262" w14:textId="14A7A522" w:rsidR="008F6015" w:rsidRPr="00D5584F" w:rsidRDefault="008F6015" w:rsidP="00AB6186">
      <w:pPr>
        <w:widowControl w:val="0"/>
        <w:spacing w:after="0" w:line="240" w:lineRule="auto"/>
        <w:jc w:val="both"/>
        <w:rPr>
          <w:rFonts w:cs="Arial"/>
          <w:b/>
          <w:szCs w:val="20"/>
        </w:rPr>
      </w:pPr>
      <w:r w:rsidRPr="00D5584F">
        <w:rPr>
          <w:rFonts w:cs="Arial"/>
          <w:b/>
          <w:szCs w:val="20"/>
        </w:rPr>
        <w:t xml:space="preserve">CONCESSÃO DOS SERVIÇOS PÚBLICOS DE AMPLIAÇÃO, OPERAÇÃO, MANUTENÇÃO E REALIZAÇÃO DOS INVESTIMENTOS NECESSÁRIOS PARA A EXPLORAÇÃO DO SISTEMA RODOVIÁRIO DENOMINADO LOTE </w:t>
      </w:r>
      <w:r w:rsidR="00E4321B">
        <w:rPr>
          <w:rFonts w:cs="Arial"/>
          <w:b/>
          <w:szCs w:val="20"/>
        </w:rPr>
        <w:t>PARANAPANEMA</w:t>
      </w:r>
    </w:p>
    <w:p w14:paraId="3EAC7EE0" w14:textId="77777777" w:rsidR="008F6015" w:rsidRPr="00D5584F" w:rsidRDefault="008F6015" w:rsidP="00AB6186">
      <w:pPr>
        <w:widowControl w:val="0"/>
        <w:spacing w:after="0" w:line="240" w:lineRule="auto"/>
        <w:jc w:val="both"/>
        <w:rPr>
          <w:rFonts w:cs="Arial"/>
          <w:b/>
          <w:smallCaps/>
          <w:szCs w:val="20"/>
        </w:rPr>
      </w:pPr>
    </w:p>
    <w:p w14:paraId="7A8C36D5" w14:textId="046B5EF9" w:rsidR="00BA437E" w:rsidRPr="00D5584F" w:rsidRDefault="00BA437E" w:rsidP="00607B28">
      <w:pPr>
        <w:widowControl w:val="0"/>
        <w:spacing w:after="0" w:line="240" w:lineRule="auto"/>
        <w:jc w:val="center"/>
        <w:rPr>
          <w:rFonts w:cs="Arial"/>
          <w:b/>
          <w:smallCaps/>
          <w:szCs w:val="20"/>
        </w:rPr>
      </w:pPr>
      <w:r w:rsidRPr="00D5584F">
        <w:rPr>
          <w:rFonts w:cs="Arial"/>
          <w:b/>
          <w:smallCaps/>
          <w:szCs w:val="20"/>
        </w:rPr>
        <w:br w:type="page"/>
      </w:r>
    </w:p>
    <w:p w14:paraId="295CC089" w14:textId="036DBA89" w:rsidR="004C62DC" w:rsidRPr="00D5584F" w:rsidRDefault="004C62DC" w:rsidP="004C62DC">
      <w:pPr>
        <w:pStyle w:val="PargrafodaLista"/>
        <w:numPr>
          <w:ilvl w:val="0"/>
          <w:numId w:val="27"/>
        </w:numPr>
        <w:tabs>
          <w:tab w:val="left" w:pos="567"/>
        </w:tabs>
        <w:spacing w:after="240"/>
        <w:ind w:left="0" w:firstLine="0"/>
        <w:jc w:val="both"/>
        <w:outlineLvl w:val="1"/>
        <w:rPr>
          <w:b/>
          <w:bCs/>
        </w:rPr>
      </w:pPr>
      <w:r w:rsidRPr="00D5584F">
        <w:rPr>
          <w:b/>
          <w:bCs/>
        </w:rPr>
        <w:lastRenderedPageBreak/>
        <w:t>INTRODUÇÃO</w:t>
      </w:r>
    </w:p>
    <w:p w14:paraId="424A4468" w14:textId="65B344A1" w:rsidR="008F6015" w:rsidRPr="00D5584F" w:rsidRDefault="00C24AD0" w:rsidP="004C62DC">
      <w:pPr>
        <w:widowControl w:val="0"/>
        <w:tabs>
          <w:tab w:val="left" w:pos="870"/>
          <w:tab w:val="center" w:pos="4535"/>
        </w:tabs>
        <w:spacing w:before="240" w:after="240" w:line="240" w:lineRule="auto"/>
        <w:jc w:val="both"/>
        <w:rPr>
          <w:rFonts w:cs="Arial"/>
        </w:rPr>
      </w:pPr>
      <w:r w:rsidRPr="00D5584F">
        <w:rPr>
          <w:rFonts w:cs="Arial"/>
        </w:rPr>
        <w:t>Para a execução de quaisquer serviços especificados neste ANEXO em que seja necessária a apresentação de projetos de engenharia, os mesmos deverão ser alimentados no SISPROJ. As especificações deste sistema são apresentadas no APÊNDICE F do CONTRATO.</w:t>
      </w:r>
    </w:p>
    <w:p w14:paraId="362F34DB" w14:textId="6D39950D" w:rsidR="008F6015" w:rsidRPr="00D5584F" w:rsidRDefault="008F6015" w:rsidP="00AB6186">
      <w:pPr>
        <w:pStyle w:val="CorpoTexto"/>
        <w:widowControl w:val="0"/>
        <w:spacing w:after="240"/>
      </w:pPr>
      <w:r w:rsidRPr="00D5584F">
        <w:t xml:space="preserve">As inclusões de novos investimentos e o detalhamento das atividades pertinentes, relacionadas às funções especificadas neste ANEXO, deverão ser cadastradas e disponibilizadas no sistema SISDEMANDA, conforme regramento estabelecido no CONTRATO e, especialmente de acordo com o processamento descrito no APÊNDICE F, observando as normas aplicáveis às REVISÕES ORDINÁRIAS. </w:t>
      </w:r>
    </w:p>
    <w:p w14:paraId="4C0B7EB0" w14:textId="1CDE9694" w:rsidR="008F6015" w:rsidRPr="00D5584F" w:rsidRDefault="01BAEE81" w:rsidP="002F244E">
      <w:pPr>
        <w:pStyle w:val="PargrafodaLista"/>
        <w:numPr>
          <w:ilvl w:val="0"/>
          <w:numId w:val="27"/>
        </w:numPr>
        <w:tabs>
          <w:tab w:val="left" w:pos="567"/>
        </w:tabs>
        <w:spacing w:after="240"/>
        <w:ind w:left="0" w:firstLine="0"/>
        <w:jc w:val="both"/>
        <w:outlineLvl w:val="1"/>
        <w:rPr>
          <w:b/>
          <w:bCs/>
        </w:rPr>
      </w:pPr>
      <w:bookmarkStart w:id="0" w:name="_Toc14360499"/>
      <w:bookmarkStart w:id="1" w:name="_Toc143245498"/>
      <w:bookmarkStart w:id="2" w:name="_Toc14638577"/>
      <w:bookmarkEnd w:id="0"/>
      <w:r w:rsidRPr="00D5584F">
        <w:rPr>
          <w:b/>
          <w:bCs/>
        </w:rPr>
        <w:t>PROGRAMA</w:t>
      </w:r>
      <w:r w:rsidR="2DE8833C" w:rsidRPr="00D5584F">
        <w:rPr>
          <w:b/>
          <w:bCs/>
        </w:rPr>
        <w:t xml:space="preserve"> </w:t>
      </w:r>
      <w:r w:rsidRPr="00D5584F">
        <w:rPr>
          <w:b/>
          <w:bCs/>
        </w:rPr>
        <w:t>INICIAL</w:t>
      </w:r>
      <w:bookmarkEnd w:id="1"/>
      <w:r w:rsidR="2DE8833C" w:rsidRPr="00D5584F">
        <w:rPr>
          <w:b/>
          <w:bCs/>
        </w:rPr>
        <w:t xml:space="preserve"> </w:t>
      </w:r>
      <w:bookmarkEnd w:id="2"/>
    </w:p>
    <w:p w14:paraId="70080A90" w14:textId="109C9E44" w:rsidR="008F6015" w:rsidRPr="00D5584F" w:rsidRDefault="008F6015" w:rsidP="00AB6186">
      <w:pPr>
        <w:pStyle w:val="CorpoTexto"/>
        <w:widowControl w:val="0"/>
        <w:spacing w:after="240"/>
      </w:pPr>
      <w:r w:rsidRPr="00D5584F">
        <w:t xml:space="preserve">Os relatórios, documentos e dados de eventuais levantamentos e inventários realizados durante o </w:t>
      </w:r>
      <w:r w:rsidR="00CB395F">
        <w:t>PI</w:t>
      </w:r>
      <w:r w:rsidR="00D83876" w:rsidRPr="00D5584F">
        <w:t xml:space="preserve"> </w:t>
      </w:r>
      <w:r w:rsidRPr="00D5584F">
        <w:t>deverão ser cadastrados nos sistemas digitais de gerenciamento, nos termos deste ANEXO e do APÊNDICE F.</w:t>
      </w:r>
    </w:p>
    <w:p w14:paraId="7F8A3457" w14:textId="2157E3D9" w:rsidR="008F6015" w:rsidRPr="00D5584F" w:rsidRDefault="008F6015" w:rsidP="00AB6186">
      <w:pPr>
        <w:pStyle w:val="CorpoTexto"/>
        <w:widowControl w:val="0"/>
        <w:spacing w:after="240"/>
      </w:pPr>
      <w:r w:rsidRPr="00D5584F">
        <w:t>Com exceção daqueles que não se vincularem a marcos contratuais específicos, os prazos aplicáveis aos serviços correspondentes às funções de conservação estão previstos nos Quadros de Prazos</w:t>
      </w:r>
      <w:r w:rsidR="00516FD5" w:rsidRPr="00D5584F">
        <w:t xml:space="preserve"> do </w:t>
      </w:r>
      <w:r w:rsidR="00CB395F">
        <w:t>PI</w:t>
      </w:r>
      <w:r w:rsidRPr="00D5584F">
        <w:t>. O atraso nas datas estabelecidas para cada atividade sujeitará a CONCESSIONÁRIA à aplicação das sanções administrativas previstas no ANEXO 11.</w:t>
      </w:r>
    </w:p>
    <w:p w14:paraId="7406DB86" w14:textId="649A4A43" w:rsidR="008F6015" w:rsidRPr="00D5584F" w:rsidRDefault="008F6015" w:rsidP="00AB6186">
      <w:pPr>
        <w:pStyle w:val="CorpoTexto"/>
        <w:widowControl w:val="0"/>
        <w:spacing w:after="240"/>
      </w:pPr>
      <w:r w:rsidRPr="00D5584F">
        <w:t xml:space="preserve">O </w:t>
      </w:r>
      <w:r w:rsidR="00CB395F">
        <w:t>PI</w:t>
      </w:r>
      <w:r w:rsidRPr="00D5584F">
        <w:t xml:space="preserve"> deverá ser realizado no SISTEMA</w:t>
      </w:r>
      <w:r w:rsidR="00494B18" w:rsidRPr="00D5584F">
        <w:t xml:space="preserve"> </w:t>
      </w:r>
      <w:r w:rsidR="00041469">
        <w:t>RODOVIÁRIO</w:t>
      </w:r>
      <w:r w:rsidR="00041469" w:rsidRPr="00D5584F">
        <w:t xml:space="preserve"> </w:t>
      </w:r>
      <w:r w:rsidRPr="00D5584F">
        <w:t>no primeiro ano de CONCESSÃO, a partir da data de assinatura do TERMO DE TRANSFERÊNCIA INICIAL.</w:t>
      </w:r>
    </w:p>
    <w:p w14:paraId="4D5031C0" w14:textId="3978DCDC" w:rsidR="008F6015" w:rsidRPr="00D5584F" w:rsidRDefault="008F6015" w:rsidP="00AB6186">
      <w:pPr>
        <w:pStyle w:val="CorpoTexto"/>
        <w:widowControl w:val="0"/>
        <w:spacing w:after="240"/>
      </w:pPr>
      <w:r w:rsidRPr="00D5584F">
        <w:t xml:space="preserve">Caso algum serviço previsto no </w:t>
      </w:r>
      <w:r w:rsidR="00CB395F">
        <w:t>PI</w:t>
      </w:r>
      <w:r w:rsidR="001A558A" w:rsidRPr="00D5584F">
        <w:t xml:space="preserve"> </w:t>
      </w:r>
      <w:r w:rsidRPr="00D5584F">
        <w:t>dependa de licença, autorização ambiental, outorga ou anuência de autoridade competente, a CONCESSIONÁRIA deverá comprovar que encaminhou a documentação requerida pelo(s) órgão(s) envolvido(s) no prazo previsto neste ANEXO.</w:t>
      </w:r>
    </w:p>
    <w:p w14:paraId="1891840C" w14:textId="564254C2" w:rsidR="008F6015" w:rsidRPr="00D5584F" w:rsidRDefault="008F6015" w:rsidP="00AB6186">
      <w:pPr>
        <w:pStyle w:val="CorpoTexto"/>
        <w:widowControl w:val="0"/>
        <w:spacing w:after="240"/>
      </w:pPr>
      <w:r w:rsidRPr="00D5584F">
        <w:t xml:space="preserve">Para os serviços previstos no </w:t>
      </w:r>
      <w:r w:rsidR="00CB395F">
        <w:t>PI</w:t>
      </w:r>
      <w:r w:rsidR="00763A2D" w:rsidRPr="00D5584F">
        <w:t xml:space="preserve"> </w:t>
      </w:r>
      <w:r w:rsidRPr="00D5584F">
        <w:t xml:space="preserve">cujo prazo de execução seja menor que o prazo total do programa (a saber: 12 (doze) meses, a CONCESSIONÁRIA, tão logo conclua os serviços, deverá emitir um relatório técnico comprobatório desta execução de forma que a ARTESP possa validá-la. Constatada a conclusão, a ARTESP emitirá o aceite do serviço. A partir da emissão deste aceite, esta atividade passará a ser regrada conforme os capítulos </w:t>
      </w:r>
      <w:r w:rsidR="00731C99" w:rsidRPr="00D5584F">
        <w:t>3</w:t>
      </w:r>
      <w:r w:rsidRPr="00D5584F">
        <w:t xml:space="preserve">, </w:t>
      </w:r>
      <w:r w:rsidR="00731C99" w:rsidRPr="00D5584F">
        <w:t>4</w:t>
      </w:r>
      <w:r w:rsidRPr="00D5584F">
        <w:t xml:space="preserve"> e </w:t>
      </w:r>
      <w:r w:rsidR="00731C99" w:rsidRPr="00D5584F">
        <w:t>5</w:t>
      </w:r>
      <w:r w:rsidRPr="00D5584F">
        <w:t xml:space="preserve"> deste ANEXO para todo o período restante da CONCESSÃO.</w:t>
      </w:r>
    </w:p>
    <w:p w14:paraId="21837D0E" w14:textId="0FBC0EB9" w:rsidR="008F6015" w:rsidRPr="00D5584F" w:rsidRDefault="008F6015" w:rsidP="00AB6186">
      <w:pPr>
        <w:pStyle w:val="CorpoTexto"/>
        <w:widowControl w:val="0"/>
        <w:spacing w:after="240"/>
      </w:pPr>
      <w:r w:rsidRPr="00D5584F">
        <w:t xml:space="preserve">As condições técnicas a seguir dispostas deverão ser observadas pela CONCESSIONÁRIA no </w:t>
      </w:r>
      <w:r w:rsidR="00CB395F">
        <w:t>PI</w:t>
      </w:r>
      <w:r w:rsidR="00B74463">
        <w:t>.</w:t>
      </w:r>
    </w:p>
    <w:p w14:paraId="4C613A82" w14:textId="77777777" w:rsidR="008F6015" w:rsidRPr="00D5584F" w:rsidRDefault="008F6015" w:rsidP="00201388">
      <w:pPr>
        <w:pStyle w:val="Ttulo2"/>
      </w:pPr>
      <w:bookmarkStart w:id="3" w:name="_Toc14638578"/>
      <w:bookmarkStart w:id="4" w:name="_Ref14700566"/>
      <w:bookmarkStart w:id="5" w:name="_Ref14700594"/>
      <w:bookmarkStart w:id="6" w:name="_Ref14702743"/>
      <w:bookmarkStart w:id="7" w:name="_Toc143245499"/>
      <w:r w:rsidRPr="00D5584F">
        <w:t>Levantamento do tipo vídeo registro georreferenciado</w:t>
      </w:r>
      <w:bookmarkEnd w:id="3"/>
      <w:bookmarkEnd w:id="4"/>
      <w:bookmarkEnd w:id="5"/>
      <w:bookmarkEnd w:id="6"/>
      <w:bookmarkEnd w:id="7"/>
    </w:p>
    <w:p w14:paraId="490E5E73" w14:textId="37EC814F" w:rsidR="008F6015" w:rsidRPr="00D5584F" w:rsidRDefault="008F6015" w:rsidP="00AB6186">
      <w:pPr>
        <w:pStyle w:val="CorpoTexto"/>
        <w:widowControl w:val="0"/>
        <w:spacing w:after="240"/>
      </w:pPr>
      <w:r w:rsidRPr="00D5584F">
        <w:t xml:space="preserve">A CONCESSIONÁRIA deverá disponibilizar </w:t>
      </w:r>
      <w:r w:rsidR="003C03CD" w:rsidRPr="00D5584F">
        <w:t>à ARTESP</w:t>
      </w:r>
      <w:r w:rsidRPr="00D5584F">
        <w:t xml:space="preserve"> levantamento do tipo vídeo-registro do SISTEMA RODOVIÁRIO, contemplando o pavimento e os demais elementos do SISTEMA RODOVIÁRIO, tais como: geometria, sinalização, drenagem, taludes, </w:t>
      </w:r>
      <w:proofErr w:type="spellStart"/>
      <w:r w:rsidRPr="00D5584F">
        <w:t>OAEs</w:t>
      </w:r>
      <w:proofErr w:type="spellEnd"/>
      <w:r w:rsidRPr="00D5584F">
        <w:t>, passarelas etc. Deverá ser fornecida 1 (uma) cópia em mídia digital para a ARTESP do resultado do levantamento realizado. Os padrões mínimos para a realização deste serviço são descritos a seguir:</w:t>
      </w:r>
    </w:p>
    <w:p w14:paraId="474A37B8" w14:textId="563323F5" w:rsidR="008F6015" w:rsidRPr="00D5584F" w:rsidRDefault="152285FB" w:rsidP="002F244E">
      <w:pPr>
        <w:widowControl w:val="0"/>
        <w:numPr>
          <w:ilvl w:val="0"/>
          <w:numId w:val="28"/>
        </w:numPr>
        <w:pBdr>
          <w:top w:val="nil"/>
          <w:left w:val="nil"/>
          <w:bottom w:val="nil"/>
          <w:right w:val="nil"/>
          <w:between w:val="nil"/>
        </w:pBdr>
        <w:spacing w:afterLines="100" w:after="240" w:line="240" w:lineRule="auto"/>
        <w:ind w:left="567" w:hanging="567"/>
        <w:jc w:val="both"/>
        <w:rPr>
          <w:rFonts w:cs="Arial"/>
          <w:szCs w:val="20"/>
        </w:rPr>
      </w:pPr>
      <w:r w:rsidRPr="00D5584F">
        <w:rPr>
          <w:rFonts w:cs="Arial"/>
          <w:szCs w:val="20"/>
        </w:rPr>
        <w:t xml:space="preserve">extensão total das faixas de rolamento e acostamento de cada uma das pistas, </w:t>
      </w:r>
      <w:r w:rsidRPr="00D5584F">
        <w:rPr>
          <w:rFonts w:eastAsia="Arial" w:cs="Arial"/>
          <w:szCs w:val="20"/>
        </w:rPr>
        <w:t xml:space="preserve">compreendendo o Eixo </w:t>
      </w:r>
      <w:proofErr w:type="spellStart"/>
      <w:r w:rsidRPr="00D5584F">
        <w:rPr>
          <w:rFonts w:eastAsia="Arial" w:cs="Arial"/>
          <w:szCs w:val="20"/>
        </w:rPr>
        <w:t>Troncal</w:t>
      </w:r>
      <w:proofErr w:type="spellEnd"/>
      <w:r w:rsidRPr="00D5584F">
        <w:rPr>
          <w:rFonts w:eastAsia="Arial" w:cs="Arial"/>
          <w:szCs w:val="20"/>
        </w:rPr>
        <w:t>, Interligações, Acessos, Dispositivos, Vicinais e Marginais</w:t>
      </w:r>
      <w:r w:rsidRPr="00D5584F">
        <w:rPr>
          <w:rFonts w:cs="Arial"/>
          <w:szCs w:val="20"/>
        </w:rPr>
        <w:t>; e</w:t>
      </w:r>
    </w:p>
    <w:p w14:paraId="054874CD" w14:textId="5DD8C3B5" w:rsidR="008F6015" w:rsidRPr="00D5584F" w:rsidRDefault="008F6015" w:rsidP="002F244E">
      <w:pPr>
        <w:widowControl w:val="0"/>
        <w:numPr>
          <w:ilvl w:val="0"/>
          <w:numId w:val="28"/>
        </w:numPr>
        <w:pBdr>
          <w:top w:val="nil"/>
          <w:left w:val="nil"/>
          <w:bottom w:val="nil"/>
          <w:right w:val="nil"/>
          <w:between w:val="nil"/>
        </w:pBdr>
        <w:tabs>
          <w:tab w:val="left" w:pos="1134"/>
          <w:tab w:val="left" w:pos="1843"/>
        </w:tabs>
        <w:spacing w:afterLines="100" w:after="240" w:line="240" w:lineRule="auto"/>
        <w:ind w:left="567" w:hanging="567"/>
        <w:jc w:val="both"/>
        <w:rPr>
          <w:rFonts w:eastAsiaTheme="minorEastAsia" w:cs="Arial"/>
          <w:szCs w:val="20"/>
        </w:rPr>
      </w:pPr>
      <w:r w:rsidRPr="00D5584F">
        <w:rPr>
          <w:rFonts w:cs="Arial"/>
          <w:szCs w:val="20"/>
        </w:rPr>
        <w:t>extensão total das faixas de rolamento</w:t>
      </w:r>
      <w:r w:rsidRPr="00D5584F">
        <w:rPr>
          <w:rFonts w:eastAsia="Arial" w:cs="Arial"/>
          <w:szCs w:val="20"/>
        </w:rPr>
        <w:t xml:space="preserve"> em faixa simples, dupla, tripla, quádrupla por tipo de rodovia: Eixo </w:t>
      </w:r>
      <w:proofErr w:type="spellStart"/>
      <w:r w:rsidRPr="00D5584F">
        <w:rPr>
          <w:rFonts w:eastAsia="Arial" w:cs="Arial"/>
          <w:szCs w:val="20"/>
        </w:rPr>
        <w:t>Troncal</w:t>
      </w:r>
      <w:proofErr w:type="spellEnd"/>
      <w:r w:rsidRPr="00D5584F">
        <w:rPr>
          <w:rFonts w:eastAsia="Arial" w:cs="Arial"/>
          <w:szCs w:val="20"/>
        </w:rPr>
        <w:t>, Interligações, Acessos, Dispositivos, Vicinais e Marginais</w:t>
      </w:r>
      <w:r w:rsidRPr="00D5584F">
        <w:rPr>
          <w:rFonts w:cs="Arial"/>
          <w:szCs w:val="20"/>
        </w:rPr>
        <w:t xml:space="preserve"> e acostamentos, das alças de dispositivos de entroncamento e retorno (trevos) e marginais dentro da FAIXA DE DOMÍNIO das rodovias do SISTEMA RODOVIÁRIO.</w:t>
      </w:r>
    </w:p>
    <w:p w14:paraId="47B57F9D" w14:textId="77777777" w:rsidR="008F6015" w:rsidRPr="00D5584F" w:rsidRDefault="008F6015" w:rsidP="00AB6186">
      <w:pPr>
        <w:pStyle w:val="CorpoTexto"/>
        <w:widowControl w:val="0"/>
        <w:spacing w:after="240"/>
      </w:pPr>
      <w:r w:rsidRPr="00D5584F">
        <w:t>Os serviços deverão ser realizados com auxílio de veículo dotado, no mínimo, dos seguintes equipamentos:</w:t>
      </w:r>
    </w:p>
    <w:p w14:paraId="18ED8B25" w14:textId="77777777" w:rsidR="008F6015" w:rsidRPr="00D5584F" w:rsidRDefault="008F6015" w:rsidP="002F244E">
      <w:pPr>
        <w:widowControl w:val="0"/>
        <w:numPr>
          <w:ilvl w:val="0"/>
          <w:numId w:val="28"/>
        </w:numPr>
        <w:pBdr>
          <w:top w:val="nil"/>
          <w:left w:val="nil"/>
          <w:bottom w:val="nil"/>
          <w:right w:val="nil"/>
          <w:between w:val="nil"/>
        </w:pBdr>
        <w:tabs>
          <w:tab w:val="left" w:pos="1134"/>
          <w:tab w:val="left" w:pos="1843"/>
        </w:tabs>
        <w:spacing w:afterLines="100" w:after="240" w:line="240" w:lineRule="auto"/>
        <w:ind w:left="567" w:hanging="567"/>
        <w:jc w:val="both"/>
        <w:rPr>
          <w:rFonts w:cs="Arial"/>
          <w:szCs w:val="20"/>
        </w:rPr>
      </w:pPr>
      <w:r w:rsidRPr="00D5584F">
        <w:rPr>
          <w:rFonts w:cs="Arial"/>
          <w:szCs w:val="20"/>
        </w:rPr>
        <w:lastRenderedPageBreak/>
        <w:t>hodômetro de precisão, com erro máximo admissível de 1 (um) metro por quilômetro;</w:t>
      </w:r>
    </w:p>
    <w:p w14:paraId="6BFFCD80" w14:textId="77777777" w:rsidR="008F6015" w:rsidRPr="00D5584F" w:rsidRDefault="008F6015" w:rsidP="002F244E">
      <w:pPr>
        <w:widowControl w:val="0"/>
        <w:numPr>
          <w:ilvl w:val="0"/>
          <w:numId w:val="28"/>
        </w:numPr>
        <w:pBdr>
          <w:top w:val="nil"/>
          <w:left w:val="nil"/>
          <w:bottom w:val="nil"/>
          <w:right w:val="nil"/>
          <w:between w:val="nil"/>
        </w:pBdr>
        <w:tabs>
          <w:tab w:val="left" w:pos="1134"/>
          <w:tab w:val="left" w:pos="1843"/>
        </w:tabs>
        <w:spacing w:afterLines="100" w:after="240" w:line="240" w:lineRule="auto"/>
        <w:ind w:left="567" w:hanging="567"/>
        <w:jc w:val="both"/>
        <w:rPr>
          <w:rFonts w:cs="Arial"/>
          <w:szCs w:val="20"/>
        </w:rPr>
      </w:pPr>
      <w:r w:rsidRPr="00D5584F">
        <w:rPr>
          <w:rFonts w:cs="Arial"/>
          <w:szCs w:val="20"/>
        </w:rPr>
        <w:t>GPS de navegação com erro máximo admissível de 10 (dez) metros;</w:t>
      </w:r>
    </w:p>
    <w:p w14:paraId="4F7B9724" w14:textId="77777777" w:rsidR="008F6015" w:rsidRPr="00D5584F" w:rsidRDefault="008F6015" w:rsidP="002F244E">
      <w:pPr>
        <w:widowControl w:val="0"/>
        <w:numPr>
          <w:ilvl w:val="0"/>
          <w:numId w:val="28"/>
        </w:numPr>
        <w:pBdr>
          <w:top w:val="nil"/>
          <w:left w:val="nil"/>
          <w:bottom w:val="nil"/>
          <w:right w:val="nil"/>
          <w:between w:val="nil"/>
        </w:pBdr>
        <w:tabs>
          <w:tab w:val="left" w:pos="1134"/>
          <w:tab w:val="left" w:pos="1843"/>
        </w:tabs>
        <w:spacing w:afterLines="100" w:after="240" w:line="240" w:lineRule="auto"/>
        <w:ind w:left="567" w:hanging="567"/>
        <w:jc w:val="both"/>
        <w:rPr>
          <w:rFonts w:cs="Arial"/>
          <w:szCs w:val="20"/>
        </w:rPr>
      </w:pPr>
      <w:r w:rsidRPr="00D5584F">
        <w:rPr>
          <w:rFonts w:cs="Arial"/>
          <w:szCs w:val="20"/>
        </w:rPr>
        <w:t>barômetro digital com erro máximo admissível de 1 (um) metro;</w:t>
      </w:r>
    </w:p>
    <w:p w14:paraId="536232CB" w14:textId="25A3B945" w:rsidR="008F6015" w:rsidRPr="00D5584F" w:rsidRDefault="008F6015" w:rsidP="002F244E">
      <w:pPr>
        <w:widowControl w:val="0"/>
        <w:numPr>
          <w:ilvl w:val="0"/>
          <w:numId w:val="28"/>
        </w:numPr>
        <w:pBdr>
          <w:top w:val="nil"/>
          <w:left w:val="nil"/>
          <w:bottom w:val="nil"/>
          <w:right w:val="nil"/>
          <w:between w:val="nil"/>
        </w:pBdr>
        <w:tabs>
          <w:tab w:val="left" w:pos="1134"/>
          <w:tab w:val="left" w:pos="1843"/>
        </w:tabs>
        <w:spacing w:afterLines="100" w:after="240" w:line="240" w:lineRule="auto"/>
        <w:ind w:left="567" w:hanging="567"/>
        <w:jc w:val="both"/>
        <w:rPr>
          <w:rFonts w:cs="Arial"/>
          <w:szCs w:val="20"/>
        </w:rPr>
      </w:pPr>
      <w:r w:rsidRPr="00D5584F">
        <w:rPr>
          <w:rFonts w:cs="Arial"/>
          <w:szCs w:val="20"/>
        </w:rPr>
        <w:t>1 (uma) câmera fotográfica com resolução mínima de 8 (oito) megapixels - exclusiva para registro das condições de superfície do pavimento – espaçamento de 5 (cinco) metros; e</w:t>
      </w:r>
    </w:p>
    <w:p w14:paraId="7943731B" w14:textId="09E5DED4" w:rsidR="008F6015" w:rsidRPr="00D5584F" w:rsidRDefault="008F6015" w:rsidP="002F244E">
      <w:pPr>
        <w:widowControl w:val="0"/>
        <w:numPr>
          <w:ilvl w:val="0"/>
          <w:numId w:val="28"/>
        </w:numPr>
        <w:pBdr>
          <w:top w:val="nil"/>
          <w:left w:val="nil"/>
          <w:bottom w:val="nil"/>
          <w:right w:val="nil"/>
          <w:between w:val="nil"/>
        </w:pBdr>
        <w:tabs>
          <w:tab w:val="left" w:pos="1134"/>
          <w:tab w:val="left" w:pos="1843"/>
        </w:tabs>
        <w:spacing w:afterLines="100" w:after="240" w:line="240" w:lineRule="auto"/>
        <w:ind w:left="567" w:hanging="567"/>
        <w:jc w:val="both"/>
        <w:rPr>
          <w:rFonts w:cs="Arial"/>
          <w:szCs w:val="20"/>
        </w:rPr>
      </w:pPr>
      <w:r w:rsidRPr="00D5584F">
        <w:rPr>
          <w:rFonts w:cs="Arial"/>
          <w:szCs w:val="20"/>
        </w:rPr>
        <w:t>arranjo de, no mínimo, 4 (quatro) câmeras fotográficas com resolução mínima de 8 (oito) megapixels, dispostas equidistantes e cobrindo um ângulo de visão de, no mínimo, 140 (cento e quarenta) graus cada câmera, para registro dos demais elementos rodoviários (sinalização, segurança, drenagem, taludes) – espaçamento de 5 (cinco) metros.</w:t>
      </w:r>
    </w:p>
    <w:p w14:paraId="2BA3B916" w14:textId="64D33ACB" w:rsidR="008F6015" w:rsidRPr="00D5584F" w:rsidRDefault="008F6015" w:rsidP="00AB6186">
      <w:pPr>
        <w:pStyle w:val="CorpoTexto"/>
        <w:widowControl w:val="0"/>
        <w:spacing w:after="240"/>
      </w:pPr>
      <w:r w:rsidRPr="00D5584F">
        <w:t>O veículo deverá dispor de dispositivos e recursos que atendam às necessidades dos levantamentos quanto aos aspectos de suas sensibilidades à temperatura, umidade, poeira, choques e trepidações. O sistema de suspensão deverá ser reforçado com adaptações que contribuam para a estabilidade e eficiência dos levantamentos, e que absorva</w:t>
      </w:r>
      <w:r w:rsidR="00312027" w:rsidRPr="00D5584F">
        <w:t>m</w:t>
      </w:r>
      <w:r w:rsidRPr="00D5584F">
        <w:t xml:space="preserve"> os movimentos bruscos causados por panelas e depressões no pavimento e os balanços nas curvas.</w:t>
      </w:r>
    </w:p>
    <w:p w14:paraId="43005895" w14:textId="77777777" w:rsidR="008F6015" w:rsidRPr="00D5584F" w:rsidRDefault="008F6015" w:rsidP="00AB6186">
      <w:pPr>
        <w:pStyle w:val="CorpoTexto"/>
        <w:widowControl w:val="0"/>
        <w:spacing w:after="240"/>
      </w:pPr>
      <w:r w:rsidRPr="00D5584F">
        <w:t>Todos os dados produzidos pelos equipamentos deverão estar sincronizados por registros indexados pelos sistemas de posicionamento composto pelo hodômetro de precisão e GPS.</w:t>
      </w:r>
    </w:p>
    <w:p w14:paraId="7F5332ED" w14:textId="77777777" w:rsidR="008F6015" w:rsidRPr="00D5584F" w:rsidRDefault="008F6015" w:rsidP="00AB6186">
      <w:pPr>
        <w:pStyle w:val="CorpoTexto"/>
        <w:widowControl w:val="0"/>
        <w:spacing w:after="240"/>
      </w:pPr>
      <w:r w:rsidRPr="00D5584F">
        <w:t>Para visualização das fotografias em 360 (trezentos e sessenta) graus, deverá ser entregue um sistema computacional capaz de sincronizar as informações registradas pelos atributos ao reproduzir as imagens.</w:t>
      </w:r>
    </w:p>
    <w:p w14:paraId="35D5B665" w14:textId="2E3DC57D" w:rsidR="008F6015" w:rsidRPr="00D5584F" w:rsidRDefault="008F6015" w:rsidP="00AB6186">
      <w:pPr>
        <w:pStyle w:val="CorpoTexto"/>
        <w:widowControl w:val="0"/>
        <w:spacing w:after="240"/>
      </w:pPr>
      <w:r w:rsidRPr="00D5584F">
        <w:t>Com base nestes levantamentos, deverá ser realizado ainda um cadastro de informações básicas ao longo das vias avaliadas, sendo:</w:t>
      </w:r>
    </w:p>
    <w:p w14:paraId="62C303C0" w14:textId="77777777" w:rsidR="008F6015" w:rsidRPr="00D5584F" w:rsidRDefault="008F6015" w:rsidP="002F244E">
      <w:pPr>
        <w:widowControl w:val="0"/>
        <w:numPr>
          <w:ilvl w:val="0"/>
          <w:numId w:val="28"/>
        </w:numPr>
        <w:pBdr>
          <w:top w:val="nil"/>
          <w:left w:val="nil"/>
          <w:bottom w:val="nil"/>
          <w:right w:val="nil"/>
          <w:between w:val="nil"/>
        </w:pBdr>
        <w:tabs>
          <w:tab w:val="left" w:pos="1134"/>
          <w:tab w:val="left" w:pos="1843"/>
        </w:tabs>
        <w:spacing w:afterLines="100" w:after="240" w:line="240" w:lineRule="auto"/>
        <w:ind w:left="567" w:hanging="567"/>
        <w:jc w:val="both"/>
        <w:rPr>
          <w:rFonts w:cs="Arial"/>
        </w:rPr>
      </w:pPr>
      <w:r w:rsidRPr="00D5584F">
        <w:rPr>
          <w:rFonts w:cs="Arial"/>
        </w:rPr>
        <w:t>cadastro de número de faixas e tipo de seção (pista simples e dupla);</w:t>
      </w:r>
    </w:p>
    <w:p w14:paraId="699F11A9" w14:textId="3A4DF3F3" w:rsidR="444AAB86" w:rsidRPr="00D5584F" w:rsidRDefault="444AAB86" w:rsidP="002F244E">
      <w:pPr>
        <w:numPr>
          <w:ilvl w:val="0"/>
          <w:numId w:val="28"/>
        </w:numPr>
        <w:spacing w:afterLines="100" w:after="240" w:line="240" w:lineRule="auto"/>
        <w:ind w:left="567" w:hanging="567"/>
        <w:jc w:val="both"/>
        <w:rPr>
          <w:rFonts w:cs="Arial"/>
          <w:szCs w:val="20"/>
        </w:rPr>
      </w:pPr>
      <w:r w:rsidRPr="00D5584F">
        <w:rPr>
          <w:rFonts w:eastAsia="Arial" w:cs="Arial"/>
          <w:szCs w:val="20"/>
        </w:rPr>
        <w:t xml:space="preserve">Extensão total em faixa simples, dupla, tripla, quádrupla por tipo de rodovia: Eixo </w:t>
      </w:r>
      <w:proofErr w:type="spellStart"/>
      <w:r w:rsidRPr="00D5584F">
        <w:rPr>
          <w:rFonts w:eastAsia="Arial" w:cs="Arial"/>
          <w:szCs w:val="20"/>
        </w:rPr>
        <w:t>Troncal</w:t>
      </w:r>
      <w:proofErr w:type="spellEnd"/>
      <w:r w:rsidRPr="00D5584F">
        <w:rPr>
          <w:rFonts w:eastAsia="Arial" w:cs="Arial"/>
          <w:szCs w:val="20"/>
        </w:rPr>
        <w:t>, Interligações, Acessos, Dispositivos, Vicinais e Marginais;</w:t>
      </w:r>
    </w:p>
    <w:p w14:paraId="6E73CC64" w14:textId="77777777" w:rsidR="008F6015" w:rsidRPr="00D5584F" w:rsidRDefault="008F6015" w:rsidP="002F244E">
      <w:pPr>
        <w:widowControl w:val="0"/>
        <w:numPr>
          <w:ilvl w:val="0"/>
          <w:numId w:val="28"/>
        </w:numPr>
        <w:pBdr>
          <w:top w:val="nil"/>
          <w:left w:val="nil"/>
          <w:bottom w:val="nil"/>
          <w:right w:val="nil"/>
          <w:between w:val="nil"/>
        </w:pBdr>
        <w:tabs>
          <w:tab w:val="left" w:pos="1134"/>
          <w:tab w:val="left" w:pos="1843"/>
        </w:tabs>
        <w:spacing w:afterLines="100" w:after="240" w:line="240" w:lineRule="auto"/>
        <w:ind w:left="567" w:hanging="567"/>
        <w:jc w:val="both"/>
        <w:rPr>
          <w:rFonts w:cs="Arial"/>
          <w:szCs w:val="20"/>
        </w:rPr>
      </w:pPr>
      <w:r w:rsidRPr="00D5584F">
        <w:rPr>
          <w:rFonts w:cs="Arial"/>
          <w:szCs w:val="20"/>
        </w:rPr>
        <w:t>localização e identificação de início e fim de perímetros urbanos e trechos de serra;</w:t>
      </w:r>
    </w:p>
    <w:p w14:paraId="6B750AE4" w14:textId="77777777" w:rsidR="008F6015" w:rsidRPr="00D5584F" w:rsidRDefault="008F6015" w:rsidP="002F244E">
      <w:pPr>
        <w:widowControl w:val="0"/>
        <w:numPr>
          <w:ilvl w:val="0"/>
          <w:numId w:val="28"/>
        </w:numPr>
        <w:pBdr>
          <w:top w:val="nil"/>
          <w:left w:val="nil"/>
          <w:bottom w:val="nil"/>
          <w:right w:val="nil"/>
          <w:between w:val="nil"/>
        </w:pBdr>
        <w:tabs>
          <w:tab w:val="left" w:pos="1134"/>
          <w:tab w:val="left" w:pos="1843"/>
        </w:tabs>
        <w:spacing w:afterLines="100" w:after="240" w:line="240" w:lineRule="auto"/>
        <w:ind w:left="567" w:hanging="567"/>
        <w:jc w:val="both"/>
        <w:rPr>
          <w:rFonts w:cs="Arial"/>
          <w:szCs w:val="20"/>
        </w:rPr>
      </w:pPr>
      <w:r w:rsidRPr="00D5584F">
        <w:rPr>
          <w:rFonts w:cs="Arial"/>
          <w:szCs w:val="20"/>
        </w:rPr>
        <w:t>localização e identificação de início e fim de vias marginais, passeios e ciclovias;</w:t>
      </w:r>
    </w:p>
    <w:p w14:paraId="042FC2B2" w14:textId="77777777" w:rsidR="008F6015" w:rsidRPr="00D5584F" w:rsidRDefault="008F6015" w:rsidP="002F244E">
      <w:pPr>
        <w:widowControl w:val="0"/>
        <w:numPr>
          <w:ilvl w:val="0"/>
          <w:numId w:val="28"/>
        </w:numPr>
        <w:pBdr>
          <w:top w:val="nil"/>
          <w:left w:val="nil"/>
          <w:bottom w:val="nil"/>
          <w:right w:val="nil"/>
          <w:between w:val="nil"/>
        </w:pBdr>
        <w:tabs>
          <w:tab w:val="left" w:pos="1134"/>
          <w:tab w:val="left" w:pos="1843"/>
        </w:tabs>
        <w:spacing w:afterLines="100" w:after="240" w:line="240" w:lineRule="auto"/>
        <w:ind w:left="567" w:hanging="567"/>
        <w:jc w:val="both"/>
        <w:rPr>
          <w:rFonts w:cs="Arial"/>
          <w:szCs w:val="20"/>
        </w:rPr>
      </w:pPr>
      <w:r w:rsidRPr="00D5584F">
        <w:rPr>
          <w:rFonts w:cs="Arial"/>
          <w:szCs w:val="20"/>
        </w:rPr>
        <w:t>localização e identificação de dispositivos de entroncamento (tipo e nº de alças);</w:t>
      </w:r>
    </w:p>
    <w:p w14:paraId="374CCF80" w14:textId="77777777" w:rsidR="008F6015" w:rsidRPr="00D5584F" w:rsidRDefault="008F6015" w:rsidP="002F244E">
      <w:pPr>
        <w:widowControl w:val="0"/>
        <w:numPr>
          <w:ilvl w:val="0"/>
          <w:numId w:val="28"/>
        </w:numPr>
        <w:pBdr>
          <w:top w:val="nil"/>
          <w:left w:val="nil"/>
          <w:bottom w:val="nil"/>
          <w:right w:val="nil"/>
          <w:between w:val="nil"/>
        </w:pBdr>
        <w:tabs>
          <w:tab w:val="left" w:pos="1134"/>
          <w:tab w:val="left" w:pos="1843"/>
        </w:tabs>
        <w:spacing w:afterLines="100" w:after="240" w:line="240" w:lineRule="auto"/>
        <w:ind w:left="567" w:hanging="567"/>
        <w:jc w:val="both"/>
        <w:rPr>
          <w:rFonts w:cs="Arial"/>
          <w:szCs w:val="20"/>
        </w:rPr>
      </w:pPr>
      <w:r w:rsidRPr="00D5584F">
        <w:rPr>
          <w:rFonts w:cs="Arial"/>
          <w:szCs w:val="20"/>
        </w:rPr>
        <w:t>localização e identificação de acessos;</w:t>
      </w:r>
    </w:p>
    <w:p w14:paraId="18C13B1E" w14:textId="2A0A72CE" w:rsidR="008F6015" w:rsidRPr="00D5584F" w:rsidRDefault="008F6015" w:rsidP="002F244E">
      <w:pPr>
        <w:widowControl w:val="0"/>
        <w:numPr>
          <w:ilvl w:val="0"/>
          <w:numId w:val="28"/>
        </w:numPr>
        <w:pBdr>
          <w:top w:val="nil"/>
          <w:left w:val="nil"/>
          <w:bottom w:val="nil"/>
          <w:right w:val="nil"/>
          <w:between w:val="nil"/>
        </w:pBdr>
        <w:tabs>
          <w:tab w:val="left" w:pos="1134"/>
          <w:tab w:val="left" w:pos="1843"/>
        </w:tabs>
        <w:spacing w:afterLines="100" w:after="240" w:line="240" w:lineRule="auto"/>
        <w:ind w:left="567" w:hanging="567"/>
        <w:jc w:val="both"/>
        <w:rPr>
          <w:rFonts w:cs="Arial"/>
          <w:szCs w:val="20"/>
        </w:rPr>
      </w:pPr>
      <w:r w:rsidRPr="00D5584F">
        <w:rPr>
          <w:rFonts w:cs="Arial"/>
          <w:szCs w:val="20"/>
        </w:rPr>
        <w:t>localização e identificação de início e fim de pontes e viadutos (</w:t>
      </w:r>
      <w:proofErr w:type="spellStart"/>
      <w:r w:rsidRPr="00D5584F">
        <w:rPr>
          <w:rFonts w:cs="Arial"/>
          <w:szCs w:val="20"/>
        </w:rPr>
        <w:t>OAEs</w:t>
      </w:r>
      <w:proofErr w:type="spellEnd"/>
      <w:r w:rsidRPr="00D5584F">
        <w:rPr>
          <w:rFonts w:cs="Arial"/>
          <w:szCs w:val="20"/>
        </w:rPr>
        <w:t>); faixas adicionais; acostamentos e localização e identificação de início de pista simples / pista dupla;</w:t>
      </w:r>
    </w:p>
    <w:p w14:paraId="4805AAAA" w14:textId="77777777" w:rsidR="008F6015" w:rsidRPr="00D5584F" w:rsidRDefault="008F6015" w:rsidP="002F244E">
      <w:pPr>
        <w:widowControl w:val="0"/>
        <w:numPr>
          <w:ilvl w:val="0"/>
          <w:numId w:val="28"/>
        </w:numPr>
        <w:pBdr>
          <w:top w:val="nil"/>
          <w:left w:val="nil"/>
          <w:bottom w:val="nil"/>
          <w:right w:val="nil"/>
          <w:between w:val="nil"/>
        </w:pBdr>
        <w:tabs>
          <w:tab w:val="left" w:pos="1134"/>
          <w:tab w:val="left" w:pos="1843"/>
        </w:tabs>
        <w:spacing w:afterLines="100" w:after="240" w:line="240" w:lineRule="auto"/>
        <w:ind w:left="567" w:hanging="567"/>
        <w:jc w:val="both"/>
        <w:rPr>
          <w:rFonts w:cs="Arial"/>
          <w:szCs w:val="20"/>
        </w:rPr>
      </w:pPr>
      <w:r w:rsidRPr="00D5584F">
        <w:rPr>
          <w:rFonts w:cs="Arial"/>
          <w:szCs w:val="20"/>
        </w:rPr>
        <w:t>localização e identificação de início e fim de defensas metálicas, barreiras rígidas e guarda-corpo; canteiros gramados;</w:t>
      </w:r>
    </w:p>
    <w:p w14:paraId="3B1F6BB1" w14:textId="308D965E" w:rsidR="008F6015" w:rsidRPr="00D5584F" w:rsidRDefault="008F6015" w:rsidP="002F244E">
      <w:pPr>
        <w:widowControl w:val="0"/>
        <w:numPr>
          <w:ilvl w:val="0"/>
          <w:numId w:val="28"/>
        </w:numPr>
        <w:pBdr>
          <w:top w:val="nil"/>
          <w:left w:val="nil"/>
          <w:bottom w:val="nil"/>
          <w:right w:val="nil"/>
          <w:between w:val="nil"/>
        </w:pBdr>
        <w:tabs>
          <w:tab w:val="left" w:pos="1134"/>
          <w:tab w:val="left" w:pos="1843"/>
        </w:tabs>
        <w:spacing w:afterLines="100" w:after="240" w:line="240" w:lineRule="auto"/>
        <w:ind w:left="567" w:hanging="567"/>
        <w:jc w:val="both"/>
        <w:rPr>
          <w:rFonts w:cs="Arial"/>
          <w:szCs w:val="20"/>
        </w:rPr>
      </w:pPr>
      <w:r w:rsidRPr="00D5584F">
        <w:rPr>
          <w:rFonts w:cs="Arial"/>
          <w:szCs w:val="20"/>
        </w:rPr>
        <w:t>localização e identificação de passarelas</w:t>
      </w:r>
      <w:r w:rsidR="00903DE2" w:rsidRPr="00D5584F">
        <w:rPr>
          <w:rFonts w:cs="Arial"/>
          <w:szCs w:val="20"/>
        </w:rPr>
        <w:t xml:space="preserve"> e travessias de pedestres em nível</w:t>
      </w:r>
      <w:r w:rsidRPr="00D5584F">
        <w:rPr>
          <w:rFonts w:cs="Arial"/>
          <w:szCs w:val="20"/>
        </w:rPr>
        <w:t>;</w:t>
      </w:r>
    </w:p>
    <w:p w14:paraId="4811E1B9" w14:textId="1C733420" w:rsidR="0061604A" w:rsidRPr="00D5584F" w:rsidRDefault="008F6015" w:rsidP="0061604A">
      <w:pPr>
        <w:widowControl w:val="0"/>
        <w:numPr>
          <w:ilvl w:val="0"/>
          <w:numId w:val="28"/>
        </w:numPr>
        <w:pBdr>
          <w:top w:val="nil"/>
          <w:left w:val="nil"/>
          <w:bottom w:val="nil"/>
          <w:right w:val="nil"/>
          <w:between w:val="nil"/>
        </w:pBdr>
        <w:tabs>
          <w:tab w:val="left" w:pos="1134"/>
          <w:tab w:val="left" w:pos="1843"/>
        </w:tabs>
        <w:spacing w:afterLines="100" w:after="240" w:line="240" w:lineRule="auto"/>
        <w:ind w:left="567" w:hanging="567"/>
        <w:jc w:val="both"/>
        <w:rPr>
          <w:rFonts w:cs="Arial"/>
          <w:szCs w:val="20"/>
        </w:rPr>
      </w:pPr>
      <w:r w:rsidRPr="00D5584F">
        <w:rPr>
          <w:rFonts w:cs="Arial"/>
          <w:szCs w:val="20"/>
        </w:rPr>
        <w:t>localização e identificação de pontos de ônibus</w:t>
      </w:r>
      <w:r w:rsidR="0061604A" w:rsidRPr="00D5584F">
        <w:rPr>
          <w:rFonts w:cs="Arial"/>
          <w:szCs w:val="20"/>
        </w:rPr>
        <w:t xml:space="preserve"> (regularizados/autorizados e não regularizados/não autorizados) </w:t>
      </w:r>
    </w:p>
    <w:p w14:paraId="3F733B9E" w14:textId="710D469A" w:rsidR="008F6015" w:rsidRPr="00D5584F" w:rsidRDefault="008F6015" w:rsidP="002F244E">
      <w:pPr>
        <w:widowControl w:val="0"/>
        <w:numPr>
          <w:ilvl w:val="0"/>
          <w:numId w:val="28"/>
        </w:numPr>
        <w:pBdr>
          <w:top w:val="nil"/>
          <w:left w:val="nil"/>
          <w:bottom w:val="nil"/>
          <w:right w:val="nil"/>
          <w:between w:val="nil"/>
        </w:pBdr>
        <w:tabs>
          <w:tab w:val="left" w:pos="1134"/>
          <w:tab w:val="left" w:pos="1843"/>
        </w:tabs>
        <w:spacing w:afterLines="100" w:after="240" w:line="240" w:lineRule="auto"/>
        <w:ind w:left="567" w:hanging="567"/>
        <w:jc w:val="both"/>
        <w:rPr>
          <w:rFonts w:cs="Arial"/>
          <w:szCs w:val="20"/>
        </w:rPr>
      </w:pPr>
      <w:r w:rsidRPr="00D5584F">
        <w:rPr>
          <w:rFonts w:cs="Arial"/>
          <w:szCs w:val="20"/>
        </w:rPr>
        <w:t xml:space="preserve"> e paradas especiais;</w:t>
      </w:r>
    </w:p>
    <w:p w14:paraId="42C2FFD4" w14:textId="6E650767" w:rsidR="008F6015" w:rsidRPr="00D5584F" w:rsidRDefault="008F6015" w:rsidP="002F244E">
      <w:pPr>
        <w:widowControl w:val="0"/>
        <w:numPr>
          <w:ilvl w:val="0"/>
          <w:numId w:val="28"/>
        </w:numPr>
        <w:pBdr>
          <w:top w:val="nil"/>
          <w:left w:val="nil"/>
          <w:bottom w:val="nil"/>
          <w:right w:val="nil"/>
          <w:between w:val="nil"/>
        </w:pBdr>
        <w:tabs>
          <w:tab w:val="left" w:pos="1134"/>
          <w:tab w:val="left" w:pos="1843"/>
        </w:tabs>
        <w:spacing w:afterLines="100" w:after="240" w:line="240" w:lineRule="auto"/>
        <w:ind w:left="567" w:hanging="567"/>
        <w:jc w:val="both"/>
        <w:rPr>
          <w:rFonts w:cs="Arial"/>
          <w:szCs w:val="20"/>
        </w:rPr>
      </w:pPr>
      <w:r w:rsidRPr="00D5584F">
        <w:rPr>
          <w:rFonts w:cs="Arial"/>
          <w:szCs w:val="20"/>
        </w:rPr>
        <w:t xml:space="preserve">localização e identificação dos dispositivos de drenagem superficial (valetas, canaletas, escadas </w:t>
      </w:r>
      <w:r w:rsidRPr="00D5584F">
        <w:rPr>
          <w:rFonts w:cs="Arial"/>
          <w:szCs w:val="20"/>
        </w:rPr>
        <w:lastRenderedPageBreak/>
        <w:t>hidráulicas, caixas coletoras</w:t>
      </w:r>
      <w:r w:rsidR="0061604A" w:rsidRPr="00D5584F">
        <w:rPr>
          <w:rFonts w:cs="Arial"/>
          <w:szCs w:val="20"/>
        </w:rPr>
        <w:t>, bue</w:t>
      </w:r>
      <w:r w:rsidR="00EB7B71" w:rsidRPr="00D5584F">
        <w:rPr>
          <w:rFonts w:cs="Arial"/>
          <w:szCs w:val="20"/>
        </w:rPr>
        <w:t>iros</w:t>
      </w:r>
      <w:r w:rsidRPr="00D5584F">
        <w:rPr>
          <w:rFonts w:cs="Arial"/>
          <w:szCs w:val="20"/>
        </w:rPr>
        <w:t>);</w:t>
      </w:r>
    </w:p>
    <w:p w14:paraId="4DDD4347" w14:textId="77777777" w:rsidR="008F6015" w:rsidRPr="00D5584F" w:rsidRDefault="008F6015" w:rsidP="002F244E">
      <w:pPr>
        <w:widowControl w:val="0"/>
        <w:numPr>
          <w:ilvl w:val="0"/>
          <w:numId w:val="28"/>
        </w:numPr>
        <w:pBdr>
          <w:top w:val="nil"/>
          <w:left w:val="nil"/>
          <w:bottom w:val="nil"/>
          <w:right w:val="nil"/>
          <w:between w:val="nil"/>
        </w:pBdr>
        <w:tabs>
          <w:tab w:val="left" w:pos="1134"/>
          <w:tab w:val="left" w:pos="1843"/>
        </w:tabs>
        <w:spacing w:afterLines="100" w:after="240" w:line="240" w:lineRule="auto"/>
        <w:ind w:left="567" w:hanging="567"/>
        <w:jc w:val="both"/>
        <w:rPr>
          <w:rFonts w:cs="Arial"/>
          <w:szCs w:val="20"/>
        </w:rPr>
      </w:pPr>
      <w:r w:rsidRPr="00D5584F">
        <w:rPr>
          <w:rFonts w:cs="Arial"/>
          <w:szCs w:val="20"/>
        </w:rPr>
        <w:t>localização e identificação de marcos quilométricos;</w:t>
      </w:r>
    </w:p>
    <w:p w14:paraId="3C6ADDC6" w14:textId="77777777" w:rsidR="008F6015" w:rsidRPr="00D5584F" w:rsidRDefault="008F6015" w:rsidP="002F244E">
      <w:pPr>
        <w:widowControl w:val="0"/>
        <w:numPr>
          <w:ilvl w:val="0"/>
          <w:numId w:val="28"/>
        </w:numPr>
        <w:pBdr>
          <w:top w:val="nil"/>
          <w:left w:val="nil"/>
          <w:bottom w:val="nil"/>
          <w:right w:val="nil"/>
          <w:between w:val="nil"/>
        </w:pBdr>
        <w:tabs>
          <w:tab w:val="left" w:pos="1134"/>
          <w:tab w:val="left" w:pos="1843"/>
        </w:tabs>
        <w:spacing w:afterLines="100" w:after="240" w:line="240" w:lineRule="auto"/>
        <w:ind w:left="567" w:hanging="567"/>
        <w:jc w:val="both"/>
        <w:rPr>
          <w:rFonts w:cs="Arial"/>
          <w:szCs w:val="20"/>
        </w:rPr>
      </w:pPr>
      <w:r w:rsidRPr="00D5584F">
        <w:rPr>
          <w:rFonts w:cs="Arial"/>
          <w:szCs w:val="20"/>
        </w:rPr>
        <w:t>localização e identificação de sinalização horizontal;</w:t>
      </w:r>
    </w:p>
    <w:p w14:paraId="6ACACCBE" w14:textId="77777777" w:rsidR="008F6015" w:rsidRPr="00D5584F" w:rsidRDefault="008F6015" w:rsidP="002F244E">
      <w:pPr>
        <w:widowControl w:val="0"/>
        <w:numPr>
          <w:ilvl w:val="0"/>
          <w:numId w:val="28"/>
        </w:numPr>
        <w:pBdr>
          <w:top w:val="nil"/>
          <w:left w:val="nil"/>
          <w:bottom w:val="nil"/>
          <w:right w:val="nil"/>
          <w:between w:val="nil"/>
        </w:pBdr>
        <w:tabs>
          <w:tab w:val="left" w:pos="1134"/>
          <w:tab w:val="left" w:pos="1843"/>
        </w:tabs>
        <w:spacing w:afterLines="100" w:after="240" w:line="240" w:lineRule="auto"/>
        <w:ind w:left="567" w:hanging="567"/>
        <w:jc w:val="both"/>
        <w:rPr>
          <w:rFonts w:cs="Arial"/>
          <w:szCs w:val="20"/>
        </w:rPr>
      </w:pPr>
      <w:r w:rsidRPr="00D5584F">
        <w:rPr>
          <w:rFonts w:cs="Arial"/>
          <w:szCs w:val="20"/>
        </w:rPr>
        <w:t>localização e identificação de sinalização vertical (medidas, tipo, estado de conservação, altura);</w:t>
      </w:r>
    </w:p>
    <w:p w14:paraId="011D90BC" w14:textId="77777777" w:rsidR="008F6015" w:rsidRPr="00D5584F" w:rsidRDefault="008F6015" w:rsidP="002F244E">
      <w:pPr>
        <w:widowControl w:val="0"/>
        <w:numPr>
          <w:ilvl w:val="0"/>
          <w:numId w:val="28"/>
        </w:numPr>
        <w:pBdr>
          <w:top w:val="nil"/>
          <w:left w:val="nil"/>
          <w:bottom w:val="nil"/>
          <w:right w:val="nil"/>
          <w:between w:val="nil"/>
        </w:pBdr>
        <w:tabs>
          <w:tab w:val="left" w:pos="1134"/>
          <w:tab w:val="left" w:pos="1843"/>
        </w:tabs>
        <w:spacing w:afterLines="100" w:after="240" w:line="240" w:lineRule="auto"/>
        <w:ind w:left="567" w:hanging="567"/>
        <w:jc w:val="both"/>
        <w:rPr>
          <w:rFonts w:cs="Arial"/>
          <w:szCs w:val="20"/>
        </w:rPr>
      </w:pPr>
      <w:r w:rsidRPr="00D5584F">
        <w:rPr>
          <w:rFonts w:cs="Arial"/>
          <w:szCs w:val="20"/>
        </w:rPr>
        <w:t>localização e identificação de postos de serviços; e</w:t>
      </w:r>
    </w:p>
    <w:p w14:paraId="66462B93" w14:textId="77777777" w:rsidR="008F6015" w:rsidRPr="00D5584F" w:rsidRDefault="008F6015" w:rsidP="002F244E">
      <w:pPr>
        <w:widowControl w:val="0"/>
        <w:numPr>
          <w:ilvl w:val="0"/>
          <w:numId w:val="28"/>
        </w:numPr>
        <w:pBdr>
          <w:top w:val="nil"/>
          <w:left w:val="nil"/>
          <w:bottom w:val="nil"/>
          <w:right w:val="nil"/>
          <w:between w:val="nil"/>
        </w:pBdr>
        <w:tabs>
          <w:tab w:val="left" w:pos="1134"/>
          <w:tab w:val="left" w:pos="1843"/>
        </w:tabs>
        <w:spacing w:afterLines="100" w:after="240" w:line="240" w:lineRule="auto"/>
        <w:ind w:left="567" w:hanging="567"/>
        <w:jc w:val="both"/>
        <w:rPr>
          <w:rFonts w:cs="Arial"/>
          <w:szCs w:val="20"/>
        </w:rPr>
      </w:pPr>
      <w:r w:rsidRPr="00D5584F">
        <w:rPr>
          <w:rFonts w:cs="Arial"/>
          <w:szCs w:val="20"/>
        </w:rPr>
        <w:t>localização e identificação de dispositivos de controle de tráfego (câmeras, radares, laços contadores etc.).</w:t>
      </w:r>
    </w:p>
    <w:p w14:paraId="2D0297D9" w14:textId="77777777" w:rsidR="008F6015" w:rsidRPr="00D5584F" w:rsidRDefault="008F6015" w:rsidP="00201388">
      <w:pPr>
        <w:pStyle w:val="Ttulo2"/>
      </w:pPr>
      <w:bookmarkStart w:id="8" w:name="_Toc14638579"/>
      <w:bookmarkStart w:id="9" w:name="_Ref14699560"/>
      <w:bookmarkStart w:id="10" w:name="_Toc143245500"/>
      <w:r w:rsidRPr="00D5584F">
        <w:t>Pavimento</w:t>
      </w:r>
      <w:bookmarkEnd w:id="8"/>
      <w:bookmarkEnd w:id="9"/>
      <w:bookmarkEnd w:id="10"/>
    </w:p>
    <w:p w14:paraId="57881EEC" w14:textId="0D9A2076" w:rsidR="008F6015" w:rsidRPr="00D5584F" w:rsidRDefault="262D649E" w:rsidP="00AB6186">
      <w:pPr>
        <w:pStyle w:val="CorpoTexto"/>
        <w:widowControl w:val="0"/>
        <w:spacing w:after="240"/>
      </w:pPr>
      <w:r w:rsidRPr="00D5584F">
        <w:t>No âmbito do programa</w:t>
      </w:r>
      <w:r w:rsidR="008D1D8F" w:rsidRPr="00D5584F">
        <w:t xml:space="preserve"> de pavimento</w:t>
      </w:r>
      <w:r w:rsidRPr="00D5584F">
        <w:t>, a CONCESSIONÁRIA deverá realizar:</w:t>
      </w:r>
    </w:p>
    <w:p w14:paraId="1C171B54" w14:textId="44BAAE59" w:rsidR="008F6015" w:rsidRPr="00D5584F" w:rsidRDefault="008F6015" w:rsidP="002F244E">
      <w:pPr>
        <w:widowControl w:val="0"/>
        <w:numPr>
          <w:ilvl w:val="0"/>
          <w:numId w:val="19"/>
        </w:numPr>
        <w:pBdr>
          <w:top w:val="nil"/>
          <w:left w:val="nil"/>
          <w:bottom w:val="nil"/>
          <w:right w:val="nil"/>
          <w:between w:val="nil"/>
        </w:pBdr>
        <w:tabs>
          <w:tab w:val="left" w:pos="1134"/>
        </w:tabs>
        <w:spacing w:afterLines="100" w:after="240" w:line="240" w:lineRule="auto"/>
        <w:ind w:left="567"/>
        <w:jc w:val="both"/>
        <w:rPr>
          <w:rFonts w:cs="Arial"/>
          <w:szCs w:val="20"/>
        </w:rPr>
      </w:pPr>
      <w:r w:rsidRPr="00D5584F">
        <w:rPr>
          <w:rFonts w:cs="Arial"/>
          <w:szCs w:val="20"/>
        </w:rPr>
        <w:t>entrega de relatório contendo os levantamentos iniciais dos índices de qualidade do pavimento (IGG, IRI/QI e deflexão). O vídeo registro servirá como base para determinação do IGG e preenchimento das fichas de inventário da superfície do pavimento;</w:t>
      </w:r>
    </w:p>
    <w:p w14:paraId="3D8025F4" w14:textId="77777777" w:rsidR="008F6015" w:rsidRPr="00D5584F" w:rsidRDefault="008F6015" w:rsidP="002F244E">
      <w:pPr>
        <w:widowControl w:val="0"/>
        <w:numPr>
          <w:ilvl w:val="0"/>
          <w:numId w:val="19"/>
        </w:numPr>
        <w:pBdr>
          <w:top w:val="nil"/>
          <w:left w:val="nil"/>
          <w:bottom w:val="nil"/>
          <w:right w:val="nil"/>
          <w:between w:val="nil"/>
        </w:pBdr>
        <w:tabs>
          <w:tab w:val="left" w:pos="1134"/>
        </w:tabs>
        <w:spacing w:afterLines="100" w:after="240" w:line="240" w:lineRule="auto"/>
        <w:ind w:left="567"/>
        <w:jc w:val="both"/>
        <w:rPr>
          <w:rFonts w:cs="Arial"/>
          <w:szCs w:val="20"/>
        </w:rPr>
      </w:pPr>
      <w:r w:rsidRPr="00D5584F">
        <w:rPr>
          <w:rFonts w:cs="Arial"/>
          <w:szCs w:val="20"/>
        </w:rPr>
        <w:t>execução de operação tapa buracos em toda a via;</w:t>
      </w:r>
    </w:p>
    <w:p w14:paraId="783CE392" w14:textId="77777777" w:rsidR="008F6015" w:rsidRPr="00D5584F" w:rsidRDefault="008F6015" w:rsidP="002F244E">
      <w:pPr>
        <w:widowControl w:val="0"/>
        <w:numPr>
          <w:ilvl w:val="0"/>
          <w:numId w:val="19"/>
        </w:numPr>
        <w:pBdr>
          <w:top w:val="nil"/>
          <w:left w:val="nil"/>
          <w:bottom w:val="nil"/>
          <w:right w:val="nil"/>
          <w:between w:val="nil"/>
        </w:pBdr>
        <w:tabs>
          <w:tab w:val="left" w:pos="1134"/>
        </w:tabs>
        <w:spacing w:afterLines="100" w:after="240" w:line="240" w:lineRule="auto"/>
        <w:ind w:left="567"/>
        <w:jc w:val="both"/>
        <w:rPr>
          <w:rFonts w:cs="Arial"/>
          <w:szCs w:val="20"/>
        </w:rPr>
      </w:pPr>
      <w:r w:rsidRPr="00D5584F">
        <w:rPr>
          <w:rFonts w:cs="Arial"/>
          <w:szCs w:val="20"/>
        </w:rPr>
        <w:t>correções de depressões;</w:t>
      </w:r>
    </w:p>
    <w:p w14:paraId="52F34163" w14:textId="70246A26" w:rsidR="008F6015" w:rsidRPr="00D5584F" w:rsidRDefault="008F6015" w:rsidP="002F244E">
      <w:pPr>
        <w:widowControl w:val="0"/>
        <w:numPr>
          <w:ilvl w:val="0"/>
          <w:numId w:val="19"/>
        </w:numPr>
        <w:pBdr>
          <w:top w:val="nil"/>
          <w:left w:val="nil"/>
          <w:bottom w:val="nil"/>
          <w:right w:val="nil"/>
          <w:between w:val="nil"/>
        </w:pBdr>
        <w:tabs>
          <w:tab w:val="left" w:pos="1134"/>
        </w:tabs>
        <w:spacing w:afterLines="100" w:after="240" w:line="240" w:lineRule="auto"/>
        <w:ind w:left="567"/>
        <w:jc w:val="both"/>
        <w:rPr>
          <w:rFonts w:cs="Arial"/>
          <w:szCs w:val="20"/>
        </w:rPr>
      </w:pPr>
      <w:r w:rsidRPr="00D5584F">
        <w:rPr>
          <w:rFonts w:cs="Arial"/>
          <w:szCs w:val="20"/>
        </w:rPr>
        <w:t>execução de selagens de trincas;</w:t>
      </w:r>
    </w:p>
    <w:p w14:paraId="59205BCA" w14:textId="40091B0E" w:rsidR="008F6015" w:rsidRPr="00D5584F" w:rsidRDefault="008F6015" w:rsidP="002F244E">
      <w:pPr>
        <w:widowControl w:val="0"/>
        <w:numPr>
          <w:ilvl w:val="0"/>
          <w:numId w:val="19"/>
        </w:numPr>
        <w:pBdr>
          <w:top w:val="nil"/>
          <w:left w:val="nil"/>
          <w:bottom w:val="nil"/>
          <w:right w:val="nil"/>
          <w:between w:val="nil"/>
        </w:pBdr>
        <w:tabs>
          <w:tab w:val="left" w:pos="1134"/>
        </w:tabs>
        <w:spacing w:afterLines="100" w:after="240" w:line="240" w:lineRule="auto"/>
        <w:ind w:left="567"/>
        <w:jc w:val="both"/>
        <w:rPr>
          <w:rFonts w:cs="Arial"/>
          <w:szCs w:val="20"/>
        </w:rPr>
      </w:pPr>
      <w:r w:rsidRPr="00D5584F">
        <w:rPr>
          <w:rFonts w:cs="Arial"/>
          <w:szCs w:val="20"/>
        </w:rPr>
        <w:t>realização de reparos superficiais e profundos;</w:t>
      </w:r>
    </w:p>
    <w:p w14:paraId="496E32A4" w14:textId="385FCD9D" w:rsidR="008F6015" w:rsidRPr="00D5584F" w:rsidRDefault="008F6015" w:rsidP="002F244E">
      <w:pPr>
        <w:widowControl w:val="0"/>
        <w:numPr>
          <w:ilvl w:val="0"/>
          <w:numId w:val="19"/>
        </w:numPr>
        <w:pBdr>
          <w:top w:val="nil"/>
          <w:left w:val="nil"/>
          <w:bottom w:val="nil"/>
          <w:right w:val="nil"/>
          <w:between w:val="nil"/>
        </w:pBdr>
        <w:tabs>
          <w:tab w:val="left" w:pos="1134"/>
        </w:tabs>
        <w:spacing w:afterLines="100" w:after="240" w:line="240" w:lineRule="auto"/>
        <w:ind w:left="567"/>
        <w:jc w:val="both"/>
        <w:rPr>
          <w:rFonts w:cs="Arial"/>
          <w:szCs w:val="20"/>
        </w:rPr>
      </w:pPr>
      <w:r w:rsidRPr="00D5584F">
        <w:rPr>
          <w:rFonts w:cs="Arial"/>
          <w:szCs w:val="20"/>
        </w:rPr>
        <w:t>realização de fresagens e recomposição do pavimento asfáltico;</w:t>
      </w:r>
    </w:p>
    <w:p w14:paraId="2399AAC0" w14:textId="414876AC" w:rsidR="008F6015" w:rsidRPr="00D5584F" w:rsidRDefault="008F6015" w:rsidP="002F244E">
      <w:pPr>
        <w:widowControl w:val="0"/>
        <w:numPr>
          <w:ilvl w:val="0"/>
          <w:numId w:val="19"/>
        </w:numPr>
        <w:pBdr>
          <w:top w:val="nil"/>
          <w:left w:val="nil"/>
          <w:bottom w:val="nil"/>
          <w:right w:val="nil"/>
          <w:between w:val="nil"/>
        </w:pBdr>
        <w:tabs>
          <w:tab w:val="left" w:pos="1134"/>
        </w:tabs>
        <w:spacing w:afterLines="100" w:after="240" w:line="240" w:lineRule="auto"/>
        <w:ind w:left="567"/>
        <w:jc w:val="both"/>
        <w:rPr>
          <w:rFonts w:cs="Arial"/>
          <w:szCs w:val="20"/>
        </w:rPr>
      </w:pPr>
      <w:r w:rsidRPr="00D5584F">
        <w:rPr>
          <w:rFonts w:cs="Arial"/>
          <w:szCs w:val="20"/>
        </w:rPr>
        <w:t xml:space="preserve">execução de panos de revestimento asfáltico; </w:t>
      </w:r>
    </w:p>
    <w:p w14:paraId="4ED2590A" w14:textId="77777777" w:rsidR="00847FB0" w:rsidRPr="00D5584F" w:rsidRDefault="008F6015" w:rsidP="002F244E">
      <w:pPr>
        <w:widowControl w:val="0"/>
        <w:numPr>
          <w:ilvl w:val="0"/>
          <w:numId w:val="19"/>
        </w:numPr>
        <w:pBdr>
          <w:top w:val="nil"/>
          <w:left w:val="nil"/>
          <w:bottom w:val="nil"/>
          <w:right w:val="nil"/>
          <w:between w:val="nil"/>
        </w:pBdr>
        <w:tabs>
          <w:tab w:val="left" w:pos="1134"/>
        </w:tabs>
        <w:spacing w:afterLines="100" w:after="240" w:line="240" w:lineRule="auto"/>
        <w:ind w:left="567"/>
        <w:jc w:val="both"/>
        <w:rPr>
          <w:rFonts w:cs="Arial"/>
          <w:szCs w:val="20"/>
        </w:rPr>
      </w:pPr>
      <w:r w:rsidRPr="00D5584F">
        <w:rPr>
          <w:rFonts w:cs="Arial"/>
          <w:szCs w:val="20"/>
        </w:rPr>
        <w:t xml:space="preserve">execução da regularização e eliminação de degrau entre pista e acostamento; e </w:t>
      </w:r>
    </w:p>
    <w:p w14:paraId="5938542D" w14:textId="5B949455" w:rsidR="008F6015" w:rsidRPr="00D5584F" w:rsidRDefault="008F6015" w:rsidP="002F244E">
      <w:pPr>
        <w:widowControl w:val="0"/>
        <w:numPr>
          <w:ilvl w:val="0"/>
          <w:numId w:val="19"/>
        </w:numPr>
        <w:pBdr>
          <w:top w:val="nil"/>
          <w:left w:val="nil"/>
          <w:bottom w:val="nil"/>
          <w:right w:val="nil"/>
          <w:between w:val="nil"/>
        </w:pBdr>
        <w:tabs>
          <w:tab w:val="left" w:pos="1134"/>
        </w:tabs>
        <w:spacing w:afterLines="100" w:after="240" w:line="240" w:lineRule="auto"/>
        <w:ind w:left="567"/>
        <w:jc w:val="both"/>
        <w:rPr>
          <w:rFonts w:cs="Arial"/>
          <w:szCs w:val="20"/>
        </w:rPr>
      </w:pPr>
      <w:r w:rsidRPr="00D5584F">
        <w:rPr>
          <w:rFonts w:cs="Arial"/>
          <w:szCs w:val="20"/>
        </w:rPr>
        <w:t>entrega de relatório individualizado de conclusão de cada programa.</w:t>
      </w:r>
    </w:p>
    <w:p w14:paraId="610226AD" w14:textId="764F50A7" w:rsidR="008F6015" w:rsidRPr="00D5584F" w:rsidRDefault="008F6015" w:rsidP="00AB6186">
      <w:pPr>
        <w:pStyle w:val="CorpoTexto"/>
        <w:widowControl w:val="0"/>
        <w:spacing w:after="240"/>
      </w:pPr>
      <w:r w:rsidRPr="00D5584F">
        <w:t>A CONCESSIONÁRIA deverá apresentar relatório contendo os levantamentos dos índices de IGG, QI/IRI e deflexão de todo o SISTEMA RODOVIÁRIO. Neste relatório deverão ser estabelecidos índices admissíveis (de acordo com o estipulado no ANEXO 3 e APÊNDICE C) e ainda deverá ser apresentada a análise da situação atual do pavimento.</w:t>
      </w:r>
    </w:p>
    <w:p w14:paraId="2A929D01" w14:textId="33916CDB" w:rsidR="008F6015" w:rsidRPr="00D5584F" w:rsidRDefault="591139A6" w:rsidP="00AB6186">
      <w:pPr>
        <w:pStyle w:val="CorpoTexto"/>
        <w:widowControl w:val="0"/>
        <w:spacing w:after="240"/>
      </w:pPr>
      <w:r w:rsidRPr="00D5584F">
        <w:t xml:space="preserve">Quando da conclusão da implementação de todos os investimentos e serviços integrantes do </w:t>
      </w:r>
      <w:r w:rsidR="00CB395F">
        <w:t>PI</w:t>
      </w:r>
      <w:r w:rsidR="00737B9B" w:rsidRPr="00D5584F">
        <w:t>,</w:t>
      </w:r>
      <w:r w:rsidRPr="00D5584F">
        <w:t xml:space="preserve"> a CONCESSIONÁRIA deverá entregar à ARTESP </w:t>
      </w:r>
      <w:r w:rsidR="00981EE9" w:rsidRPr="00D5584F">
        <w:t xml:space="preserve">o </w:t>
      </w:r>
      <w:r w:rsidRPr="00D5584F">
        <w:t>“Relatório de Conclusão”, contendo os levantamentos dos índices de qualidade do pavimento – IGG, QI/IRI, e deflexão, de pavimentos flexíveis e semirrígidos, e ICP, QI</w:t>
      </w:r>
      <w:r w:rsidR="00981EE9" w:rsidRPr="00D5584F">
        <w:t>/</w:t>
      </w:r>
      <w:r w:rsidRPr="00D5584F">
        <w:t>IRI e deflexão no caso de pavimento rígido</w:t>
      </w:r>
      <w:r w:rsidR="004266C9" w:rsidRPr="00D5584F">
        <w:t>.</w:t>
      </w:r>
    </w:p>
    <w:p w14:paraId="559E0741" w14:textId="574C5934" w:rsidR="008F6015" w:rsidRPr="00D5584F" w:rsidRDefault="262D649E" w:rsidP="00AB6186">
      <w:pPr>
        <w:pStyle w:val="CorpoTexto"/>
        <w:widowControl w:val="0"/>
        <w:spacing w:after="240"/>
      </w:pPr>
      <w:r w:rsidRPr="00D5584F">
        <w:t>As deflexões recuperáveis deverão ser determinadas no caso de rodovias de pista simples a cada 20 (vinte) metros de pista, ou seja, de 40 (quarenta) em 40 (quarenta) metros de faixa de rolamento. No caso de rodovias de pista dupla, as deflexões recuperáveis deverão ser determinadas de 40 (quarenta) em 40 (quarenta) metros de faixa de tráfego pesado e de 80 (oitenta) em 80 (oitenta) metros nas demais faixas de rolamento.</w:t>
      </w:r>
    </w:p>
    <w:p w14:paraId="2A8924ED" w14:textId="27070678" w:rsidR="008F6015" w:rsidRPr="00D5584F" w:rsidRDefault="008F6015" w:rsidP="00AB6186">
      <w:pPr>
        <w:pStyle w:val="CorpoTexto"/>
        <w:widowControl w:val="0"/>
        <w:spacing w:after="240"/>
      </w:pPr>
      <w:r w:rsidRPr="00D5584F">
        <w:t>Os parâmetros mínimos exigidos para as condições do pavimento descritos neste ANEXO e no APÊNDICE C deverão ser atendidos a partir do primeiro ciclo de conservação e durante todo o PRAZO DA CONCESSÃO. Quaisquer eventuais correções ou intervenções correrão às expensas da CONCESSIONÁRIA.</w:t>
      </w:r>
    </w:p>
    <w:p w14:paraId="6A5A698B" w14:textId="66B0635E" w:rsidR="008F6015" w:rsidRPr="00D5584F" w:rsidRDefault="008F6015" w:rsidP="00AB6186">
      <w:pPr>
        <w:pStyle w:val="CorpoTexto"/>
        <w:widowControl w:val="0"/>
        <w:spacing w:after="240"/>
      </w:pPr>
      <w:r w:rsidRPr="00D5584F">
        <w:lastRenderedPageBreak/>
        <w:t xml:space="preserve">Para atestar a conclusão do </w:t>
      </w:r>
      <w:r w:rsidR="00CB395F">
        <w:t>PI</w:t>
      </w:r>
      <w:r w:rsidRPr="00D5584F">
        <w:t xml:space="preserve"> (pavimento), a CONCESSIONÁRIA deverá comprovar, por meio de novo levantamento dos índices, que 100% daqueles segmentos homogêneos de análise que apresentavam não conformidades (índices de qualidade fora dos limites do </w:t>
      </w:r>
      <w:r w:rsidR="00CB395F">
        <w:t>PI</w:t>
      </w:r>
      <w:r w:rsidRPr="00D5584F">
        <w:t xml:space="preserve">) foram corrigidos em relação ao levantamento inicial. Quando da conclusão do </w:t>
      </w:r>
      <w:r w:rsidR="00CB395F">
        <w:t>PI</w:t>
      </w:r>
      <w:r w:rsidRPr="00D5584F">
        <w:t xml:space="preserve">, todos os serviços constantes </w:t>
      </w:r>
      <w:r w:rsidR="00516FD5" w:rsidRPr="00D5584F">
        <w:t xml:space="preserve">do Quadro de Prazos do </w:t>
      </w:r>
      <w:r w:rsidR="00CB395F">
        <w:t>PI</w:t>
      </w:r>
      <w:r w:rsidRPr="00D5584F">
        <w:t xml:space="preserve"> deverão estar concluídos, de forma provisória ou definitiva, em 100% (cem por cento) do SISTEMA </w:t>
      </w:r>
      <w:r w:rsidR="00402949">
        <w:t>RODOVIÁRIO</w:t>
      </w:r>
      <w:r w:rsidRPr="00D5584F">
        <w:t>.</w:t>
      </w:r>
    </w:p>
    <w:p w14:paraId="1037DE8F" w14:textId="09BE2EE4" w:rsidR="008F6015" w:rsidRPr="00D5584F" w:rsidRDefault="5FDEE3F2" w:rsidP="490DE5F8">
      <w:pPr>
        <w:pStyle w:val="CorpoTexto"/>
        <w:widowControl w:val="0"/>
        <w:spacing w:after="240"/>
      </w:pPr>
      <w:r>
        <w:t xml:space="preserve">Ainda no âmbito do </w:t>
      </w:r>
      <w:r w:rsidR="00CB395F">
        <w:t>PI</w:t>
      </w:r>
      <w:r>
        <w:t xml:space="preserve">, deverão ser corrigidos 100% dos casos em que o degrau entre pista e acostamento seja maior que </w:t>
      </w:r>
      <w:r w:rsidR="00B02613">
        <w:t>12 (doze) mm</w:t>
      </w:r>
      <w:r>
        <w:t>. Nos casos de vias que não disponham de acostamentos pavimentados, mas que contemplem uma área livre em terra com pelo menos 2 (dois) metros de largura</w:t>
      </w:r>
      <w:r w:rsidR="004C77CC">
        <w:t xml:space="preserve"> (áreas planas ou com baixa inclinação em terra batida e que não possuam cobertura vegetal)</w:t>
      </w:r>
      <w:r>
        <w:t xml:space="preserve">, deverá ser realizado o nivelamento (eliminação de degrau), com uso de revestimento primário </w:t>
      </w:r>
      <w:bookmarkStart w:id="11" w:name="_cp_change_22"/>
      <w:r>
        <w:t>(exceto fresa de pavimento</w:t>
      </w:r>
      <w:bookmarkStart w:id="12" w:name="_cp_change_25"/>
      <w:bookmarkEnd w:id="11"/>
      <w:r>
        <w:t xml:space="preserve">) </w:t>
      </w:r>
      <w:bookmarkEnd w:id="12"/>
      <w:r>
        <w:t xml:space="preserve">como obrigação para o </w:t>
      </w:r>
      <w:r w:rsidR="00CB395F">
        <w:t>PI</w:t>
      </w:r>
      <w:r>
        <w:t xml:space="preserve">. Esta estrutura deverá ser adequadamente dimensionada à luz das normativas vigentes e não poderá ter espessura inferior a 20 (vinte) centímetros. Também será necessário contemplar a drenagem destes dispositivos. </w:t>
      </w:r>
    </w:p>
    <w:p w14:paraId="527245D9" w14:textId="77777777" w:rsidR="00CC5C33" w:rsidRPr="00D5584F" w:rsidRDefault="00CC5C33" w:rsidP="00CC5C33">
      <w:pPr>
        <w:pStyle w:val="CorpoTexto"/>
        <w:widowControl w:val="0"/>
        <w:spacing w:after="240"/>
      </w:pPr>
      <w:r>
        <w:t xml:space="preserve">Quando houver previsão de implantação de acostamento no mesmo segmento, nos termos do ANEXO 21, correção indicada no parágrafo acima poderá ser realizada no ano previsto no ANEXO 21, desde que a CONCESSIONÁRIA submeta à ARTESP demonstrativo de que não haverá comprometimento da segurança ao USUÁRIO nestes locais.  </w:t>
      </w:r>
    </w:p>
    <w:p w14:paraId="4A61DE94" w14:textId="4A40E3B1" w:rsidR="008F6015" w:rsidRPr="00D5584F" w:rsidRDefault="008F6015" w:rsidP="00AB6186">
      <w:pPr>
        <w:pStyle w:val="CorpoTexto"/>
        <w:widowControl w:val="0"/>
        <w:spacing w:after="240"/>
      </w:pPr>
      <w:r w:rsidRPr="00D5584F">
        <w:t>Para os locais que não disponham de acostamentos pavimentados e não exista área livre com pelo menos 2 (dois) metros de largura, deverão ser instalados dispositivos de contenção viária em conformidade com a priorização acordada em conjunto com a ARTESP e os prazos indicados no Quadro de Prazos constante do item 5 do ANEXO 7. Estas adequações deverão ser realizadas às expensas da CONCESSIONÁRIA e sob a sua responsabilidade.</w:t>
      </w:r>
    </w:p>
    <w:p w14:paraId="539AC00F" w14:textId="5B504BE6" w:rsidR="008D1D8F" w:rsidRPr="00D5584F" w:rsidRDefault="008D1D8F" w:rsidP="00201388">
      <w:pPr>
        <w:pStyle w:val="Ttulo2"/>
      </w:pPr>
      <w:bookmarkStart w:id="13" w:name="_Toc14638580"/>
      <w:bookmarkStart w:id="14" w:name="_Toc143245501"/>
      <w:r w:rsidRPr="00D5584F">
        <w:t>FAIXA DE DOMÍNIO</w:t>
      </w:r>
      <w:bookmarkEnd w:id="13"/>
      <w:bookmarkEnd w:id="14"/>
    </w:p>
    <w:p w14:paraId="3871591C" w14:textId="2A5AA74F" w:rsidR="008D1D8F" w:rsidRPr="00D5584F" w:rsidRDefault="008D1D8F" w:rsidP="008D1D8F">
      <w:pPr>
        <w:pStyle w:val="CorpoTexto"/>
        <w:widowControl w:val="0"/>
        <w:spacing w:after="240"/>
      </w:pPr>
      <w:r w:rsidRPr="00D5584F">
        <w:t>No âmbito do programa de FAIXA DE DOMÍNIO, a CONCESSIONÁRIA deverá realizar:</w:t>
      </w:r>
    </w:p>
    <w:p w14:paraId="73266AAB" w14:textId="70337DA7" w:rsidR="008F6015" w:rsidRPr="003A3166" w:rsidRDefault="008F6015" w:rsidP="2C2F4DA7">
      <w:pPr>
        <w:widowControl w:val="0"/>
        <w:numPr>
          <w:ilvl w:val="0"/>
          <w:numId w:val="21"/>
        </w:numPr>
        <w:pBdr>
          <w:top w:val="nil"/>
          <w:left w:val="nil"/>
          <w:bottom w:val="nil"/>
          <w:right w:val="nil"/>
          <w:between w:val="nil"/>
        </w:pBdr>
        <w:tabs>
          <w:tab w:val="left" w:pos="1276"/>
        </w:tabs>
        <w:spacing w:afterLines="100" w:after="240" w:line="240" w:lineRule="auto"/>
        <w:ind w:left="567" w:firstLine="0"/>
        <w:jc w:val="both"/>
        <w:rPr>
          <w:rFonts w:cs="Arial"/>
        </w:rPr>
      </w:pPr>
      <w:r w:rsidRPr="2C2F4DA7">
        <w:rPr>
          <w:rFonts w:cs="Arial"/>
        </w:rPr>
        <w:t xml:space="preserve">poda do revestimento vegetal em toda extensão das vias, em toda a área dos canteiros centrais gramados e nas laterais das vias, </w:t>
      </w:r>
      <w:r w:rsidR="003A3166" w:rsidRPr="2C2F4DA7">
        <w:rPr>
          <w:rFonts w:cs="Arial"/>
        </w:rPr>
        <w:t xml:space="preserve">no mínimo, 4 m (quatro metros) contados a partir da borda externa do acostamento ou de elemento de drenagem (o que estiver mais externo), mesmo em regiões inclinadas (inclinadas, por exemplo, em taludes), </w:t>
      </w:r>
      <w:r w:rsidR="00CC4CB6" w:rsidRPr="2C2F4DA7">
        <w:rPr>
          <w:rFonts w:cs="Arial"/>
        </w:rPr>
        <w:t>salvo nos locais em que haja vegetação cerrada existente, como fragmentos de vegetação nativa, por exemplo, a ser manejada e conservada nos termos do item 6.1 deste ANEXO, observado o regramento sobre implantação de dispositivos de contenção viária previsto no item 3.3, b.1.9</w:t>
      </w:r>
      <w:r w:rsidRPr="2C2F4DA7">
        <w:rPr>
          <w:rFonts w:cs="Arial"/>
        </w:rPr>
        <w:t>. Em todos os trevos, marginais, interseções em nível, prédios e pátios operacionais e de suporte, monumentos e áreas de descanso, a poda manual e mecanizada do revestimento vegetal deverá ser feita até o limite da FAIXA DE DOMÍNIO;</w:t>
      </w:r>
    </w:p>
    <w:p w14:paraId="23D71763" w14:textId="2D983264" w:rsidR="008F6015" w:rsidRPr="00D5584F" w:rsidRDefault="008F6015" w:rsidP="002F244E">
      <w:pPr>
        <w:widowControl w:val="0"/>
        <w:numPr>
          <w:ilvl w:val="0"/>
          <w:numId w:val="21"/>
        </w:numPr>
        <w:pBdr>
          <w:top w:val="nil"/>
          <w:left w:val="nil"/>
          <w:bottom w:val="nil"/>
          <w:right w:val="nil"/>
          <w:between w:val="nil"/>
        </w:pBdr>
        <w:tabs>
          <w:tab w:val="left" w:pos="1276"/>
        </w:tabs>
        <w:spacing w:afterLines="100" w:after="240" w:line="240" w:lineRule="auto"/>
        <w:ind w:left="567" w:firstLine="0"/>
        <w:jc w:val="both"/>
        <w:rPr>
          <w:rFonts w:cs="Arial"/>
          <w:szCs w:val="20"/>
        </w:rPr>
      </w:pPr>
      <w:r w:rsidRPr="00D5584F">
        <w:rPr>
          <w:rFonts w:cs="Arial"/>
        </w:rPr>
        <w:t>limpeza geral (inclusive detritos, resíduos sólidos e entulhos) de</w:t>
      </w:r>
      <w:r w:rsidR="000648AC" w:rsidRPr="00D5584F">
        <w:rPr>
          <w:rFonts w:cs="Arial"/>
        </w:rPr>
        <w:t xml:space="preserve"> passarelas, pontos de ônibus, ciclovias,</w:t>
      </w:r>
      <w:r w:rsidRPr="00D5584F">
        <w:rPr>
          <w:rFonts w:cs="Arial"/>
        </w:rPr>
        <w:t xml:space="preserve"> pistas, acostamentos, canteiro central e nas laterais da FAIXA DE DOMÍNIO;</w:t>
      </w:r>
    </w:p>
    <w:p w14:paraId="0DA8EEC9" w14:textId="198AAC73" w:rsidR="008F6015" w:rsidRPr="00D5584F" w:rsidRDefault="008F6015" w:rsidP="002F244E">
      <w:pPr>
        <w:widowControl w:val="0"/>
        <w:numPr>
          <w:ilvl w:val="0"/>
          <w:numId w:val="21"/>
        </w:numPr>
        <w:pBdr>
          <w:top w:val="nil"/>
          <w:left w:val="nil"/>
          <w:bottom w:val="nil"/>
          <w:right w:val="nil"/>
          <w:between w:val="nil"/>
        </w:pBdr>
        <w:tabs>
          <w:tab w:val="left" w:pos="1276"/>
        </w:tabs>
        <w:spacing w:afterLines="100" w:after="240" w:line="240" w:lineRule="auto"/>
        <w:ind w:left="567" w:firstLine="0"/>
        <w:jc w:val="both"/>
        <w:rPr>
          <w:rFonts w:cs="Arial"/>
          <w:szCs w:val="20"/>
        </w:rPr>
      </w:pPr>
      <w:r w:rsidRPr="00D5584F">
        <w:rPr>
          <w:rFonts w:cs="Arial"/>
        </w:rPr>
        <w:t>remoção de pichações em toda a FAIXA DE DOMÍNIO, tal como barreiras de concreto, obras de arte especiais, muros, taludes etc.;</w:t>
      </w:r>
    </w:p>
    <w:p w14:paraId="24DD42E1" w14:textId="5CC28BB8" w:rsidR="008F6015" w:rsidRPr="00D5584F" w:rsidRDefault="008F6015" w:rsidP="002F244E">
      <w:pPr>
        <w:widowControl w:val="0"/>
        <w:numPr>
          <w:ilvl w:val="0"/>
          <w:numId w:val="21"/>
        </w:numPr>
        <w:pBdr>
          <w:top w:val="nil"/>
          <w:left w:val="nil"/>
          <w:bottom w:val="nil"/>
          <w:right w:val="nil"/>
          <w:between w:val="nil"/>
        </w:pBdr>
        <w:tabs>
          <w:tab w:val="left" w:pos="1276"/>
        </w:tabs>
        <w:spacing w:afterLines="100" w:after="240" w:line="240" w:lineRule="auto"/>
        <w:ind w:left="567" w:firstLine="0"/>
        <w:jc w:val="both"/>
        <w:rPr>
          <w:rFonts w:eastAsia="Arial" w:cs="Arial"/>
        </w:rPr>
      </w:pPr>
      <w:r w:rsidRPr="00D5584F">
        <w:rPr>
          <w:rFonts w:cs="Arial"/>
        </w:rPr>
        <w:t xml:space="preserve">recuperação de erosões e escorregamentos, sendo que as ações emergenciais (em locais de risco ao SISTEMA RODOVIÁRIO e/ou aos USUÁRIOS) deverão ser realizadas em até 24 (vinte e quatro) horas e as ações definitivas em até 12 (doze) meses, ressalvados os passivos </w:t>
      </w:r>
      <w:bookmarkStart w:id="15" w:name="_cp_change_26"/>
      <w:r w:rsidR="00912093" w:rsidRPr="00D5584F">
        <w:rPr>
          <w:rFonts w:cs="Arial"/>
        </w:rPr>
        <w:t xml:space="preserve">ambientais </w:t>
      </w:r>
      <w:bookmarkEnd w:id="15"/>
      <w:r w:rsidRPr="00D5584F">
        <w:rPr>
          <w:rFonts w:cs="Arial"/>
        </w:rPr>
        <w:t xml:space="preserve">indicados no APÊNDICE B. Poderão ser admitidos prazos maiores para as ações emergenciais quando tecnicamente necessário em função da </w:t>
      </w:r>
      <w:r w:rsidRPr="00D5584F">
        <w:rPr>
          <w:rFonts w:cs="Arial"/>
          <w:sz w:val="19"/>
          <w:szCs w:val="19"/>
        </w:rPr>
        <w:t>magnitude ou volume a reparar</w:t>
      </w:r>
      <w:r w:rsidRPr="00D5584F">
        <w:rPr>
          <w:rFonts w:cs="Arial"/>
        </w:rPr>
        <w:t>, desde que devidamente justificados e validados pela ARTESP</w:t>
      </w:r>
      <w:r w:rsidR="00B61FDA" w:rsidRPr="00D5584F">
        <w:rPr>
          <w:rFonts w:cs="Arial"/>
        </w:rPr>
        <w:t>.</w:t>
      </w:r>
    </w:p>
    <w:p w14:paraId="575B6B82" w14:textId="67E1BAA8" w:rsidR="008F6015" w:rsidRPr="00D5584F" w:rsidRDefault="3E874883" w:rsidP="30AE0898">
      <w:pPr>
        <w:widowControl w:val="0"/>
        <w:numPr>
          <w:ilvl w:val="0"/>
          <w:numId w:val="21"/>
        </w:numPr>
        <w:pBdr>
          <w:top w:val="nil"/>
          <w:left w:val="nil"/>
          <w:bottom w:val="nil"/>
          <w:right w:val="nil"/>
          <w:between w:val="nil"/>
        </w:pBdr>
        <w:tabs>
          <w:tab w:val="left" w:pos="1276"/>
        </w:tabs>
        <w:spacing w:afterLines="100" w:after="240" w:line="240" w:lineRule="auto"/>
        <w:ind w:left="567" w:firstLine="0"/>
        <w:jc w:val="both"/>
        <w:rPr>
          <w:rFonts w:eastAsiaTheme="minorEastAsia" w:cs="Arial"/>
        </w:rPr>
      </w:pPr>
      <w:r w:rsidRPr="00D5584F">
        <w:rPr>
          <w:rFonts w:cs="Arial"/>
        </w:rPr>
        <w:t>poda e remoção de árvores e arbustos que representem</w:t>
      </w:r>
      <w:r w:rsidRPr="00D5584F">
        <w:t xml:space="preserve"> </w:t>
      </w:r>
      <w:r w:rsidRPr="00D5584F">
        <w:rPr>
          <w:rFonts w:eastAsia="Arial" w:cs="Arial"/>
        </w:rPr>
        <w:t>perigo à segurança viária:</w:t>
      </w:r>
      <w:r w:rsidRPr="00D5584F">
        <w:rPr>
          <w:rFonts w:cs="Arial"/>
        </w:rPr>
        <w:t xml:space="preserve"> </w:t>
      </w:r>
      <w:r w:rsidRPr="00D5584F">
        <w:t xml:space="preserve">i) árvores expostas, ou seja, dentro da zona livre e desprovida de dispositivo de contenção viária </w:t>
      </w:r>
      <w:r w:rsidRPr="00D5584F">
        <w:lastRenderedPageBreak/>
        <w:t xml:space="preserve">entre elas e a pista; </w:t>
      </w:r>
      <w:bookmarkStart w:id="16" w:name="_Int_1VhXYCWA"/>
      <w:proofErr w:type="spellStart"/>
      <w:r w:rsidRPr="00D5584F">
        <w:t>ii</w:t>
      </w:r>
      <w:bookmarkEnd w:id="16"/>
      <w:proofErr w:type="spellEnd"/>
      <w:r w:rsidRPr="00D5584F">
        <w:t xml:space="preserve">) árvores e arbustos mortos ou praguejados com galhos fora do limite da projeção vertical do bordo externo do acostamento ou do refúgio, porém dentro do raio de eventual queda, ou que comprometam o sistema de drenagem; </w:t>
      </w:r>
      <w:proofErr w:type="spellStart"/>
      <w:r w:rsidRPr="00D5584F">
        <w:t>iii</w:t>
      </w:r>
      <w:proofErr w:type="spellEnd"/>
      <w:r w:rsidRPr="00D5584F">
        <w:t xml:space="preserve">) árvores e arbustos com galhos dentro da projeção vertical das faixas de rolamento, acostamento, refúgios, alças de dispositivos e vias marginais, em qualquer altura; </w:t>
      </w:r>
      <w:bookmarkStart w:id="17" w:name="_Int_QjQWesNq"/>
      <w:proofErr w:type="spellStart"/>
      <w:r w:rsidRPr="00D5584F">
        <w:t>iv</w:t>
      </w:r>
      <w:bookmarkEnd w:id="17"/>
      <w:proofErr w:type="spellEnd"/>
      <w:r w:rsidRPr="00D5584F">
        <w:t xml:space="preserve">) galhos que porventura estejam encobrindo a visualização da sinalização vertical em uma distância segura. </w:t>
      </w:r>
      <w:r w:rsidRPr="00D5584F">
        <w:rPr>
          <w:rFonts w:cs="Arial"/>
        </w:rPr>
        <w:t xml:space="preserve">Os demais indivíduos arbóreos isolados </w:t>
      </w:r>
      <w:r w:rsidRPr="00D5584F">
        <w:t xml:space="preserve">ou não, </w:t>
      </w:r>
      <w:r w:rsidRPr="00D5584F">
        <w:rPr>
          <w:rFonts w:cs="Arial"/>
        </w:rPr>
        <w:t xml:space="preserve">que se encontrarem na zona livre de segurança da rodovia (conforme normas ABNT vigentes) e cuja supressão seja restrita pela legislação vigente, deverão ter a supressão solicitada à CETESB no âmbito do licenciamento específico, conforme prazo estabelecido no item </w:t>
      </w:r>
      <w:r w:rsidR="00931C7C" w:rsidRPr="00D5584F">
        <w:rPr>
          <w:rFonts w:cs="Arial"/>
          <w:shd w:val="clear" w:color="auto" w:fill="E6E6E6"/>
        </w:rPr>
        <w:fldChar w:fldCharType="begin"/>
      </w:r>
      <w:r w:rsidR="00931C7C" w:rsidRPr="00D5584F">
        <w:rPr>
          <w:rFonts w:cs="Arial"/>
        </w:rPr>
        <w:instrText xml:space="preserve"> REF _Ref61965455 \r \h  \* MERGEFORMAT </w:instrText>
      </w:r>
      <w:r w:rsidR="00931C7C" w:rsidRPr="00D5584F">
        <w:rPr>
          <w:rFonts w:cs="Arial"/>
          <w:shd w:val="clear" w:color="auto" w:fill="E6E6E6"/>
        </w:rPr>
      </w:r>
      <w:r w:rsidR="00931C7C" w:rsidRPr="00D5584F">
        <w:rPr>
          <w:rFonts w:cs="Arial"/>
          <w:shd w:val="clear" w:color="auto" w:fill="E6E6E6"/>
        </w:rPr>
        <w:fldChar w:fldCharType="separate"/>
      </w:r>
      <w:r w:rsidR="00BD7E26">
        <w:rPr>
          <w:rFonts w:cs="Arial"/>
        </w:rPr>
        <w:t>6</w:t>
      </w:r>
      <w:r w:rsidR="00931C7C" w:rsidRPr="00D5584F">
        <w:rPr>
          <w:rFonts w:cs="Arial"/>
          <w:shd w:val="clear" w:color="auto" w:fill="E6E6E6"/>
        </w:rPr>
        <w:fldChar w:fldCharType="end"/>
      </w:r>
      <w:r w:rsidRPr="00D5584F">
        <w:rPr>
          <w:rFonts w:cs="Arial"/>
        </w:rPr>
        <w:t xml:space="preserve"> deste ANEXO. Se em até 30 (trinta) dias antes do término do</w:t>
      </w:r>
      <w:r w:rsidR="0091799A" w:rsidRPr="00D5584F">
        <w:rPr>
          <w:rFonts w:cs="Arial"/>
        </w:rPr>
        <w:t xml:space="preserve"> </w:t>
      </w:r>
      <w:r w:rsidR="451521BA" w:rsidRPr="00D5584F">
        <w:rPr>
          <w:rFonts w:cs="Arial"/>
        </w:rPr>
        <w:t>prazo para poda ou remoção</w:t>
      </w:r>
      <w:r w:rsidRPr="00D5584F">
        <w:rPr>
          <w:rFonts w:cs="Arial"/>
        </w:rPr>
        <w:t xml:space="preserve"> não houver sido emitida a autorização para a supressão, as árvores e arbustos deverão ser protegidos por dispositivos de contenção viária, </w:t>
      </w:r>
      <w:r w:rsidRPr="00D5584F">
        <w:rPr>
          <w:rFonts w:eastAsia="Arial" w:cs="Arial"/>
        </w:rPr>
        <w:t>em conformidade com a priorização acordada em conjunto com a ARTESP e os prazos indicados no Quadro de Prazos constante do item 5 do ANEXO 7</w:t>
      </w:r>
      <w:r w:rsidRPr="00D5584F">
        <w:rPr>
          <w:rFonts w:cs="Arial"/>
        </w:rPr>
        <w:t>;</w:t>
      </w:r>
    </w:p>
    <w:p w14:paraId="693835C9" w14:textId="6956DECE" w:rsidR="008F6015" w:rsidRPr="00D5584F" w:rsidRDefault="008F6015" w:rsidP="002F244E">
      <w:pPr>
        <w:widowControl w:val="0"/>
        <w:numPr>
          <w:ilvl w:val="0"/>
          <w:numId w:val="21"/>
        </w:numPr>
        <w:pBdr>
          <w:top w:val="nil"/>
          <w:left w:val="nil"/>
          <w:bottom w:val="nil"/>
          <w:right w:val="nil"/>
          <w:between w:val="nil"/>
        </w:pBdr>
        <w:tabs>
          <w:tab w:val="left" w:pos="1276"/>
        </w:tabs>
        <w:spacing w:afterLines="100" w:after="240" w:line="240" w:lineRule="auto"/>
        <w:ind w:left="567" w:firstLine="0"/>
        <w:jc w:val="both"/>
        <w:rPr>
          <w:rFonts w:cs="Arial"/>
        </w:rPr>
      </w:pPr>
      <w:r w:rsidRPr="00D5584F">
        <w:rPr>
          <w:rFonts w:cs="Arial"/>
        </w:rPr>
        <w:t>remoção de quaisquer obstáculos que representem perigo à segurança viária ou que comprometam o sistema de drenagem</w:t>
      </w:r>
      <w:r w:rsidRPr="00D5584F">
        <w:t xml:space="preserve"> dentro da zona livre, sendo certo que na impossibilidade de remoção, devem ser implantados dispositivos de contenção viária</w:t>
      </w:r>
      <w:r w:rsidRPr="00D5584F">
        <w:rPr>
          <w:rFonts w:eastAsia="Arial" w:cs="Arial"/>
          <w:sz w:val="22"/>
        </w:rPr>
        <w:t xml:space="preserve">, </w:t>
      </w:r>
      <w:r w:rsidRPr="00D5584F">
        <w:t xml:space="preserve">em conformidade com a priorização </w:t>
      </w:r>
      <w:r w:rsidRPr="00D5584F">
        <w:rPr>
          <w:rFonts w:eastAsia="Arial" w:cs="Arial"/>
        </w:rPr>
        <w:t>acordada em conjunto com</w:t>
      </w:r>
      <w:r w:rsidRPr="00D5584F">
        <w:t xml:space="preserve"> a ARTESP</w:t>
      </w:r>
      <w:r w:rsidRPr="00D5584F">
        <w:rPr>
          <w:rFonts w:eastAsia="Arial" w:cs="Arial"/>
        </w:rPr>
        <w:t xml:space="preserve"> e os prazos indicados no Quadro de Prazos constante do item 5 do ANEXO 7</w:t>
      </w:r>
      <w:r w:rsidRPr="00D5584F">
        <w:rPr>
          <w:sz w:val="18"/>
          <w:szCs w:val="18"/>
        </w:rPr>
        <w:t xml:space="preserve">; </w:t>
      </w:r>
      <w:r w:rsidRPr="00D5584F">
        <w:t>e</w:t>
      </w:r>
    </w:p>
    <w:p w14:paraId="2C745EE0" w14:textId="359735E7" w:rsidR="008F6015" w:rsidRPr="00D5584F" w:rsidRDefault="008F6015" w:rsidP="002F244E">
      <w:pPr>
        <w:widowControl w:val="0"/>
        <w:numPr>
          <w:ilvl w:val="0"/>
          <w:numId w:val="21"/>
        </w:numPr>
        <w:pBdr>
          <w:top w:val="nil"/>
          <w:left w:val="nil"/>
          <w:bottom w:val="nil"/>
          <w:right w:val="nil"/>
          <w:between w:val="nil"/>
        </w:pBdr>
        <w:tabs>
          <w:tab w:val="left" w:pos="1276"/>
        </w:tabs>
        <w:spacing w:afterLines="100" w:after="240" w:line="240" w:lineRule="auto"/>
        <w:ind w:left="567" w:firstLine="0"/>
        <w:jc w:val="both"/>
        <w:rPr>
          <w:rFonts w:cs="Arial"/>
        </w:rPr>
      </w:pPr>
      <w:r w:rsidRPr="00D5584F">
        <w:rPr>
          <w:rFonts w:cs="Arial"/>
        </w:rPr>
        <w:t>revitalização de vedos (cercas, muros e alambrados) existentes no limite da FAIXA DE DOMÍNIO.</w:t>
      </w:r>
    </w:p>
    <w:p w14:paraId="07687EB6" w14:textId="77777777" w:rsidR="008F6015" w:rsidRPr="00D5584F" w:rsidRDefault="008F6015" w:rsidP="00201388">
      <w:pPr>
        <w:pStyle w:val="Ttulo2"/>
      </w:pPr>
      <w:bookmarkStart w:id="18" w:name="_Toc14638581"/>
      <w:bookmarkStart w:id="19" w:name="_Toc143245502"/>
      <w:r w:rsidRPr="00D5584F">
        <w:t>Drenagem</w:t>
      </w:r>
      <w:bookmarkEnd w:id="18"/>
      <w:bookmarkEnd w:id="19"/>
    </w:p>
    <w:p w14:paraId="777A1D38" w14:textId="7EB55B45" w:rsidR="009749AB" w:rsidRPr="00D5584F" w:rsidRDefault="009749AB" w:rsidP="009749AB">
      <w:pPr>
        <w:pStyle w:val="CorpoTexto"/>
        <w:widowControl w:val="0"/>
        <w:spacing w:after="240"/>
      </w:pPr>
      <w:r w:rsidRPr="00D5584F">
        <w:t>No âmbito do programa de drenagem, a CONCESSIONÁRIA deverá realizar:</w:t>
      </w:r>
    </w:p>
    <w:p w14:paraId="4ED1BC98" w14:textId="44AE7C0C" w:rsidR="008F6015" w:rsidRPr="00D5584F" w:rsidRDefault="008F6015" w:rsidP="002F244E">
      <w:pPr>
        <w:widowControl w:val="0"/>
        <w:numPr>
          <w:ilvl w:val="0"/>
          <w:numId w:val="37"/>
        </w:numPr>
        <w:pBdr>
          <w:top w:val="nil"/>
          <w:left w:val="nil"/>
          <w:bottom w:val="nil"/>
          <w:right w:val="nil"/>
          <w:between w:val="nil"/>
        </w:pBdr>
        <w:spacing w:afterLines="100" w:after="240" w:line="240" w:lineRule="auto"/>
        <w:ind w:hanging="579"/>
        <w:jc w:val="both"/>
        <w:rPr>
          <w:rFonts w:cs="Arial"/>
          <w:szCs w:val="20"/>
        </w:rPr>
      </w:pPr>
      <w:r w:rsidRPr="00D5584F">
        <w:t>desobstrução de bueiros e elementos de drenagem superficial</w:t>
      </w:r>
      <w:r w:rsidRPr="00D5584F">
        <w:rPr>
          <w:rFonts w:cs="Arial"/>
        </w:rPr>
        <w:t>;</w:t>
      </w:r>
    </w:p>
    <w:p w14:paraId="5F3D0110" w14:textId="15F80E9F" w:rsidR="008F6015" w:rsidRPr="00D5584F" w:rsidRDefault="008F6015" w:rsidP="002F244E">
      <w:pPr>
        <w:widowControl w:val="0"/>
        <w:numPr>
          <w:ilvl w:val="0"/>
          <w:numId w:val="37"/>
        </w:numPr>
        <w:pBdr>
          <w:top w:val="nil"/>
          <w:left w:val="nil"/>
          <w:bottom w:val="nil"/>
          <w:right w:val="nil"/>
          <w:between w:val="nil"/>
        </w:pBdr>
        <w:tabs>
          <w:tab w:val="left" w:pos="1134"/>
        </w:tabs>
        <w:spacing w:afterLines="100" w:after="240" w:line="240" w:lineRule="auto"/>
        <w:ind w:left="567" w:firstLine="0"/>
        <w:jc w:val="both"/>
        <w:rPr>
          <w:rFonts w:cs="Arial"/>
          <w:szCs w:val="20"/>
        </w:rPr>
      </w:pPr>
      <w:r w:rsidRPr="00D5584F">
        <w:rPr>
          <w:rFonts w:cs="Arial"/>
          <w:szCs w:val="20"/>
        </w:rPr>
        <w:t xml:space="preserve">reparos de elementos de drenagem </w:t>
      </w:r>
      <w:r w:rsidRPr="00D5584F">
        <w:t>(incluindo</w:t>
      </w:r>
      <w:r w:rsidRPr="00D5584F">
        <w:rPr>
          <w:rFonts w:cs="Arial"/>
          <w:szCs w:val="20"/>
        </w:rPr>
        <w:t>, caso representem risco à segurança dos USUÁRIOS,</w:t>
      </w:r>
      <w:r w:rsidRPr="00D5584F">
        <w:t xml:space="preserve"> a </w:t>
      </w:r>
      <w:r w:rsidRPr="00D5584F">
        <w:rPr>
          <w:rFonts w:cs="Arial"/>
          <w:szCs w:val="20"/>
        </w:rPr>
        <w:t>eliminação ou</w:t>
      </w:r>
      <w:r w:rsidRPr="00D5584F">
        <w:t xml:space="preserve"> proteção </w:t>
      </w:r>
      <w:r w:rsidRPr="00D5584F">
        <w:rPr>
          <w:rFonts w:cs="Arial"/>
          <w:szCs w:val="20"/>
        </w:rPr>
        <w:t xml:space="preserve">com dispositivo de contenção viária </w:t>
      </w:r>
      <w:r w:rsidRPr="00D5584F">
        <w:t>de elementos de drenagem que se configurem como obstáculo fixo na zona livre de segurança, tais como: caixas de inspeção, canaletas etc</w:t>
      </w:r>
      <w:r w:rsidRPr="00D5584F">
        <w:rPr>
          <w:rFonts w:cs="Arial"/>
          <w:szCs w:val="20"/>
        </w:rPr>
        <w:t>.), sendo certo que havendo necessidade de implantação de dispositivos de contenção, esta deverá ser realizada</w:t>
      </w:r>
      <w:r w:rsidRPr="00D5584F">
        <w:t xml:space="preserve"> em conformidade com a priorização </w:t>
      </w:r>
      <w:r w:rsidRPr="00D5584F">
        <w:rPr>
          <w:rFonts w:eastAsia="Arial" w:cs="Arial"/>
          <w:szCs w:val="20"/>
        </w:rPr>
        <w:t>acordada em conjunto com</w:t>
      </w:r>
      <w:r w:rsidRPr="00D5584F">
        <w:t xml:space="preserve"> a ARTESP</w:t>
      </w:r>
      <w:r w:rsidRPr="00D5584F">
        <w:rPr>
          <w:rFonts w:eastAsia="Arial" w:cs="Arial"/>
          <w:szCs w:val="20"/>
        </w:rPr>
        <w:t xml:space="preserve"> e os prazos indicados no Quadro de Prazos constante do item 5 do ANEXO 7</w:t>
      </w:r>
      <w:r w:rsidRPr="00D5584F">
        <w:rPr>
          <w:rFonts w:cs="Arial"/>
          <w:szCs w:val="20"/>
        </w:rPr>
        <w:t>;</w:t>
      </w:r>
      <w:r w:rsidRPr="00D5584F">
        <w:t xml:space="preserve"> </w:t>
      </w:r>
      <w:r w:rsidRPr="00D5584F">
        <w:rPr>
          <w:rFonts w:cs="Arial"/>
          <w:szCs w:val="20"/>
        </w:rPr>
        <w:t>e</w:t>
      </w:r>
    </w:p>
    <w:p w14:paraId="425EA797" w14:textId="77777777" w:rsidR="008F6015" w:rsidRPr="00D5584F" w:rsidRDefault="008F6015" w:rsidP="002F244E">
      <w:pPr>
        <w:widowControl w:val="0"/>
        <w:numPr>
          <w:ilvl w:val="0"/>
          <w:numId w:val="37"/>
        </w:numPr>
        <w:pBdr>
          <w:top w:val="nil"/>
          <w:left w:val="nil"/>
          <w:bottom w:val="nil"/>
          <w:right w:val="nil"/>
          <w:between w:val="nil"/>
        </w:pBdr>
        <w:tabs>
          <w:tab w:val="left" w:pos="1134"/>
          <w:tab w:val="left" w:pos="1276"/>
        </w:tabs>
        <w:spacing w:afterLines="100" w:after="240" w:line="240" w:lineRule="auto"/>
        <w:ind w:left="567" w:firstLine="0"/>
        <w:jc w:val="both"/>
        <w:rPr>
          <w:rFonts w:cs="Arial"/>
          <w:szCs w:val="20"/>
        </w:rPr>
      </w:pPr>
      <w:r w:rsidRPr="00D5584F">
        <w:rPr>
          <w:rFonts w:cs="Arial"/>
          <w:szCs w:val="20"/>
        </w:rPr>
        <w:t>colocação/recomposição de grelhas e tampas de caixas de captação.</w:t>
      </w:r>
    </w:p>
    <w:p w14:paraId="44503175" w14:textId="77777777" w:rsidR="008F6015" w:rsidRPr="00D5584F" w:rsidRDefault="008F6015" w:rsidP="00201388">
      <w:pPr>
        <w:pStyle w:val="Ttulo2"/>
      </w:pPr>
      <w:bookmarkStart w:id="20" w:name="_Toc14638582"/>
      <w:bookmarkStart w:id="21" w:name="_Toc143245503"/>
      <w:r w:rsidRPr="00D5584F">
        <w:t>Dispositivos de contenção viária</w:t>
      </w:r>
      <w:bookmarkEnd w:id="20"/>
      <w:bookmarkEnd w:id="21"/>
    </w:p>
    <w:p w14:paraId="57543F94" w14:textId="5D21A655" w:rsidR="00CB3096" w:rsidRPr="00D5584F" w:rsidRDefault="00CB3096" w:rsidP="00CB3096">
      <w:pPr>
        <w:pStyle w:val="CorpoTexto"/>
        <w:widowControl w:val="0"/>
        <w:spacing w:after="240"/>
      </w:pPr>
      <w:r w:rsidRPr="00D5584F">
        <w:t>No âmbito do programa de dispositivos de contenção viária, a CONCESSIONÁRIA deverá realizar:</w:t>
      </w:r>
    </w:p>
    <w:p w14:paraId="53863B08" w14:textId="27F3CD7C" w:rsidR="008F6015" w:rsidRPr="00D5584F" w:rsidRDefault="591139A6" w:rsidP="009A16E4">
      <w:pPr>
        <w:widowControl w:val="0"/>
        <w:numPr>
          <w:ilvl w:val="0"/>
          <w:numId w:val="38"/>
        </w:numPr>
        <w:pBdr>
          <w:top w:val="nil"/>
          <w:left w:val="nil"/>
          <w:bottom w:val="nil"/>
          <w:right w:val="nil"/>
          <w:between w:val="nil"/>
        </w:pBdr>
        <w:tabs>
          <w:tab w:val="left" w:pos="1134"/>
        </w:tabs>
        <w:spacing w:afterLines="100" w:after="240" w:line="240" w:lineRule="auto"/>
        <w:ind w:left="567" w:firstLine="0"/>
        <w:jc w:val="both"/>
      </w:pPr>
      <w:r w:rsidRPr="00D5584F">
        <w:t>reparação e/ou substituição de dispositivos de contenção viária (flexível e/ou rígido) avariados, tais como: defensas metálicas,</w:t>
      </w:r>
      <w:r w:rsidR="008324AA" w:rsidRPr="00D5584F">
        <w:t xml:space="preserve"> dispositivos de contenção,</w:t>
      </w:r>
      <w:r w:rsidRPr="00D5584F">
        <w:t xml:space="preserve"> barreiras de concreto, amortecedores de impacto, terminais absorvedores, dispositivos </w:t>
      </w:r>
      <w:bookmarkStart w:id="22" w:name="_Int_yN73IGNG"/>
      <w:proofErr w:type="spellStart"/>
      <w:r w:rsidRPr="00D5584F">
        <w:t>anti-ofuscamento</w:t>
      </w:r>
      <w:bookmarkEnd w:id="22"/>
      <w:proofErr w:type="spellEnd"/>
      <w:r w:rsidRPr="00D5584F">
        <w:t xml:space="preserve"> etc., em conformidade com os critérios e diretrizes estabelecidos nas normas técnicas da ARTESP vigentes na época da intervenção</w:t>
      </w:r>
      <w:r w:rsidRPr="00D5584F">
        <w:rPr>
          <w:rFonts w:cs="Arial"/>
        </w:rPr>
        <w:t xml:space="preserve"> (na ausência de norma técnica específica da ARTESP, utilizar-se-ão normas da ABNT ou outras normas pertinentes).</w:t>
      </w:r>
      <w:r w:rsidRPr="00D5584F">
        <w:t xml:space="preserve"> Em locais onde o dispositivo avariado trouxer risco à segurança </w:t>
      </w:r>
      <w:r w:rsidRPr="00D5584F">
        <w:rPr>
          <w:rFonts w:cs="Arial"/>
        </w:rPr>
        <w:t>viária</w:t>
      </w:r>
      <w:r w:rsidRPr="00D5584F">
        <w:t>, o dispositivo deverá ser removido</w:t>
      </w:r>
      <w:r w:rsidRPr="00D5584F">
        <w:rPr>
          <w:rFonts w:cs="Arial"/>
        </w:rPr>
        <w:t>,</w:t>
      </w:r>
      <w:r w:rsidRPr="00D5584F">
        <w:t xml:space="preserve"> o local sinalizado e sua substituição priorizada</w:t>
      </w:r>
      <w:r w:rsidRPr="00D5584F">
        <w:rPr>
          <w:rFonts w:cs="Arial"/>
        </w:rPr>
        <w:t xml:space="preserve">, sendo certo que realizada dentro dos prazos previstos </w:t>
      </w:r>
      <w:r w:rsidR="00A41AD9" w:rsidRPr="00D5584F">
        <w:rPr>
          <w:rFonts w:cs="Arial"/>
        </w:rPr>
        <w:t xml:space="preserve">no Quadro de Prazos do </w:t>
      </w:r>
      <w:r w:rsidR="00CB395F">
        <w:rPr>
          <w:rFonts w:cs="Arial"/>
        </w:rPr>
        <w:t>PI</w:t>
      </w:r>
      <w:r w:rsidRPr="00D5584F">
        <w:t xml:space="preserve">; </w:t>
      </w:r>
    </w:p>
    <w:p w14:paraId="5F938077" w14:textId="69A24A84" w:rsidR="008F6015" w:rsidRPr="00D5584F" w:rsidRDefault="008F6015" w:rsidP="002F244E">
      <w:pPr>
        <w:widowControl w:val="0"/>
        <w:numPr>
          <w:ilvl w:val="0"/>
          <w:numId w:val="38"/>
        </w:numPr>
        <w:pBdr>
          <w:top w:val="nil"/>
          <w:left w:val="nil"/>
          <w:bottom w:val="nil"/>
          <w:right w:val="nil"/>
          <w:between w:val="nil"/>
        </w:pBdr>
        <w:tabs>
          <w:tab w:val="left" w:pos="1134"/>
          <w:tab w:val="left" w:pos="1276"/>
        </w:tabs>
        <w:spacing w:afterLines="100" w:after="240" w:line="240" w:lineRule="auto"/>
        <w:ind w:left="567" w:firstLine="0"/>
        <w:jc w:val="both"/>
        <w:rPr>
          <w:rFonts w:cs="Arial"/>
        </w:rPr>
      </w:pPr>
      <w:r w:rsidRPr="00D5584F">
        <w:rPr>
          <w:rFonts w:cs="Arial"/>
        </w:rPr>
        <w:t xml:space="preserve">recomposição de defensas das </w:t>
      </w:r>
      <w:proofErr w:type="spellStart"/>
      <w:r w:rsidRPr="00D5584F">
        <w:rPr>
          <w:rFonts w:cs="Arial"/>
        </w:rPr>
        <w:t>OAE</w:t>
      </w:r>
      <w:r w:rsidR="007E1ADB" w:rsidRPr="00D5584F">
        <w:rPr>
          <w:rFonts w:cs="Arial"/>
        </w:rPr>
        <w:t>s</w:t>
      </w:r>
      <w:proofErr w:type="spellEnd"/>
      <w:r w:rsidRPr="00D5584F">
        <w:rPr>
          <w:rFonts w:cs="Arial"/>
        </w:rPr>
        <w:t xml:space="preserve"> e substituição de guarda-corpo, em conformidade com os critérios e diretrizes estabelecidos nas normas técnicas da ABNT vigentes na época da intervenção; e</w:t>
      </w:r>
    </w:p>
    <w:p w14:paraId="43F285EA" w14:textId="51837F23" w:rsidR="606B5C26" w:rsidRPr="00D5584F" w:rsidRDefault="006026C9" w:rsidP="002F244E">
      <w:pPr>
        <w:numPr>
          <w:ilvl w:val="0"/>
          <w:numId w:val="38"/>
        </w:numPr>
        <w:spacing w:afterLines="100" w:after="240" w:line="240" w:lineRule="auto"/>
        <w:ind w:left="567" w:firstLine="0"/>
        <w:jc w:val="both"/>
        <w:rPr>
          <w:rFonts w:cs="Arial"/>
        </w:rPr>
      </w:pPr>
      <w:r w:rsidRPr="00D5584F">
        <w:rPr>
          <w:rFonts w:cs="Arial"/>
        </w:rPr>
        <w:lastRenderedPageBreak/>
        <w:t>implantação de elementos de contenção viária, de acordo com priorização e cronograma aprovados pela ARTESP para proteção de áreas de risco e previsão no primeiro levantamento de ISR.</w:t>
      </w:r>
    </w:p>
    <w:p w14:paraId="38B437E9" w14:textId="77777777" w:rsidR="008F6015" w:rsidRPr="00D5584F" w:rsidRDefault="008F6015" w:rsidP="00201388">
      <w:pPr>
        <w:pStyle w:val="Ttulo2"/>
      </w:pPr>
      <w:bookmarkStart w:id="23" w:name="_Toc14638583"/>
      <w:bookmarkStart w:id="24" w:name="_Toc143245504"/>
      <w:r w:rsidRPr="00D5584F">
        <w:t>Sinalização</w:t>
      </w:r>
      <w:bookmarkEnd w:id="23"/>
      <w:bookmarkEnd w:id="24"/>
    </w:p>
    <w:p w14:paraId="2EF09B1B" w14:textId="18C275CE" w:rsidR="008F6015" w:rsidRPr="00D5584F" w:rsidRDefault="008F6015" w:rsidP="00AB6186">
      <w:pPr>
        <w:pStyle w:val="CorpoTexto"/>
        <w:widowControl w:val="0"/>
        <w:spacing w:after="240"/>
      </w:pPr>
      <w:r w:rsidRPr="00D5584F">
        <w:t xml:space="preserve">No SISTEMA RODOVIÁRIO, de forma a atender os manuais vigentes e padrões estabelecidos no subitem </w:t>
      </w:r>
      <w:r w:rsidRPr="00D5584F">
        <w:rPr>
          <w:shd w:val="clear" w:color="auto" w:fill="E6E6E6"/>
        </w:rPr>
        <w:fldChar w:fldCharType="begin"/>
      </w:r>
      <w:r w:rsidRPr="00D5584F">
        <w:instrText xml:space="preserve"> REF _Ref14699452 \w \h  \* MERGEFORMAT </w:instrText>
      </w:r>
      <w:r w:rsidRPr="00D5584F">
        <w:rPr>
          <w:shd w:val="clear" w:color="auto" w:fill="E6E6E6"/>
        </w:rPr>
      </w:r>
      <w:r w:rsidRPr="00D5584F">
        <w:rPr>
          <w:shd w:val="clear" w:color="auto" w:fill="E6E6E6"/>
        </w:rPr>
        <w:fldChar w:fldCharType="separate"/>
      </w:r>
      <w:r w:rsidR="00BD7E26">
        <w:t>e.1.2</w:t>
      </w:r>
      <w:r w:rsidRPr="00D5584F">
        <w:rPr>
          <w:shd w:val="clear" w:color="auto" w:fill="E6E6E6"/>
        </w:rPr>
        <w:fldChar w:fldCharType="end"/>
      </w:r>
      <w:r w:rsidRPr="00D5584F">
        <w:t xml:space="preserve"> do item </w:t>
      </w:r>
      <w:r w:rsidRPr="00D5584F">
        <w:rPr>
          <w:shd w:val="clear" w:color="auto" w:fill="E6E6E6"/>
        </w:rPr>
        <w:fldChar w:fldCharType="begin"/>
      </w:r>
      <w:r w:rsidRPr="00D5584F">
        <w:instrText xml:space="preserve"> REF _Ref14699482 \w \h  \* MERGEFORMAT </w:instrText>
      </w:r>
      <w:r w:rsidRPr="00D5584F">
        <w:rPr>
          <w:shd w:val="clear" w:color="auto" w:fill="E6E6E6"/>
        </w:rPr>
      </w:r>
      <w:r w:rsidRPr="00D5584F">
        <w:rPr>
          <w:shd w:val="clear" w:color="auto" w:fill="E6E6E6"/>
        </w:rPr>
        <w:fldChar w:fldCharType="separate"/>
      </w:r>
      <w:r w:rsidR="00BD7E26">
        <w:t>3.3</w:t>
      </w:r>
      <w:r w:rsidRPr="00D5584F">
        <w:rPr>
          <w:shd w:val="clear" w:color="auto" w:fill="E6E6E6"/>
        </w:rPr>
        <w:fldChar w:fldCharType="end"/>
      </w:r>
      <w:r w:rsidRPr="00D5584F">
        <w:t xml:space="preserve"> deste ANEXO, o cronograma de execução referente à revitalização e/ou complementação da sinalização horizontal (tronco, vias de acesso, dispositivos, marginais etc.) deverá acompanhar a execução da atividade prevista no item </w:t>
      </w:r>
      <w:r w:rsidRPr="00D5584F">
        <w:rPr>
          <w:shd w:val="clear" w:color="auto" w:fill="E6E6E6"/>
        </w:rPr>
        <w:fldChar w:fldCharType="begin"/>
      </w:r>
      <w:r w:rsidRPr="00D5584F">
        <w:instrText xml:space="preserve"> REF _Ref14699560 \w \h  \* MERGEFORMAT </w:instrText>
      </w:r>
      <w:r w:rsidRPr="00D5584F">
        <w:rPr>
          <w:shd w:val="clear" w:color="auto" w:fill="E6E6E6"/>
        </w:rPr>
      </w:r>
      <w:r w:rsidRPr="00D5584F">
        <w:rPr>
          <w:shd w:val="clear" w:color="auto" w:fill="E6E6E6"/>
        </w:rPr>
        <w:fldChar w:fldCharType="separate"/>
      </w:r>
      <w:r w:rsidR="00BD7E26">
        <w:t>2.2</w:t>
      </w:r>
      <w:r w:rsidRPr="00D5584F">
        <w:rPr>
          <w:shd w:val="clear" w:color="auto" w:fill="E6E6E6"/>
        </w:rPr>
        <w:fldChar w:fldCharType="end"/>
      </w:r>
      <w:r w:rsidRPr="00D5584F">
        <w:t>, ou seja:</w:t>
      </w:r>
    </w:p>
    <w:p w14:paraId="5F7B2EF4" w14:textId="2D1C3E58" w:rsidR="008F6015" w:rsidRPr="00D5584F" w:rsidRDefault="008F6015" w:rsidP="002F244E">
      <w:pPr>
        <w:widowControl w:val="0"/>
        <w:numPr>
          <w:ilvl w:val="0"/>
          <w:numId w:val="28"/>
        </w:numPr>
        <w:pBdr>
          <w:top w:val="nil"/>
          <w:left w:val="nil"/>
          <w:bottom w:val="nil"/>
          <w:right w:val="nil"/>
          <w:between w:val="nil"/>
        </w:pBdr>
        <w:tabs>
          <w:tab w:val="left" w:pos="1134"/>
          <w:tab w:val="left" w:pos="1843"/>
        </w:tabs>
        <w:spacing w:afterLines="100" w:after="240" w:line="240" w:lineRule="auto"/>
        <w:ind w:left="567" w:hanging="567"/>
        <w:jc w:val="both"/>
        <w:rPr>
          <w:rFonts w:cs="Arial"/>
        </w:rPr>
      </w:pPr>
      <w:r w:rsidRPr="00D5584F">
        <w:rPr>
          <w:rFonts w:cs="Arial"/>
        </w:rPr>
        <w:t xml:space="preserve">ao término do prazo previsto para esta atividade no </w:t>
      </w:r>
      <w:r w:rsidR="00CB395F">
        <w:rPr>
          <w:rFonts w:cs="Arial"/>
        </w:rPr>
        <w:t>PI</w:t>
      </w:r>
      <w:r w:rsidRPr="00D5584F">
        <w:rPr>
          <w:rFonts w:cs="Arial"/>
        </w:rPr>
        <w:t xml:space="preserve">, a revitalização e/ou complementação da sinalização horizontal deverá estar executada nos 100% (cem por cento) dos segmentos homogêneos do SISTEMA </w:t>
      </w:r>
      <w:r w:rsidR="00402949">
        <w:rPr>
          <w:rFonts w:cs="Arial"/>
        </w:rPr>
        <w:t>RODOVIÁRIO</w:t>
      </w:r>
      <w:r w:rsidR="00402949" w:rsidRPr="00D5584F">
        <w:rPr>
          <w:rFonts w:cs="Arial"/>
        </w:rPr>
        <w:t xml:space="preserve"> </w:t>
      </w:r>
      <w:r w:rsidRPr="00D5584F">
        <w:rPr>
          <w:rFonts w:cs="Arial"/>
        </w:rPr>
        <w:t xml:space="preserve">que tiveram sua intervenção de pavimento executada e atestada no Relatório De Conclusão – </w:t>
      </w:r>
      <w:r w:rsidR="00CB395F">
        <w:rPr>
          <w:rFonts w:cs="Arial"/>
        </w:rPr>
        <w:t>PI</w:t>
      </w:r>
      <w:r w:rsidRPr="00D5584F">
        <w:rPr>
          <w:rFonts w:cs="Arial"/>
        </w:rPr>
        <w:t xml:space="preserve"> pavimento;</w:t>
      </w:r>
    </w:p>
    <w:p w14:paraId="2619242E" w14:textId="16E40D4F" w:rsidR="008F6015" w:rsidRPr="00D5584F" w:rsidRDefault="008F6015" w:rsidP="00AB6186">
      <w:pPr>
        <w:pStyle w:val="CorpoTexto"/>
        <w:widowControl w:val="0"/>
        <w:spacing w:after="240"/>
      </w:pPr>
      <w:r w:rsidRPr="00D5584F">
        <w:t>Para a sinalização vertical e dispositivos auxiliares</w:t>
      </w:r>
      <w:r w:rsidR="0025154F" w:rsidRPr="00D5584F">
        <w:t>, deverá ser previst</w:t>
      </w:r>
      <w:r w:rsidR="000518B9" w:rsidRPr="00D5584F">
        <w:t>o</w:t>
      </w:r>
      <w:r w:rsidRPr="00D5584F">
        <w:t>:</w:t>
      </w:r>
    </w:p>
    <w:p w14:paraId="2D8DBDCC" w14:textId="4EB51D31" w:rsidR="008F6015" w:rsidRPr="00D5584F" w:rsidRDefault="008F6015" w:rsidP="002F244E">
      <w:pPr>
        <w:widowControl w:val="0"/>
        <w:numPr>
          <w:ilvl w:val="0"/>
          <w:numId w:val="32"/>
        </w:numPr>
        <w:pBdr>
          <w:top w:val="nil"/>
          <w:left w:val="nil"/>
          <w:bottom w:val="nil"/>
          <w:right w:val="nil"/>
          <w:between w:val="nil"/>
        </w:pBdr>
        <w:tabs>
          <w:tab w:val="left" w:pos="1276"/>
        </w:tabs>
        <w:spacing w:afterLines="100" w:after="240" w:line="240" w:lineRule="auto"/>
        <w:ind w:left="567" w:firstLine="0"/>
        <w:jc w:val="both"/>
        <w:rPr>
          <w:rFonts w:cs="Arial"/>
        </w:rPr>
      </w:pPr>
      <w:r w:rsidRPr="00D5584F">
        <w:rPr>
          <w:rFonts w:cs="Arial"/>
        </w:rPr>
        <w:t xml:space="preserve">reparo e/ou substituição das placas de sinalização vertical (solo e aérea) de regulamentação e advertência em todo o sistema (tronco, vias de acesso, dispositivos, marginais etc.), bem como demais placas de sinalização vertical (solo e aérea) deterioradas, avariadas, depredadas (com pontos de ferrugem, amassadas, pichação etc.), com índice de </w:t>
      </w:r>
      <w:proofErr w:type="spellStart"/>
      <w:r w:rsidRPr="00D5584F">
        <w:rPr>
          <w:rFonts w:cs="Arial"/>
        </w:rPr>
        <w:t>retrorrefletância</w:t>
      </w:r>
      <w:proofErr w:type="spellEnd"/>
      <w:r w:rsidRPr="00D5584F">
        <w:rPr>
          <w:rFonts w:cs="Arial"/>
        </w:rPr>
        <w:t xml:space="preserve"> aquém das exigências contratuais/normativas</w:t>
      </w:r>
      <w:r w:rsidR="00531372" w:rsidRPr="00D5584F">
        <w:rPr>
          <w:rFonts w:cs="Arial"/>
        </w:rPr>
        <w:t>, com películas em desacordo</w:t>
      </w:r>
      <w:r w:rsidRPr="00D5584F">
        <w:rPr>
          <w:rFonts w:cs="Arial"/>
        </w:rPr>
        <w:t xml:space="preserve"> ou ausentes, </w:t>
      </w:r>
      <w:r w:rsidR="00531372" w:rsidRPr="00D5584F">
        <w:rPr>
          <w:rFonts w:cs="Arial"/>
        </w:rPr>
        <w:t xml:space="preserve">e complementação da sinalização vertical de regulamentação (preferência de passagem, sinal de velocidade, movimentos de circulação, condições da superfície da pista) e advertência (curvas horizontais, controle de tráfego, uniformidade do traçado da pista, pedestres e ciclistas) </w:t>
      </w:r>
      <w:r w:rsidRPr="00D5584F">
        <w:rPr>
          <w:rFonts w:cs="Arial"/>
        </w:rPr>
        <w:t>atendendo ao quanto previsto nos manuais, normas e especificações vigentes à época da intervenção, de forma a garantir segurança e orientação aos USUÁRIOS;</w:t>
      </w:r>
    </w:p>
    <w:p w14:paraId="31B700B8" w14:textId="10B82432" w:rsidR="008F6015" w:rsidRPr="00D5584F" w:rsidRDefault="008F6015" w:rsidP="002F244E">
      <w:pPr>
        <w:widowControl w:val="0"/>
        <w:numPr>
          <w:ilvl w:val="0"/>
          <w:numId w:val="32"/>
        </w:numPr>
        <w:pBdr>
          <w:top w:val="nil"/>
          <w:left w:val="nil"/>
          <w:bottom w:val="nil"/>
          <w:right w:val="nil"/>
          <w:between w:val="nil"/>
        </w:pBdr>
        <w:tabs>
          <w:tab w:val="left" w:pos="1276"/>
        </w:tabs>
        <w:spacing w:afterLines="100" w:after="240" w:line="240" w:lineRule="auto"/>
        <w:ind w:left="567" w:firstLine="0"/>
        <w:jc w:val="both"/>
        <w:rPr>
          <w:rFonts w:cs="Arial"/>
        </w:rPr>
      </w:pPr>
      <w:r w:rsidRPr="00D5584F">
        <w:rPr>
          <w:rFonts w:cs="Arial"/>
        </w:rPr>
        <w:t xml:space="preserve">reparo e/ou substituição das demais placas de sinalização vertical (solo e aérea) em todo o sistema (tronco, vias de acesso, dispositivos, marginais etc.) deterioradas, avariadas e depredadas (com pontos de ferrugem, amassadas, pichação etc.), com índice de </w:t>
      </w:r>
      <w:proofErr w:type="spellStart"/>
      <w:r w:rsidRPr="00D5584F">
        <w:rPr>
          <w:rFonts w:cs="Arial"/>
        </w:rPr>
        <w:t>retrorrefletância</w:t>
      </w:r>
      <w:proofErr w:type="spellEnd"/>
      <w:r w:rsidRPr="00D5584F">
        <w:rPr>
          <w:rFonts w:cs="Arial"/>
        </w:rPr>
        <w:t xml:space="preserve"> aquém das exigências contratuais/normativa</w:t>
      </w:r>
      <w:r w:rsidR="00891E6E" w:rsidRPr="00D5584F">
        <w:rPr>
          <w:rFonts w:cs="Arial"/>
        </w:rPr>
        <w:t>s</w:t>
      </w:r>
      <w:r w:rsidRPr="00D5584F">
        <w:rPr>
          <w:rFonts w:cs="Arial"/>
        </w:rPr>
        <w:t xml:space="preserve">, atendendo ao quanto previsto nos manuais e normas vigentes à época da intervenção, de forma a garantir segurança e orientação aos USUÁRIOS; </w:t>
      </w:r>
    </w:p>
    <w:p w14:paraId="54A362DE" w14:textId="03C68DD8" w:rsidR="008F6015" w:rsidRPr="00D5584F" w:rsidRDefault="01BAEE81" w:rsidP="1F5EAA56">
      <w:pPr>
        <w:widowControl w:val="0"/>
        <w:numPr>
          <w:ilvl w:val="0"/>
          <w:numId w:val="32"/>
        </w:numPr>
        <w:pBdr>
          <w:top w:val="nil"/>
          <w:left w:val="nil"/>
          <w:bottom w:val="nil"/>
          <w:right w:val="nil"/>
          <w:between w:val="nil"/>
        </w:pBdr>
        <w:tabs>
          <w:tab w:val="left" w:pos="1276"/>
        </w:tabs>
        <w:spacing w:afterLines="100" w:after="240" w:line="240" w:lineRule="auto"/>
        <w:ind w:left="567" w:firstLine="0"/>
        <w:jc w:val="both"/>
        <w:rPr>
          <w:rFonts w:cs="Arial"/>
        </w:rPr>
      </w:pPr>
      <w:r w:rsidRPr="00D5584F">
        <w:rPr>
          <w:rFonts w:cs="Arial"/>
        </w:rPr>
        <w:t>limpeza de todas as placas e elementos de sinalização vertical (solo e aérea), atendendo ao quanto previsto nos manuais e normas vigentes à época da intervenção, de forma a garantir segurança e orientação aos USUÁRIOS;</w:t>
      </w:r>
    </w:p>
    <w:p w14:paraId="66A1D8A1" w14:textId="69931E80" w:rsidR="04097004" w:rsidRPr="00D5584F" w:rsidRDefault="04097004" w:rsidP="1F5EAA56">
      <w:pPr>
        <w:widowControl w:val="0"/>
        <w:numPr>
          <w:ilvl w:val="0"/>
          <w:numId w:val="32"/>
        </w:numPr>
        <w:pBdr>
          <w:top w:val="nil"/>
          <w:left w:val="nil"/>
          <w:bottom w:val="nil"/>
          <w:right w:val="nil"/>
          <w:between w:val="nil"/>
        </w:pBdr>
        <w:tabs>
          <w:tab w:val="left" w:pos="1276"/>
        </w:tabs>
        <w:spacing w:afterLines="100" w:after="240" w:line="240" w:lineRule="auto"/>
        <w:ind w:left="567" w:firstLine="0"/>
        <w:jc w:val="both"/>
        <w:rPr>
          <w:rFonts w:cs="Arial"/>
        </w:rPr>
      </w:pPr>
      <w:r w:rsidRPr="00D5584F">
        <w:rPr>
          <w:rFonts w:cs="Arial"/>
        </w:rPr>
        <w:t xml:space="preserve">limpeza da sinalização horizontal de forma torná-la visível para o usuário. </w:t>
      </w:r>
      <w:r w:rsidR="53D43207" w:rsidRPr="00D5584F">
        <w:rPr>
          <w:rFonts w:cs="Arial"/>
        </w:rPr>
        <w:t>Após o término do prazo desse item, o padrão para conservação da limpeza da sinalização horizontal</w:t>
      </w:r>
      <w:r w:rsidR="2F6AF98F" w:rsidRPr="00D5584F">
        <w:rPr>
          <w:rFonts w:cs="Arial"/>
        </w:rPr>
        <w:t xml:space="preserve"> segue o padrão de conservação de rotina;</w:t>
      </w:r>
    </w:p>
    <w:p w14:paraId="1B14B831" w14:textId="441FE171" w:rsidR="008F6015" w:rsidRPr="00D5584F" w:rsidRDefault="01BAEE81" w:rsidP="002F244E">
      <w:pPr>
        <w:widowControl w:val="0"/>
        <w:numPr>
          <w:ilvl w:val="0"/>
          <w:numId w:val="32"/>
        </w:numPr>
        <w:pBdr>
          <w:top w:val="nil"/>
          <w:left w:val="nil"/>
          <w:bottom w:val="nil"/>
          <w:right w:val="nil"/>
          <w:between w:val="nil"/>
        </w:pBdr>
        <w:tabs>
          <w:tab w:val="left" w:pos="1276"/>
        </w:tabs>
        <w:spacing w:afterLines="100" w:after="240" w:line="240" w:lineRule="auto"/>
        <w:ind w:left="567" w:firstLine="0"/>
        <w:jc w:val="both"/>
        <w:rPr>
          <w:rFonts w:cs="Arial"/>
        </w:rPr>
      </w:pPr>
      <w:r w:rsidRPr="00D5584F">
        <w:rPr>
          <w:rFonts w:cs="Arial"/>
        </w:rPr>
        <w:t xml:space="preserve">complementação e/ou restauração e/ou limpeza e/ou substituição dos dispositivos auxiliares (tachas e tachões refletivos, balizadores, cilindros, marcadores de perigo, alinhamento, obstáculo etc.) em todo o sistema (tronco, vias de acesso, dispositivos, marginais etc.) que estejam danificados deteriorados, depredados (com pontos de ferrugem, amassadas, pichação etc.) ou ausentes, atendendo ao quanto previsto nos manuais e normas vigentes à época da intervenção, de forma a garantir segurança e orientação aos USUÁRIOS; </w:t>
      </w:r>
    </w:p>
    <w:p w14:paraId="04EAE59A" w14:textId="6D19EB67" w:rsidR="008F6015" w:rsidRPr="00D5584F" w:rsidRDefault="01BAEE81" w:rsidP="002F244E">
      <w:pPr>
        <w:widowControl w:val="0"/>
        <w:numPr>
          <w:ilvl w:val="0"/>
          <w:numId w:val="32"/>
        </w:numPr>
        <w:pBdr>
          <w:top w:val="nil"/>
          <w:left w:val="nil"/>
          <w:bottom w:val="nil"/>
          <w:right w:val="nil"/>
          <w:between w:val="nil"/>
        </w:pBdr>
        <w:tabs>
          <w:tab w:val="left" w:pos="1276"/>
        </w:tabs>
        <w:spacing w:afterLines="100" w:after="240" w:line="240" w:lineRule="auto"/>
        <w:ind w:left="567" w:firstLine="0"/>
        <w:jc w:val="both"/>
        <w:rPr>
          <w:rFonts w:cs="Arial"/>
          <w:szCs w:val="20"/>
        </w:rPr>
      </w:pPr>
      <w:r w:rsidRPr="00D5584F">
        <w:rPr>
          <w:rFonts w:cs="Arial"/>
        </w:rPr>
        <w:t>instalação da sinalização institucional do tipo 0800 e início e fim de trecho concedido em todo o sistema (tronco, vias de acesso, dispositivos, marginais etc.), conforme manuais e especificações vigentes da ARTESP ou outros por ela indicado;</w:t>
      </w:r>
    </w:p>
    <w:p w14:paraId="42770875" w14:textId="32D69877" w:rsidR="008F6015" w:rsidRPr="00D5584F" w:rsidRDefault="01BAEE81" w:rsidP="002F244E">
      <w:pPr>
        <w:widowControl w:val="0"/>
        <w:numPr>
          <w:ilvl w:val="0"/>
          <w:numId w:val="32"/>
        </w:numPr>
        <w:pBdr>
          <w:top w:val="nil"/>
          <w:left w:val="nil"/>
          <w:bottom w:val="nil"/>
          <w:right w:val="nil"/>
          <w:between w:val="nil"/>
        </w:pBdr>
        <w:tabs>
          <w:tab w:val="left" w:pos="1276"/>
        </w:tabs>
        <w:spacing w:afterLines="100" w:after="240" w:line="240" w:lineRule="auto"/>
        <w:ind w:left="567" w:firstLine="0"/>
        <w:jc w:val="both"/>
        <w:rPr>
          <w:rFonts w:cs="Arial"/>
          <w:szCs w:val="20"/>
        </w:rPr>
      </w:pPr>
      <w:r w:rsidRPr="00D5584F">
        <w:rPr>
          <w:rFonts w:cs="Arial"/>
        </w:rPr>
        <w:t xml:space="preserve">complementação/adequação da sinalização vertical indicativa de orientação dos principais dispositivos de retorno e acesso, de forma garantir segurança e orientação aos </w:t>
      </w:r>
      <w:r w:rsidRPr="00D5584F">
        <w:rPr>
          <w:rFonts w:cs="Arial"/>
        </w:rPr>
        <w:lastRenderedPageBreak/>
        <w:t>USUÁRIOS das rodovias do sistema (tronco, vias de acesso, dispositivos, marginais etc.);</w:t>
      </w:r>
    </w:p>
    <w:p w14:paraId="6B8C3D3A" w14:textId="3E473FEA" w:rsidR="008F6015" w:rsidRPr="00D5584F" w:rsidRDefault="01BAEE81" w:rsidP="002F244E">
      <w:pPr>
        <w:widowControl w:val="0"/>
        <w:numPr>
          <w:ilvl w:val="0"/>
          <w:numId w:val="32"/>
        </w:numPr>
        <w:pBdr>
          <w:top w:val="nil"/>
          <w:left w:val="nil"/>
          <w:bottom w:val="nil"/>
          <w:right w:val="nil"/>
          <w:between w:val="nil"/>
        </w:pBdr>
        <w:tabs>
          <w:tab w:val="left" w:pos="1276"/>
        </w:tabs>
        <w:spacing w:afterLines="100" w:after="240" w:line="240" w:lineRule="auto"/>
        <w:ind w:left="567" w:firstLine="0"/>
        <w:jc w:val="both"/>
        <w:rPr>
          <w:rFonts w:cs="Arial"/>
          <w:szCs w:val="20"/>
        </w:rPr>
      </w:pPr>
      <w:r w:rsidRPr="00D5584F">
        <w:rPr>
          <w:rFonts w:cs="Arial"/>
        </w:rPr>
        <w:t xml:space="preserve">implantação do registro ARTESP (RA) no verso da sinalização vertical ou dispositivos auxiliares pertinentes, do registro ARTESP, conforme diretrizes da Agência. Para a sinalização implantada, adequada e/ou reparada pela CONCESSIONÁRIA deverá ser contemplada também a sua data de fabricação; </w:t>
      </w:r>
    </w:p>
    <w:p w14:paraId="7E15DA45" w14:textId="192C4ADA" w:rsidR="008F6015" w:rsidRPr="00D5584F" w:rsidRDefault="01BAEE81" w:rsidP="002F244E">
      <w:pPr>
        <w:widowControl w:val="0"/>
        <w:numPr>
          <w:ilvl w:val="0"/>
          <w:numId w:val="32"/>
        </w:numPr>
        <w:pBdr>
          <w:top w:val="nil"/>
          <w:left w:val="nil"/>
          <w:bottom w:val="nil"/>
          <w:right w:val="nil"/>
          <w:between w:val="nil"/>
        </w:pBdr>
        <w:tabs>
          <w:tab w:val="left" w:pos="1276"/>
        </w:tabs>
        <w:spacing w:afterLines="100" w:after="240" w:line="240" w:lineRule="auto"/>
        <w:ind w:left="567" w:firstLine="0"/>
        <w:jc w:val="both"/>
        <w:rPr>
          <w:rFonts w:cs="Arial"/>
          <w:szCs w:val="20"/>
        </w:rPr>
      </w:pPr>
      <w:r w:rsidRPr="00D5584F">
        <w:t xml:space="preserve">medição e disponibilização de relatório da </w:t>
      </w:r>
      <w:proofErr w:type="spellStart"/>
      <w:r w:rsidRPr="00D5584F">
        <w:t>retrorrefletância</w:t>
      </w:r>
      <w:proofErr w:type="spellEnd"/>
      <w:r w:rsidRPr="00D5584F">
        <w:t xml:space="preserve"> de 100% da sinalização horizontal e vertical. Para a sinalização horizontal, a CONCESSIONÁRIA deverá realizar a medição nos segmentos onde os serviços de reparo e/ou substituição e/ou recomposição e/ou complementação tiverem sido concluídos; e</w:t>
      </w:r>
    </w:p>
    <w:p w14:paraId="7F70082B" w14:textId="10AC2D6D" w:rsidR="0076386F" w:rsidRPr="00D5584F" w:rsidRDefault="1FD56517" w:rsidP="002F244E">
      <w:pPr>
        <w:widowControl w:val="0"/>
        <w:numPr>
          <w:ilvl w:val="0"/>
          <w:numId w:val="32"/>
        </w:numPr>
        <w:pBdr>
          <w:top w:val="nil"/>
          <w:left w:val="nil"/>
          <w:bottom w:val="nil"/>
          <w:right w:val="nil"/>
          <w:between w:val="nil"/>
        </w:pBdr>
        <w:tabs>
          <w:tab w:val="left" w:pos="1276"/>
        </w:tabs>
        <w:spacing w:afterLines="100" w:after="240" w:line="240" w:lineRule="auto"/>
        <w:ind w:left="567" w:firstLine="0"/>
        <w:jc w:val="both"/>
        <w:rPr>
          <w:rFonts w:cs="Arial"/>
          <w:szCs w:val="20"/>
        </w:rPr>
      </w:pPr>
      <w:r w:rsidRPr="00D5584F">
        <w:rPr>
          <w:rFonts w:cs="Arial"/>
        </w:rPr>
        <w:t xml:space="preserve">Ao final do PI a CONCESSIONÁRIA deverá apresentar o cadastro de toda a sinalização vertical, sinalização horizontal e dos dispositivos de contenção do SISTEMA RODOVIÁRIO. </w:t>
      </w:r>
    </w:p>
    <w:p w14:paraId="2763812E" w14:textId="4AF72F45" w:rsidR="008F6015" w:rsidRPr="00D5584F" w:rsidRDefault="008F6015" w:rsidP="00AB6186">
      <w:pPr>
        <w:pStyle w:val="CorpoTexto"/>
        <w:widowControl w:val="0"/>
        <w:spacing w:after="240"/>
      </w:pPr>
      <w:r w:rsidRPr="00D5584F">
        <w:t>Ao final do prazo a CONCESSIONÁRIA deverá apresentar relatório fotográfico que comprove a execução de cada serviço</w:t>
      </w:r>
      <w:r w:rsidRPr="00D5584F">
        <w:rPr>
          <w:rFonts w:eastAsia="Calibri"/>
          <w:sz w:val="16"/>
          <w:szCs w:val="16"/>
        </w:rPr>
        <w:t>.</w:t>
      </w:r>
      <w:r w:rsidRPr="00D5584F">
        <w:t xml:space="preserve"> </w:t>
      </w:r>
    </w:p>
    <w:p w14:paraId="2F5F7BC8" w14:textId="77777777" w:rsidR="008F6015" w:rsidRPr="00D5584F" w:rsidRDefault="008F6015" w:rsidP="00201388">
      <w:pPr>
        <w:pStyle w:val="Ttulo2"/>
      </w:pPr>
      <w:bookmarkStart w:id="25" w:name="_Toc14638584"/>
      <w:bookmarkStart w:id="26" w:name="_Toc143245505"/>
      <w:r w:rsidRPr="00D5584F">
        <w:t>Estruturas</w:t>
      </w:r>
      <w:bookmarkEnd w:id="25"/>
      <w:bookmarkEnd w:id="26"/>
    </w:p>
    <w:p w14:paraId="1B03D6D3" w14:textId="4D2352BB" w:rsidR="003B54AA" w:rsidRPr="00D5584F" w:rsidRDefault="003B54AA" w:rsidP="003B54AA">
      <w:pPr>
        <w:pStyle w:val="CorpoTexto"/>
        <w:widowControl w:val="0"/>
        <w:spacing w:after="240"/>
      </w:pPr>
      <w:r w:rsidRPr="00D5584F">
        <w:t>No âmbito do programa de estruturas, a CONCESSIONÁRIA deverá realizar:</w:t>
      </w:r>
    </w:p>
    <w:p w14:paraId="7D1C78BA" w14:textId="5F29A7D3" w:rsidR="008F6015" w:rsidRPr="00D5584F" w:rsidRDefault="008F6015" w:rsidP="002F244E">
      <w:pPr>
        <w:widowControl w:val="0"/>
        <w:numPr>
          <w:ilvl w:val="0"/>
          <w:numId w:val="39"/>
        </w:numPr>
        <w:pBdr>
          <w:top w:val="nil"/>
          <w:left w:val="nil"/>
          <w:bottom w:val="nil"/>
          <w:right w:val="nil"/>
          <w:between w:val="nil"/>
        </w:pBdr>
        <w:tabs>
          <w:tab w:val="left" w:pos="1134"/>
        </w:tabs>
        <w:spacing w:afterLines="100" w:after="240" w:line="240" w:lineRule="auto"/>
        <w:ind w:left="567" w:firstLine="0"/>
        <w:jc w:val="both"/>
        <w:rPr>
          <w:rFonts w:cs="Arial"/>
          <w:szCs w:val="20"/>
        </w:rPr>
      </w:pPr>
      <w:r w:rsidRPr="00D5584F">
        <w:rPr>
          <w:rFonts w:cs="Arial"/>
          <w:szCs w:val="20"/>
        </w:rPr>
        <w:t xml:space="preserve">correção de depressões no pavimento junto às cabeceiras das </w:t>
      </w:r>
      <w:proofErr w:type="spellStart"/>
      <w:r w:rsidRPr="00D5584F">
        <w:rPr>
          <w:rFonts w:cs="Arial"/>
          <w:szCs w:val="20"/>
        </w:rPr>
        <w:t>OAE</w:t>
      </w:r>
      <w:r w:rsidR="003B54AA" w:rsidRPr="00D5584F">
        <w:rPr>
          <w:rFonts w:cs="Arial"/>
          <w:szCs w:val="20"/>
        </w:rPr>
        <w:t>s</w:t>
      </w:r>
      <w:proofErr w:type="spellEnd"/>
      <w:r w:rsidRPr="00D5584F">
        <w:rPr>
          <w:rFonts w:cs="Arial"/>
          <w:szCs w:val="20"/>
        </w:rPr>
        <w:t>, identificando as causas e prioridades de intervenção quanto aos aspectos estruturais, de estabilidade e de deformação do solo e drenagem;</w:t>
      </w:r>
    </w:p>
    <w:p w14:paraId="485065F1" w14:textId="77777777" w:rsidR="008F6015" w:rsidRPr="00D5584F" w:rsidRDefault="008F6015" w:rsidP="002F244E">
      <w:pPr>
        <w:widowControl w:val="0"/>
        <w:numPr>
          <w:ilvl w:val="0"/>
          <w:numId w:val="39"/>
        </w:numPr>
        <w:pBdr>
          <w:top w:val="nil"/>
          <w:left w:val="nil"/>
          <w:bottom w:val="nil"/>
          <w:right w:val="nil"/>
          <w:between w:val="nil"/>
        </w:pBdr>
        <w:tabs>
          <w:tab w:val="left" w:pos="1134"/>
        </w:tabs>
        <w:spacing w:afterLines="100" w:after="240" w:line="240" w:lineRule="auto"/>
        <w:ind w:left="556" w:firstLine="0"/>
        <w:jc w:val="both"/>
        <w:rPr>
          <w:rFonts w:cs="Arial"/>
          <w:szCs w:val="20"/>
        </w:rPr>
      </w:pPr>
      <w:r w:rsidRPr="00D5584F">
        <w:rPr>
          <w:rFonts w:cs="Arial"/>
          <w:szCs w:val="20"/>
        </w:rPr>
        <w:t>correção de abertura de juntas de dilatação;</w:t>
      </w:r>
    </w:p>
    <w:p w14:paraId="4F639775" w14:textId="363D1CF4" w:rsidR="008F6015" w:rsidRPr="00D5584F" w:rsidRDefault="008F6015" w:rsidP="002F244E">
      <w:pPr>
        <w:widowControl w:val="0"/>
        <w:numPr>
          <w:ilvl w:val="0"/>
          <w:numId w:val="39"/>
        </w:numPr>
        <w:pBdr>
          <w:top w:val="nil"/>
          <w:left w:val="nil"/>
          <w:bottom w:val="nil"/>
          <w:right w:val="nil"/>
          <w:between w:val="nil"/>
        </w:pBdr>
        <w:tabs>
          <w:tab w:val="left" w:pos="1134"/>
        </w:tabs>
        <w:spacing w:afterLines="100" w:after="240" w:line="240" w:lineRule="auto"/>
        <w:ind w:left="556" w:firstLine="0"/>
        <w:jc w:val="both"/>
        <w:rPr>
          <w:rFonts w:cs="Arial"/>
          <w:szCs w:val="20"/>
        </w:rPr>
      </w:pPr>
      <w:r w:rsidRPr="00D5584F">
        <w:rPr>
          <w:rFonts w:cs="Arial"/>
          <w:szCs w:val="20"/>
        </w:rPr>
        <w:t>limpeza de dispositivos de drenagem (buzinotes); e</w:t>
      </w:r>
    </w:p>
    <w:p w14:paraId="3AB6333A" w14:textId="01F0BAD3" w:rsidR="008F6015" w:rsidRPr="00D5584F" w:rsidRDefault="008F6015" w:rsidP="002F244E">
      <w:pPr>
        <w:widowControl w:val="0"/>
        <w:numPr>
          <w:ilvl w:val="0"/>
          <w:numId w:val="39"/>
        </w:numPr>
        <w:pBdr>
          <w:top w:val="nil"/>
          <w:left w:val="nil"/>
          <w:bottom w:val="nil"/>
          <w:right w:val="nil"/>
          <w:between w:val="nil"/>
        </w:pBdr>
        <w:tabs>
          <w:tab w:val="left" w:pos="1134"/>
        </w:tabs>
        <w:spacing w:afterLines="100" w:after="240" w:line="240" w:lineRule="auto"/>
        <w:ind w:left="556" w:firstLine="0"/>
        <w:jc w:val="both"/>
        <w:rPr>
          <w:rFonts w:cs="Arial"/>
          <w:szCs w:val="20"/>
        </w:rPr>
      </w:pPr>
      <w:r w:rsidRPr="00D5584F">
        <w:rPr>
          <w:rFonts w:cs="Arial"/>
          <w:szCs w:val="20"/>
        </w:rPr>
        <w:t xml:space="preserve">reparos de drenagem superficial nas cabeceiras das </w:t>
      </w:r>
      <w:proofErr w:type="spellStart"/>
      <w:r w:rsidRPr="00D5584F">
        <w:rPr>
          <w:rFonts w:cs="Arial"/>
          <w:szCs w:val="20"/>
        </w:rPr>
        <w:t>OAEs</w:t>
      </w:r>
      <w:proofErr w:type="spellEnd"/>
      <w:r w:rsidRPr="00D5584F">
        <w:rPr>
          <w:rFonts w:cs="Arial"/>
          <w:szCs w:val="20"/>
        </w:rPr>
        <w:t>.</w:t>
      </w:r>
    </w:p>
    <w:p w14:paraId="7AD81C19" w14:textId="77777777" w:rsidR="008F6015" w:rsidRPr="00D5584F" w:rsidRDefault="008F6015" w:rsidP="00201388">
      <w:pPr>
        <w:pStyle w:val="Ttulo2"/>
      </w:pPr>
      <w:bookmarkStart w:id="27" w:name="_Toc14638585"/>
      <w:bookmarkStart w:id="28" w:name="_Toc143245506"/>
      <w:r w:rsidRPr="00D5584F">
        <w:t>Prédios e pátios</w:t>
      </w:r>
      <w:bookmarkEnd w:id="27"/>
      <w:bookmarkEnd w:id="28"/>
    </w:p>
    <w:p w14:paraId="4FBAD7BA" w14:textId="18CD138A" w:rsidR="008F6015" w:rsidRPr="00D5584F" w:rsidRDefault="008F6015" w:rsidP="00AB6186">
      <w:pPr>
        <w:pStyle w:val="CorpoTexto"/>
        <w:widowControl w:val="0"/>
        <w:spacing w:after="240"/>
      </w:pPr>
      <w:r w:rsidRPr="00D5584F">
        <w:t>As conservações preventivas e corretivas nos prédios e pátios operacionais e de suporte deverão ser contínuas, de maneira a mantê-los em plenas condições de operação.</w:t>
      </w:r>
    </w:p>
    <w:p w14:paraId="4DF2E318" w14:textId="77777777" w:rsidR="008F6015" w:rsidRPr="00D5584F" w:rsidRDefault="008F6015" w:rsidP="00201388">
      <w:pPr>
        <w:pStyle w:val="Ttulo2"/>
      </w:pPr>
      <w:bookmarkStart w:id="29" w:name="_Toc14638586"/>
      <w:bookmarkStart w:id="30" w:name="_Toc143245507"/>
      <w:r w:rsidRPr="00D5584F">
        <w:t>Sistema de controle e automação</w:t>
      </w:r>
      <w:bookmarkEnd w:id="29"/>
      <w:bookmarkEnd w:id="30"/>
    </w:p>
    <w:p w14:paraId="79FEF877" w14:textId="48084EED" w:rsidR="008F6015" w:rsidRPr="00D5584F" w:rsidRDefault="008F6015" w:rsidP="00AB6186">
      <w:pPr>
        <w:pStyle w:val="CorpoTexto"/>
        <w:widowControl w:val="0"/>
        <w:spacing w:after="240"/>
      </w:pPr>
      <w:r w:rsidRPr="00D5584F">
        <w:t xml:space="preserve">Os sistemas de controle deverão apresentar operacionalidade e cobertura nos termos do ANEXO 5 e APÊNDICE G. Para isso, a CONCESSIONÁRIA deverá contar com reserva de equipamentos ou partes vitais dos sistemas implementados no PI para substituição imediata dos componentes do sistema em caso de não funcionamento ou funcionamento parcial. </w:t>
      </w:r>
    </w:p>
    <w:p w14:paraId="458EEAE3" w14:textId="77777777" w:rsidR="008F6015" w:rsidRPr="00D5584F" w:rsidRDefault="008F6015" w:rsidP="00201388">
      <w:pPr>
        <w:pStyle w:val="Ttulo2"/>
      </w:pPr>
      <w:bookmarkStart w:id="31" w:name="_Toc14638587"/>
      <w:bookmarkStart w:id="32" w:name="_Toc143245508"/>
      <w:r w:rsidRPr="00D5584F">
        <w:t>Iluminação</w:t>
      </w:r>
      <w:bookmarkEnd w:id="31"/>
      <w:bookmarkEnd w:id="32"/>
    </w:p>
    <w:p w14:paraId="16D5D179" w14:textId="509A9F36" w:rsidR="008F6015" w:rsidRPr="00D5584F" w:rsidRDefault="008F6015" w:rsidP="00AB6186">
      <w:pPr>
        <w:pStyle w:val="CorpoTexto"/>
        <w:widowControl w:val="0"/>
        <w:spacing w:after="240"/>
      </w:pPr>
      <w:r>
        <w:t>Os serviços de manutenção/conservação da iluminação</w:t>
      </w:r>
      <w:r w:rsidR="003874F5">
        <w:t xml:space="preserve"> </w:t>
      </w:r>
      <w:r w:rsidR="00014EFF">
        <w:t>viária</w:t>
      </w:r>
      <w:r w:rsidR="00983E20">
        <w:t xml:space="preserve"> </w:t>
      </w:r>
      <w:r>
        <w:t>e predial deverão ser iniciados imediatamente após a assinatura do TERMO DE TRANSFERÊNCIA INICIAL, de forma a restituir a iluminação existente no SISTEMA RODOVIÁRIO (lâmpadas queimadas, alimentação interrompida etc.).</w:t>
      </w:r>
    </w:p>
    <w:p w14:paraId="23D1BB9E" w14:textId="0731AA3B" w:rsidR="008F6015" w:rsidRPr="00D5584F" w:rsidRDefault="0C177578" w:rsidP="00AB6186">
      <w:pPr>
        <w:pStyle w:val="CorpoTexto"/>
        <w:widowControl w:val="0"/>
        <w:spacing w:after="240"/>
      </w:pPr>
      <w:r>
        <w:t xml:space="preserve">A CONCESSIONÁRIA deverá manter a iluminação </w:t>
      </w:r>
      <w:r w:rsidR="00014EFF">
        <w:t>viária</w:t>
      </w:r>
      <w:r>
        <w:t xml:space="preserve"> e predial existente em pleno funcionamento, às suas expensas, em todos os trechos das rodovias integrantes do SISTEMA RODOVIÁRIO, dispositivos de retorno e acessos, passarelas, </w:t>
      </w:r>
      <w:proofErr w:type="spellStart"/>
      <w:r>
        <w:t>OAEs</w:t>
      </w:r>
      <w:proofErr w:type="spellEnd"/>
      <w:r>
        <w:t>, acessos principais, núcleos urbanos lindeiros, trechos de serra, interseções em nível, viadutos, passagens inferiores etc. Deverão ser observados os critérios estabelecidos nas normas vigentes da ABNT, NBR, DER/SP e ARTESP.</w:t>
      </w:r>
    </w:p>
    <w:p w14:paraId="401759C4" w14:textId="1B79B399" w:rsidR="008F6015" w:rsidRPr="00D5584F" w:rsidRDefault="008F6015" w:rsidP="00201388">
      <w:pPr>
        <w:pStyle w:val="Ttulo2"/>
      </w:pPr>
      <w:bookmarkStart w:id="33" w:name="_Toc14638588"/>
      <w:bookmarkStart w:id="34" w:name="_Toc143245509"/>
      <w:r w:rsidRPr="00D5584F">
        <w:lastRenderedPageBreak/>
        <w:t xml:space="preserve">Prazos do </w:t>
      </w:r>
      <w:bookmarkEnd w:id="33"/>
      <w:bookmarkEnd w:id="34"/>
      <w:r w:rsidR="00CB395F">
        <w:t>PI</w:t>
      </w:r>
      <w:r w:rsidR="003F09F3" w:rsidRPr="00D5584F">
        <w:t xml:space="preserve"> </w:t>
      </w:r>
    </w:p>
    <w:p w14:paraId="5ADB84F9" w14:textId="3EB8D84D" w:rsidR="008F6015" w:rsidRPr="00D5584F" w:rsidRDefault="262D649E" w:rsidP="00A31CE7">
      <w:pPr>
        <w:pStyle w:val="Ttulo3"/>
      </w:pPr>
      <w:bookmarkStart w:id="35" w:name="_Toc14638589"/>
      <w:bookmarkStart w:id="36" w:name="_Toc143245510"/>
      <w:r w:rsidRPr="00D5584F">
        <w:t xml:space="preserve">Quadro de Prazos do </w:t>
      </w:r>
      <w:bookmarkEnd w:id="35"/>
      <w:bookmarkEnd w:id="36"/>
      <w:r w:rsidR="00CB395F">
        <w:t>PI</w:t>
      </w:r>
    </w:p>
    <w:p w14:paraId="39AC3F21" w14:textId="7CED0439" w:rsidR="008A1737" w:rsidRPr="00D5584F" w:rsidRDefault="008F6015" w:rsidP="00AB6186">
      <w:pPr>
        <w:pStyle w:val="CorpoTexto"/>
        <w:widowControl w:val="0"/>
        <w:spacing w:after="240"/>
      </w:pPr>
      <w:r w:rsidRPr="00D5584F">
        <w:t xml:space="preserve">A CONCESSIONÁRIA, tão logo assuma a administração do SISTEMA </w:t>
      </w:r>
      <w:r w:rsidR="00E54CE3">
        <w:t>RODOVIÁRIO</w:t>
      </w:r>
      <w:r w:rsidRPr="00D5584F">
        <w:t xml:space="preserve">, deverá empreender o </w:t>
      </w:r>
      <w:r w:rsidR="00CB395F">
        <w:t>PI</w:t>
      </w:r>
      <w:r w:rsidRPr="00D5584F">
        <w:t xml:space="preserve">, que terá por objetivo identificar e sanar os diversos problemas observados no SISTEMA </w:t>
      </w:r>
      <w:r w:rsidR="00E54CE3">
        <w:t>RODOVIÁRIO</w:t>
      </w:r>
      <w:r w:rsidR="00E54CE3" w:rsidRPr="00D5584F">
        <w:t xml:space="preserve"> </w:t>
      </w:r>
      <w:r w:rsidRPr="00D5584F">
        <w:t xml:space="preserve">dentro dos limites da FAIXA DE DOMÍNIO. O </w:t>
      </w:r>
      <w:r w:rsidR="00CB395F">
        <w:t>PI</w:t>
      </w:r>
      <w:r w:rsidRPr="00D5584F">
        <w:t xml:space="preserve"> deverá estar concluído em um prazo total de 12 (doze) meses.</w:t>
      </w:r>
    </w:p>
    <w:tbl>
      <w:tblPr>
        <w:tblStyle w:val="7"/>
        <w:tblW w:w="9085" w:type="dxa"/>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left w:w="57" w:type="dxa"/>
          <w:right w:w="57" w:type="dxa"/>
        </w:tblCellMar>
        <w:tblLook w:val="0400" w:firstRow="0" w:lastRow="0" w:firstColumn="0" w:lastColumn="0" w:noHBand="0" w:noVBand="1"/>
      </w:tblPr>
      <w:tblGrid>
        <w:gridCol w:w="5215"/>
        <w:gridCol w:w="807"/>
        <w:gridCol w:w="255"/>
        <w:gridCol w:w="255"/>
        <w:gridCol w:w="255"/>
        <w:gridCol w:w="256"/>
        <w:gridCol w:w="255"/>
        <w:gridCol w:w="255"/>
        <w:gridCol w:w="255"/>
        <w:gridCol w:w="256"/>
        <w:gridCol w:w="255"/>
        <w:gridCol w:w="255"/>
        <w:gridCol w:w="255"/>
        <w:gridCol w:w="256"/>
      </w:tblGrid>
      <w:tr w:rsidR="00BD7E26" w:rsidRPr="00D5584F" w14:paraId="5512E982" w14:textId="77777777" w:rsidTr="1F5EAA56">
        <w:trPr>
          <w:tblHeader/>
        </w:trPr>
        <w:tc>
          <w:tcPr>
            <w:tcW w:w="5215" w:type="dxa"/>
            <w:vMerge w:val="restart"/>
            <w:vAlign w:val="center"/>
          </w:tcPr>
          <w:p w14:paraId="560225BD" w14:textId="77777777" w:rsidR="008F6015" w:rsidRPr="00D5584F" w:rsidRDefault="008F6015" w:rsidP="00AB6186">
            <w:pPr>
              <w:spacing w:before="20" w:after="40"/>
              <w:jc w:val="center"/>
              <w:rPr>
                <w:sz w:val="12"/>
                <w:szCs w:val="12"/>
              </w:rPr>
            </w:pPr>
            <w:r w:rsidRPr="00D5584F">
              <w:rPr>
                <w:b/>
                <w:bCs/>
                <w:sz w:val="12"/>
                <w:szCs w:val="12"/>
              </w:rPr>
              <w:t>Descrição Atividades</w:t>
            </w:r>
          </w:p>
        </w:tc>
        <w:tc>
          <w:tcPr>
            <w:tcW w:w="807" w:type="dxa"/>
            <w:vMerge w:val="restart"/>
            <w:vAlign w:val="center"/>
          </w:tcPr>
          <w:p w14:paraId="2B6EB148" w14:textId="77777777" w:rsidR="008F6015" w:rsidRPr="00D5584F" w:rsidRDefault="008F6015" w:rsidP="00AB6186">
            <w:pPr>
              <w:spacing w:before="20" w:after="40"/>
              <w:jc w:val="center"/>
              <w:rPr>
                <w:sz w:val="12"/>
                <w:szCs w:val="12"/>
              </w:rPr>
            </w:pPr>
            <w:r w:rsidRPr="00D5584F">
              <w:rPr>
                <w:b/>
                <w:sz w:val="12"/>
                <w:szCs w:val="12"/>
              </w:rPr>
              <w:t>Mês Limite para Conclusão da Atividade</w:t>
            </w:r>
          </w:p>
        </w:tc>
        <w:tc>
          <w:tcPr>
            <w:tcW w:w="3063" w:type="dxa"/>
            <w:gridSpan w:val="12"/>
            <w:vAlign w:val="center"/>
          </w:tcPr>
          <w:p w14:paraId="5093E707" w14:textId="77777777" w:rsidR="008F6015" w:rsidRPr="00D5584F" w:rsidRDefault="008F6015" w:rsidP="00AB6186">
            <w:pPr>
              <w:spacing w:before="20" w:after="40"/>
              <w:jc w:val="center"/>
              <w:rPr>
                <w:b/>
                <w:sz w:val="12"/>
                <w:szCs w:val="12"/>
              </w:rPr>
            </w:pPr>
            <w:r w:rsidRPr="00D5584F">
              <w:rPr>
                <w:b/>
                <w:sz w:val="12"/>
                <w:szCs w:val="12"/>
              </w:rPr>
              <w:t>Mês de Operação</w:t>
            </w:r>
          </w:p>
        </w:tc>
      </w:tr>
      <w:tr w:rsidR="00BD7E26" w:rsidRPr="00D5584F" w14:paraId="2DD64A6A" w14:textId="77777777" w:rsidTr="1F5EAA56">
        <w:trPr>
          <w:tblHeader/>
        </w:trPr>
        <w:tc>
          <w:tcPr>
            <w:tcW w:w="5215" w:type="dxa"/>
            <w:vMerge/>
            <w:vAlign w:val="center"/>
          </w:tcPr>
          <w:p w14:paraId="519504A1" w14:textId="77777777" w:rsidR="008F6015" w:rsidRPr="00D5584F" w:rsidRDefault="008F6015" w:rsidP="00AB6186">
            <w:pPr>
              <w:pBdr>
                <w:top w:val="nil"/>
                <w:left w:val="nil"/>
                <w:bottom w:val="nil"/>
                <w:right w:val="nil"/>
                <w:between w:val="nil"/>
              </w:pBdr>
              <w:spacing w:before="20" w:after="40"/>
              <w:rPr>
                <w:sz w:val="12"/>
                <w:szCs w:val="12"/>
              </w:rPr>
            </w:pPr>
          </w:p>
        </w:tc>
        <w:tc>
          <w:tcPr>
            <w:tcW w:w="807" w:type="dxa"/>
            <w:vMerge/>
            <w:vAlign w:val="center"/>
          </w:tcPr>
          <w:p w14:paraId="5CDF7D9C" w14:textId="77777777" w:rsidR="008F6015" w:rsidRPr="00D5584F" w:rsidRDefault="008F6015" w:rsidP="00AB6186">
            <w:pPr>
              <w:pBdr>
                <w:top w:val="nil"/>
                <w:left w:val="nil"/>
                <w:bottom w:val="nil"/>
                <w:right w:val="nil"/>
                <w:between w:val="nil"/>
              </w:pBdr>
              <w:spacing w:before="20" w:after="40"/>
              <w:rPr>
                <w:sz w:val="12"/>
                <w:szCs w:val="12"/>
              </w:rPr>
            </w:pPr>
          </w:p>
        </w:tc>
        <w:tc>
          <w:tcPr>
            <w:tcW w:w="255" w:type="dxa"/>
            <w:vAlign w:val="center"/>
          </w:tcPr>
          <w:p w14:paraId="04E2C3CF" w14:textId="77777777" w:rsidR="008F6015" w:rsidRPr="00D5584F" w:rsidRDefault="008F6015" w:rsidP="00AB6186">
            <w:pPr>
              <w:spacing w:before="20" w:after="40"/>
              <w:jc w:val="center"/>
              <w:rPr>
                <w:b/>
                <w:sz w:val="12"/>
                <w:szCs w:val="12"/>
              </w:rPr>
            </w:pPr>
            <w:r w:rsidRPr="00D5584F">
              <w:rPr>
                <w:b/>
                <w:sz w:val="12"/>
                <w:szCs w:val="12"/>
              </w:rPr>
              <w:t>1</w:t>
            </w:r>
          </w:p>
        </w:tc>
        <w:tc>
          <w:tcPr>
            <w:tcW w:w="255" w:type="dxa"/>
            <w:vAlign w:val="center"/>
          </w:tcPr>
          <w:p w14:paraId="0A7E9287" w14:textId="77777777" w:rsidR="008F6015" w:rsidRPr="00D5584F" w:rsidRDefault="008F6015" w:rsidP="00AB6186">
            <w:pPr>
              <w:spacing w:before="20" w:after="40"/>
              <w:jc w:val="center"/>
              <w:rPr>
                <w:b/>
                <w:sz w:val="12"/>
                <w:szCs w:val="12"/>
              </w:rPr>
            </w:pPr>
            <w:r w:rsidRPr="00D5584F">
              <w:rPr>
                <w:b/>
                <w:sz w:val="12"/>
                <w:szCs w:val="12"/>
              </w:rPr>
              <w:t>2</w:t>
            </w:r>
          </w:p>
        </w:tc>
        <w:tc>
          <w:tcPr>
            <w:tcW w:w="255" w:type="dxa"/>
            <w:vAlign w:val="center"/>
          </w:tcPr>
          <w:p w14:paraId="34C7EC9B" w14:textId="77777777" w:rsidR="008F6015" w:rsidRPr="00D5584F" w:rsidRDefault="008F6015" w:rsidP="00AB6186">
            <w:pPr>
              <w:spacing w:before="20" w:after="40"/>
              <w:jc w:val="center"/>
              <w:rPr>
                <w:b/>
                <w:sz w:val="12"/>
                <w:szCs w:val="12"/>
              </w:rPr>
            </w:pPr>
            <w:r w:rsidRPr="00D5584F">
              <w:rPr>
                <w:b/>
                <w:sz w:val="12"/>
                <w:szCs w:val="12"/>
              </w:rPr>
              <w:t>3</w:t>
            </w:r>
          </w:p>
        </w:tc>
        <w:tc>
          <w:tcPr>
            <w:tcW w:w="256" w:type="dxa"/>
            <w:vAlign w:val="center"/>
          </w:tcPr>
          <w:p w14:paraId="74CCCC8C" w14:textId="77777777" w:rsidR="008F6015" w:rsidRPr="00D5584F" w:rsidRDefault="008F6015" w:rsidP="00AB6186">
            <w:pPr>
              <w:spacing w:before="20" w:after="40"/>
              <w:jc w:val="center"/>
              <w:rPr>
                <w:b/>
                <w:sz w:val="12"/>
                <w:szCs w:val="12"/>
              </w:rPr>
            </w:pPr>
            <w:r w:rsidRPr="00D5584F">
              <w:rPr>
                <w:b/>
                <w:sz w:val="12"/>
                <w:szCs w:val="12"/>
              </w:rPr>
              <w:t>4</w:t>
            </w:r>
          </w:p>
        </w:tc>
        <w:tc>
          <w:tcPr>
            <w:tcW w:w="255" w:type="dxa"/>
            <w:vAlign w:val="center"/>
          </w:tcPr>
          <w:p w14:paraId="6FD019AE" w14:textId="77777777" w:rsidR="008F6015" w:rsidRPr="00D5584F" w:rsidRDefault="008F6015" w:rsidP="00AB6186">
            <w:pPr>
              <w:spacing w:before="20" w:after="40"/>
              <w:jc w:val="center"/>
              <w:rPr>
                <w:b/>
                <w:sz w:val="12"/>
                <w:szCs w:val="12"/>
              </w:rPr>
            </w:pPr>
            <w:r w:rsidRPr="00D5584F">
              <w:rPr>
                <w:b/>
                <w:sz w:val="12"/>
                <w:szCs w:val="12"/>
              </w:rPr>
              <w:t>5</w:t>
            </w:r>
          </w:p>
        </w:tc>
        <w:tc>
          <w:tcPr>
            <w:tcW w:w="255" w:type="dxa"/>
            <w:vAlign w:val="center"/>
          </w:tcPr>
          <w:p w14:paraId="1D762E1C" w14:textId="77777777" w:rsidR="008F6015" w:rsidRPr="00D5584F" w:rsidRDefault="008F6015" w:rsidP="00AB6186">
            <w:pPr>
              <w:spacing w:before="20" w:after="40"/>
              <w:jc w:val="center"/>
              <w:rPr>
                <w:b/>
                <w:sz w:val="12"/>
                <w:szCs w:val="12"/>
              </w:rPr>
            </w:pPr>
            <w:r w:rsidRPr="00D5584F">
              <w:rPr>
                <w:b/>
                <w:sz w:val="12"/>
                <w:szCs w:val="12"/>
              </w:rPr>
              <w:t>6</w:t>
            </w:r>
          </w:p>
        </w:tc>
        <w:tc>
          <w:tcPr>
            <w:tcW w:w="255" w:type="dxa"/>
            <w:vAlign w:val="center"/>
          </w:tcPr>
          <w:p w14:paraId="59D3B26D" w14:textId="77777777" w:rsidR="008F6015" w:rsidRPr="00D5584F" w:rsidRDefault="008F6015" w:rsidP="00AB6186">
            <w:pPr>
              <w:spacing w:before="20" w:after="40"/>
              <w:jc w:val="center"/>
              <w:rPr>
                <w:b/>
                <w:sz w:val="12"/>
                <w:szCs w:val="12"/>
              </w:rPr>
            </w:pPr>
            <w:r w:rsidRPr="00D5584F">
              <w:rPr>
                <w:b/>
                <w:sz w:val="12"/>
                <w:szCs w:val="12"/>
              </w:rPr>
              <w:t>7</w:t>
            </w:r>
          </w:p>
        </w:tc>
        <w:tc>
          <w:tcPr>
            <w:tcW w:w="256" w:type="dxa"/>
            <w:vAlign w:val="center"/>
          </w:tcPr>
          <w:p w14:paraId="2970D9AA" w14:textId="77777777" w:rsidR="008F6015" w:rsidRPr="00D5584F" w:rsidRDefault="008F6015" w:rsidP="00AB6186">
            <w:pPr>
              <w:spacing w:before="20" w:after="40"/>
              <w:jc w:val="center"/>
              <w:rPr>
                <w:b/>
                <w:sz w:val="12"/>
                <w:szCs w:val="12"/>
              </w:rPr>
            </w:pPr>
            <w:r w:rsidRPr="00D5584F">
              <w:rPr>
                <w:b/>
                <w:sz w:val="12"/>
                <w:szCs w:val="12"/>
              </w:rPr>
              <w:t>8</w:t>
            </w:r>
          </w:p>
        </w:tc>
        <w:tc>
          <w:tcPr>
            <w:tcW w:w="255" w:type="dxa"/>
            <w:vAlign w:val="center"/>
          </w:tcPr>
          <w:p w14:paraId="695B0EF8" w14:textId="77777777" w:rsidR="008F6015" w:rsidRPr="00D5584F" w:rsidRDefault="008F6015" w:rsidP="00AB6186">
            <w:pPr>
              <w:spacing w:before="20" w:after="40"/>
              <w:jc w:val="center"/>
              <w:rPr>
                <w:b/>
                <w:sz w:val="12"/>
                <w:szCs w:val="12"/>
              </w:rPr>
            </w:pPr>
            <w:r w:rsidRPr="00D5584F">
              <w:rPr>
                <w:b/>
                <w:sz w:val="12"/>
                <w:szCs w:val="12"/>
              </w:rPr>
              <w:t>9</w:t>
            </w:r>
          </w:p>
        </w:tc>
        <w:tc>
          <w:tcPr>
            <w:tcW w:w="255" w:type="dxa"/>
            <w:vAlign w:val="center"/>
          </w:tcPr>
          <w:p w14:paraId="655A337B" w14:textId="77777777" w:rsidR="008F6015" w:rsidRPr="00D5584F" w:rsidRDefault="008F6015" w:rsidP="00AB6186">
            <w:pPr>
              <w:spacing w:before="20" w:after="40"/>
              <w:jc w:val="center"/>
              <w:rPr>
                <w:b/>
                <w:sz w:val="12"/>
                <w:szCs w:val="12"/>
              </w:rPr>
            </w:pPr>
            <w:r w:rsidRPr="00D5584F">
              <w:rPr>
                <w:b/>
                <w:sz w:val="12"/>
                <w:szCs w:val="12"/>
              </w:rPr>
              <w:t>10</w:t>
            </w:r>
          </w:p>
        </w:tc>
        <w:tc>
          <w:tcPr>
            <w:tcW w:w="255" w:type="dxa"/>
            <w:vAlign w:val="center"/>
          </w:tcPr>
          <w:p w14:paraId="5075EB65" w14:textId="77777777" w:rsidR="008F6015" w:rsidRPr="00D5584F" w:rsidRDefault="008F6015" w:rsidP="00AB6186">
            <w:pPr>
              <w:spacing w:before="20" w:after="40"/>
              <w:jc w:val="center"/>
              <w:rPr>
                <w:b/>
                <w:sz w:val="12"/>
                <w:szCs w:val="12"/>
              </w:rPr>
            </w:pPr>
            <w:r w:rsidRPr="00D5584F">
              <w:rPr>
                <w:b/>
                <w:sz w:val="12"/>
                <w:szCs w:val="12"/>
              </w:rPr>
              <w:t>11</w:t>
            </w:r>
          </w:p>
        </w:tc>
        <w:tc>
          <w:tcPr>
            <w:tcW w:w="256" w:type="dxa"/>
            <w:vAlign w:val="center"/>
          </w:tcPr>
          <w:p w14:paraId="56D4693E" w14:textId="77777777" w:rsidR="008F6015" w:rsidRPr="00D5584F" w:rsidRDefault="008F6015" w:rsidP="00AB6186">
            <w:pPr>
              <w:spacing w:before="20" w:after="40"/>
              <w:jc w:val="center"/>
              <w:rPr>
                <w:b/>
                <w:sz w:val="12"/>
                <w:szCs w:val="12"/>
              </w:rPr>
            </w:pPr>
            <w:r w:rsidRPr="00D5584F">
              <w:rPr>
                <w:b/>
                <w:sz w:val="12"/>
                <w:szCs w:val="12"/>
              </w:rPr>
              <w:t>12</w:t>
            </w:r>
          </w:p>
        </w:tc>
      </w:tr>
      <w:tr w:rsidR="00BD7E26" w:rsidRPr="00D5584F" w14:paraId="3CADA29E" w14:textId="77777777" w:rsidTr="1F5EAA56">
        <w:tc>
          <w:tcPr>
            <w:tcW w:w="5215" w:type="dxa"/>
            <w:shd w:val="clear" w:color="auto" w:fill="D9D9D9" w:themeFill="background1" w:themeFillShade="D9"/>
            <w:vAlign w:val="center"/>
          </w:tcPr>
          <w:p w14:paraId="10F184A6" w14:textId="223F0D51" w:rsidR="008F6015" w:rsidRPr="00D5584F" w:rsidRDefault="00B27DC6" w:rsidP="00AB6186">
            <w:pPr>
              <w:tabs>
                <w:tab w:val="left" w:pos="366"/>
              </w:tabs>
              <w:spacing w:before="20" w:after="40"/>
              <w:jc w:val="both"/>
              <w:rPr>
                <w:sz w:val="12"/>
                <w:szCs w:val="12"/>
              </w:rPr>
            </w:pPr>
            <w:r w:rsidRPr="00D5584F">
              <w:rPr>
                <w:sz w:val="12"/>
                <w:szCs w:val="12"/>
              </w:rPr>
              <w:t>2</w:t>
            </w:r>
            <w:r w:rsidR="008F6015" w:rsidRPr="00D5584F">
              <w:rPr>
                <w:sz w:val="12"/>
                <w:szCs w:val="12"/>
              </w:rPr>
              <w:t>.1</w:t>
            </w:r>
            <w:r w:rsidR="008F6015" w:rsidRPr="00D5584F">
              <w:rPr>
                <w:sz w:val="12"/>
                <w:szCs w:val="12"/>
              </w:rPr>
              <w:tab/>
              <w:t xml:space="preserve">Levantamento do tipo vídeo registro </w:t>
            </w:r>
            <w:r w:rsidR="00442034" w:rsidRPr="00D5584F">
              <w:rPr>
                <w:sz w:val="12"/>
                <w:szCs w:val="12"/>
              </w:rPr>
              <w:t>georreferenciado</w:t>
            </w:r>
          </w:p>
        </w:tc>
        <w:tc>
          <w:tcPr>
            <w:tcW w:w="807" w:type="dxa"/>
            <w:vAlign w:val="center"/>
          </w:tcPr>
          <w:p w14:paraId="1C7A9A5D" w14:textId="77777777" w:rsidR="008F6015" w:rsidRPr="00D5584F" w:rsidRDefault="008F6015" w:rsidP="00AB6186">
            <w:pPr>
              <w:spacing w:before="20" w:after="40"/>
              <w:jc w:val="center"/>
              <w:rPr>
                <w:sz w:val="12"/>
                <w:szCs w:val="12"/>
              </w:rPr>
            </w:pPr>
            <w:r w:rsidRPr="00D5584F">
              <w:rPr>
                <w:sz w:val="12"/>
                <w:szCs w:val="12"/>
              </w:rPr>
              <w:t>3</w:t>
            </w:r>
          </w:p>
        </w:tc>
        <w:tc>
          <w:tcPr>
            <w:tcW w:w="255" w:type="dxa"/>
            <w:shd w:val="clear" w:color="auto" w:fill="8EAADB" w:themeFill="accent1" w:themeFillTint="99"/>
            <w:vAlign w:val="center"/>
          </w:tcPr>
          <w:p w14:paraId="2680B542"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32B665CA"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1A6BD4CC" w14:textId="77777777" w:rsidR="008F6015" w:rsidRPr="00D5584F" w:rsidRDefault="008F6015" w:rsidP="00AB6186">
            <w:pPr>
              <w:spacing w:before="20" w:after="40"/>
              <w:jc w:val="center"/>
              <w:rPr>
                <w:sz w:val="12"/>
                <w:szCs w:val="12"/>
              </w:rPr>
            </w:pPr>
          </w:p>
        </w:tc>
        <w:tc>
          <w:tcPr>
            <w:tcW w:w="256" w:type="dxa"/>
            <w:shd w:val="clear" w:color="auto" w:fill="auto"/>
            <w:vAlign w:val="center"/>
          </w:tcPr>
          <w:p w14:paraId="35CF447E" w14:textId="77777777" w:rsidR="008F6015" w:rsidRPr="00D5584F" w:rsidRDefault="008F6015" w:rsidP="00AB6186">
            <w:pPr>
              <w:spacing w:before="20" w:after="40"/>
              <w:jc w:val="center"/>
              <w:rPr>
                <w:sz w:val="12"/>
                <w:szCs w:val="12"/>
              </w:rPr>
            </w:pPr>
          </w:p>
        </w:tc>
        <w:tc>
          <w:tcPr>
            <w:tcW w:w="255" w:type="dxa"/>
            <w:shd w:val="clear" w:color="auto" w:fill="auto"/>
            <w:vAlign w:val="center"/>
          </w:tcPr>
          <w:p w14:paraId="6B8359F5" w14:textId="77777777" w:rsidR="008F6015" w:rsidRPr="00D5584F" w:rsidRDefault="008F6015" w:rsidP="00AB6186">
            <w:pPr>
              <w:spacing w:before="20" w:after="40"/>
              <w:jc w:val="center"/>
              <w:rPr>
                <w:sz w:val="12"/>
                <w:szCs w:val="12"/>
              </w:rPr>
            </w:pPr>
          </w:p>
        </w:tc>
        <w:tc>
          <w:tcPr>
            <w:tcW w:w="255" w:type="dxa"/>
            <w:shd w:val="clear" w:color="auto" w:fill="auto"/>
            <w:vAlign w:val="center"/>
          </w:tcPr>
          <w:p w14:paraId="291EF115" w14:textId="77777777" w:rsidR="008F6015" w:rsidRPr="00D5584F" w:rsidRDefault="008F6015" w:rsidP="00AB6186">
            <w:pPr>
              <w:spacing w:before="20" w:after="40"/>
              <w:jc w:val="center"/>
              <w:rPr>
                <w:sz w:val="12"/>
                <w:szCs w:val="12"/>
              </w:rPr>
            </w:pPr>
          </w:p>
        </w:tc>
        <w:tc>
          <w:tcPr>
            <w:tcW w:w="255" w:type="dxa"/>
            <w:vAlign w:val="center"/>
          </w:tcPr>
          <w:p w14:paraId="23138DD2" w14:textId="77777777" w:rsidR="008F6015" w:rsidRPr="00D5584F" w:rsidRDefault="008F6015" w:rsidP="00AB6186">
            <w:pPr>
              <w:spacing w:before="20" w:after="40"/>
              <w:jc w:val="center"/>
              <w:rPr>
                <w:sz w:val="12"/>
                <w:szCs w:val="12"/>
              </w:rPr>
            </w:pPr>
          </w:p>
        </w:tc>
        <w:tc>
          <w:tcPr>
            <w:tcW w:w="256" w:type="dxa"/>
            <w:vAlign w:val="center"/>
          </w:tcPr>
          <w:p w14:paraId="403466F0" w14:textId="77777777" w:rsidR="008F6015" w:rsidRPr="00D5584F" w:rsidRDefault="008F6015" w:rsidP="00AB6186">
            <w:pPr>
              <w:spacing w:before="20" w:after="40"/>
              <w:jc w:val="center"/>
              <w:rPr>
                <w:sz w:val="12"/>
                <w:szCs w:val="12"/>
              </w:rPr>
            </w:pPr>
          </w:p>
        </w:tc>
        <w:tc>
          <w:tcPr>
            <w:tcW w:w="255" w:type="dxa"/>
            <w:vAlign w:val="center"/>
          </w:tcPr>
          <w:p w14:paraId="355DE120" w14:textId="77777777" w:rsidR="008F6015" w:rsidRPr="00D5584F" w:rsidRDefault="008F6015" w:rsidP="00AB6186">
            <w:pPr>
              <w:spacing w:before="20" w:after="40"/>
              <w:jc w:val="center"/>
              <w:rPr>
                <w:sz w:val="12"/>
                <w:szCs w:val="12"/>
              </w:rPr>
            </w:pPr>
          </w:p>
        </w:tc>
        <w:tc>
          <w:tcPr>
            <w:tcW w:w="255" w:type="dxa"/>
            <w:vAlign w:val="center"/>
          </w:tcPr>
          <w:p w14:paraId="6D925D97" w14:textId="77777777" w:rsidR="008F6015" w:rsidRPr="00D5584F" w:rsidRDefault="008F6015" w:rsidP="00AB6186">
            <w:pPr>
              <w:spacing w:before="20" w:after="40"/>
              <w:jc w:val="center"/>
              <w:rPr>
                <w:sz w:val="12"/>
                <w:szCs w:val="12"/>
              </w:rPr>
            </w:pPr>
          </w:p>
        </w:tc>
        <w:tc>
          <w:tcPr>
            <w:tcW w:w="255" w:type="dxa"/>
            <w:vAlign w:val="center"/>
          </w:tcPr>
          <w:p w14:paraId="231D6950" w14:textId="77777777" w:rsidR="008F6015" w:rsidRPr="00D5584F" w:rsidRDefault="008F6015" w:rsidP="00AB6186">
            <w:pPr>
              <w:spacing w:before="20" w:after="40"/>
              <w:jc w:val="center"/>
              <w:rPr>
                <w:sz w:val="12"/>
                <w:szCs w:val="12"/>
              </w:rPr>
            </w:pPr>
          </w:p>
        </w:tc>
        <w:tc>
          <w:tcPr>
            <w:tcW w:w="256" w:type="dxa"/>
            <w:vAlign w:val="center"/>
          </w:tcPr>
          <w:p w14:paraId="3A5DD47D" w14:textId="77777777" w:rsidR="008F6015" w:rsidRPr="00D5584F" w:rsidRDefault="008F6015" w:rsidP="00AB6186">
            <w:pPr>
              <w:spacing w:before="20" w:after="40"/>
              <w:jc w:val="center"/>
              <w:rPr>
                <w:sz w:val="12"/>
                <w:szCs w:val="12"/>
              </w:rPr>
            </w:pPr>
          </w:p>
        </w:tc>
      </w:tr>
      <w:tr w:rsidR="00BD7E26" w:rsidRPr="00D5584F" w14:paraId="114E6359" w14:textId="77777777" w:rsidTr="1F5EAA56">
        <w:tc>
          <w:tcPr>
            <w:tcW w:w="52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6C444DC1" w14:textId="491E5F8B" w:rsidR="008F6015" w:rsidRPr="00D5584F" w:rsidRDefault="00B27DC6" w:rsidP="00AB6186">
            <w:pPr>
              <w:tabs>
                <w:tab w:val="left" w:pos="366"/>
              </w:tabs>
              <w:spacing w:before="20" w:after="40"/>
              <w:jc w:val="both"/>
              <w:rPr>
                <w:sz w:val="12"/>
                <w:szCs w:val="12"/>
              </w:rPr>
            </w:pPr>
            <w:r w:rsidRPr="00D5584F">
              <w:rPr>
                <w:sz w:val="12"/>
                <w:szCs w:val="12"/>
              </w:rPr>
              <w:t>2</w:t>
            </w:r>
            <w:r w:rsidR="008F6015" w:rsidRPr="00D5584F">
              <w:rPr>
                <w:sz w:val="12"/>
                <w:szCs w:val="12"/>
              </w:rPr>
              <w:t>.2</w:t>
            </w:r>
            <w:r w:rsidR="008F6015" w:rsidRPr="00D5584F">
              <w:rPr>
                <w:sz w:val="12"/>
                <w:szCs w:val="12"/>
              </w:rPr>
              <w:tab/>
              <w:t>Pavimento</w:t>
            </w:r>
          </w:p>
        </w:tc>
        <w:tc>
          <w:tcPr>
            <w:tcW w:w="3870"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367D476" w14:textId="77777777" w:rsidR="008F6015" w:rsidRPr="00D5584F" w:rsidRDefault="008F6015" w:rsidP="00AB6186">
            <w:pPr>
              <w:spacing w:before="20" w:after="40"/>
              <w:rPr>
                <w:sz w:val="12"/>
                <w:szCs w:val="12"/>
              </w:rPr>
            </w:pPr>
          </w:p>
        </w:tc>
      </w:tr>
      <w:tr w:rsidR="00BD7E26" w:rsidRPr="00D5584F" w14:paraId="2021AC3B" w14:textId="77777777" w:rsidTr="1F5EAA56">
        <w:tc>
          <w:tcPr>
            <w:tcW w:w="5215" w:type="dxa"/>
            <w:vAlign w:val="center"/>
          </w:tcPr>
          <w:p w14:paraId="074614D1" w14:textId="77777777" w:rsidR="008F6015" w:rsidRPr="00D5584F" w:rsidRDefault="591139A6" w:rsidP="00AB6186">
            <w:pPr>
              <w:tabs>
                <w:tab w:val="left" w:pos="273"/>
              </w:tabs>
              <w:spacing w:before="20" w:after="40"/>
              <w:jc w:val="both"/>
              <w:rPr>
                <w:sz w:val="12"/>
                <w:szCs w:val="12"/>
              </w:rPr>
            </w:pPr>
            <w:r w:rsidRPr="00D5584F">
              <w:rPr>
                <w:sz w:val="12"/>
                <w:szCs w:val="12"/>
              </w:rPr>
              <w:t>a.</w:t>
            </w:r>
            <w:r w:rsidRPr="00D5584F">
              <w:tab/>
            </w:r>
            <w:r w:rsidRPr="00D5584F">
              <w:rPr>
                <w:sz w:val="12"/>
                <w:szCs w:val="12"/>
              </w:rPr>
              <w:t>relatório inicial dos índices de qualidade do pavimento</w:t>
            </w:r>
          </w:p>
        </w:tc>
        <w:tc>
          <w:tcPr>
            <w:tcW w:w="807" w:type="dxa"/>
            <w:vAlign w:val="center"/>
          </w:tcPr>
          <w:p w14:paraId="26995458" w14:textId="77777777" w:rsidR="008F6015" w:rsidRPr="00D5584F" w:rsidRDefault="008F6015" w:rsidP="00AB6186">
            <w:pPr>
              <w:spacing w:before="20" w:after="40"/>
              <w:jc w:val="center"/>
              <w:rPr>
                <w:sz w:val="12"/>
                <w:szCs w:val="12"/>
              </w:rPr>
            </w:pPr>
            <w:r w:rsidRPr="00D5584F">
              <w:rPr>
                <w:sz w:val="12"/>
                <w:szCs w:val="12"/>
              </w:rPr>
              <w:t>3</w:t>
            </w:r>
          </w:p>
        </w:tc>
        <w:tc>
          <w:tcPr>
            <w:tcW w:w="255" w:type="dxa"/>
            <w:shd w:val="clear" w:color="auto" w:fill="8EAADB" w:themeFill="accent1" w:themeFillTint="99"/>
            <w:vAlign w:val="center"/>
          </w:tcPr>
          <w:p w14:paraId="63457335"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7A619DC7"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0DEEE038" w14:textId="77777777" w:rsidR="008F6015" w:rsidRPr="00D5584F" w:rsidRDefault="008F6015" w:rsidP="00AB6186">
            <w:pPr>
              <w:spacing w:before="20" w:after="40"/>
              <w:jc w:val="center"/>
              <w:rPr>
                <w:sz w:val="12"/>
                <w:szCs w:val="12"/>
              </w:rPr>
            </w:pPr>
          </w:p>
        </w:tc>
        <w:tc>
          <w:tcPr>
            <w:tcW w:w="256" w:type="dxa"/>
            <w:shd w:val="clear" w:color="auto" w:fill="auto"/>
            <w:vAlign w:val="center"/>
          </w:tcPr>
          <w:p w14:paraId="201C80D0" w14:textId="77777777" w:rsidR="008F6015" w:rsidRPr="00D5584F" w:rsidRDefault="008F6015" w:rsidP="00AB6186">
            <w:pPr>
              <w:spacing w:before="20" w:after="40"/>
              <w:jc w:val="center"/>
              <w:rPr>
                <w:sz w:val="12"/>
                <w:szCs w:val="12"/>
              </w:rPr>
            </w:pPr>
          </w:p>
        </w:tc>
        <w:tc>
          <w:tcPr>
            <w:tcW w:w="255" w:type="dxa"/>
            <w:shd w:val="clear" w:color="auto" w:fill="auto"/>
            <w:vAlign w:val="center"/>
          </w:tcPr>
          <w:p w14:paraId="00867572" w14:textId="77777777" w:rsidR="008F6015" w:rsidRPr="00D5584F" w:rsidRDefault="008F6015" w:rsidP="00AB6186">
            <w:pPr>
              <w:spacing w:before="20" w:after="40"/>
              <w:jc w:val="center"/>
              <w:rPr>
                <w:sz w:val="12"/>
                <w:szCs w:val="12"/>
              </w:rPr>
            </w:pPr>
          </w:p>
        </w:tc>
        <w:tc>
          <w:tcPr>
            <w:tcW w:w="255" w:type="dxa"/>
            <w:shd w:val="clear" w:color="auto" w:fill="auto"/>
            <w:vAlign w:val="center"/>
          </w:tcPr>
          <w:p w14:paraId="41544DA3" w14:textId="77777777" w:rsidR="008F6015" w:rsidRPr="00D5584F" w:rsidRDefault="008F6015" w:rsidP="00AB6186">
            <w:pPr>
              <w:spacing w:before="20" w:after="40"/>
              <w:jc w:val="center"/>
              <w:rPr>
                <w:sz w:val="12"/>
                <w:szCs w:val="12"/>
              </w:rPr>
            </w:pPr>
          </w:p>
        </w:tc>
        <w:tc>
          <w:tcPr>
            <w:tcW w:w="255" w:type="dxa"/>
            <w:shd w:val="clear" w:color="auto" w:fill="auto"/>
            <w:vAlign w:val="center"/>
          </w:tcPr>
          <w:p w14:paraId="5A333B09" w14:textId="77777777" w:rsidR="008F6015" w:rsidRPr="00D5584F" w:rsidRDefault="008F6015" w:rsidP="00AB6186">
            <w:pPr>
              <w:spacing w:before="20" w:after="40"/>
              <w:jc w:val="center"/>
              <w:rPr>
                <w:sz w:val="12"/>
                <w:szCs w:val="12"/>
              </w:rPr>
            </w:pPr>
          </w:p>
        </w:tc>
        <w:tc>
          <w:tcPr>
            <w:tcW w:w="256" w:type="dxa"/>
            <w:shd w:val="clear" w:color="auto" w:fill="auto"/>
            <w:vAlign w:val="center"/>
          </w:tcPr>
          <w:p w14:paraId="7A6C9EE2" w14:textId="77777777" w:rsidR="008F6015" w:rsidRPr="00D5584F" w:rsidRDefault="008F6015" w:rsidP="00AB6186">
            <w:pPr>
              <w:spacing w:before="20" w:after="40"/>
              <w:jc w:val="center"/>
              <w:rPr>
                <w:sz w:val="12"/>
                <w:szCs w:val="12"/>
              </w:rPr>
            </w:pPr>
          </w:p>
        </w:tc>
        <w:tc>
          <w:tcPr>
            <w:tcW w:w="255" w:type="dxa"/>
            <w:shd w:val="clear" w:color="auto" w:fill="auto"/>
            <w:vAlign w:val="center"/>
          </w:tcPr>
          <w:p w14:paraId="34184368" w14:textId="77777777" w:rsidR="008F6015" w:rsidRPr="00D5584F" w:rsidRDefault="008F6015" w:rsidP="00AB6186">
            <w:pPr>
              <w:spacing w:before="20" w:after="40"/>
              <w:jc w:val="center"/>
              <w:rPr>
                <w:sz w:val="12"/>
                <w:szCs w:val="12"/>
              </w:rPr>
            </w:pPr>
          </w:p>
        </w:tc>
        <w:tc>
          <w:tcPr>
            <w:tcW w:w="255" w:type="dxa"/>
            <w:shd w:val="clear" w:color="auto" w:fill="auto"/>
            <w:vAlign w:val="center"/>
          </w:tcPr>
          <w:p w14:paraId="21DEB7A3" w14:textId="77777777" w:rsidR="008F6015" w:rsidRPr="00D5584F" w:rsidRDefault="008F6015" w:rsidP="00AB6186">
            <w:pPr>
              <w:spacing w:before="20" w:after="40"/>
              <w:jc w:val="center"/>
              <w:rPr>
                <w:sz w:val="12"/>
                <w:szCs w:val="12"/>
              </w:rPr>
            </w:pPr>
          </w:p>
        </w:tc>
        <w:tc>
          <w:tcPr>
            <w:tcW w:w="255" w:type="dxa"/>
            <w:shd w:val="clear" w:color="auto" w:fill="auto"/>
            <w:vAlign w:val="center"/>
          </w:tcPr>
          <w:p w14:paraId="7837AD4C" w14:textId="77777777" w:rsidR="008F6015" w:rsidRPr="00D5584F" w:rsidRDefault="008F6015" w:rsidP="00AB6186">
            <w:pPr>
              <w:spacing w:before="20" w:after="40"/>
              <w:jc w:val="center"/>
              <w:rPr>
                <w:sz w:val="12"/>
                <w:szCs w:val="12"/>
              </w:rPr>
            </w:pPr>
          </w:p>
        </w:tc>
        <w:tc>
          <w:tcPr>
            <w:tcW w:w="256" w:type="dxa"/>
            <w:shd w:val="clear" w:color="auto" w:fill="auto"/>
            <w:vAlign w:val="center"/>
          </w:tcPr>
          <w:p w14:paraId="0B002896" w14:textId="77777777" w:rsidR="008F6015" w:rsidRPr="00D5584F" w:rsidRDefault="008F6015" w:rsidP="00AB6186">
            <w:pPr>
              <w:spacing w:before="20" w:after="40"/>
              <w:jc w:val="center"/>
              <w:rPr>
                <w:sz w:val="12"/>
                <w:szCs w:val="12"/>
              </w:rPr>
            </w:pPr>
          </w:p>
        </w:tc>
      </w:tr>
      <w:tr w:rsidR="00BD7E26" w:rsidRPr="00D5584F" w14:paraId="584F804D" w14:textId="77777777" w:rsidTr="1F5EAA56">
        <w:tc>
          <w:tcPr>
            <w:tcW w:w="5215" w:type="dxa"/>
            <w:vAlign w:val="center"/>
          </w:tcPr>
          <w:p w14:paraId="46D90D94" w14:textId="77777777" w:rsidR="008F6015" w:rsidRPr="00D5584F" w:rsidRDefault="008F6015" w:rsidP="00AB6186">
            <w:pPr>
              <w:tabs>
                <w:tab w:val="left" w:pos="273"/>
              </w:tabs>
              <w:spacing w:before="20" w:after="40"/>
              <w:jc w:val="both"/>
              <w:rPr>
                <w:sz w:val="12"/>
                <w:szCs w:val="12"/>
              </w:rPr>
            </w:pPr>
            <w:r w:rsidRPr="00D5584F">
              <w:rPr>
                <w:sz w:val="12"/>
                <w:szCs w:val="12"/>
              </w:rPr>
              <w:t>b.</w:t>
            </w:r>
            <w:r w:rsidRPr="00D5584F">
              <w:rPr>
                <w:sz w:val="12"/>
                <w:szCs w:val="12"/>
              </w:rPr>
              <w:tab/>
              <w:t>operação tapa buraco em toda a via</w:t>
            </w:r>
          </w:p>
        </w:tc>
        <w:tc>
          <w:tcPr>
            <w:tcW w:w="807" w:type="dxa"/>
            <w:vAlign w:val="center"/>
          </w:tcPr>
          <w:p w14:paraId="0FEABECF" w14:textId="77777777" w:rsidR="008F6015" w:rsidRPr="00D5584F" w:rsidRDefault="008F6015" w:rsidP="00AB6186">
            <w:pPr>
              <w:spacing w:before="20" w:after="40"/>
              <w:jc w:val="center"/>
              <w:rPr>
                <w:sz w:val="12"/>
                <w:szCs w:val="12"/>
              </w:rPr>
            </w:pPr>
            <w:r w:rsidRPr="00D5584F">
              <w:rPr>
                <w:sz w:val="12"/>
                <w:szCs w:val="12"/>
              </w:rPr>
              <w:t>10</w:t>
            </w:r>
          </w:p>
        </w:tc>
        <w:tc>
          <w:tcPr>
            <w:tcW w:w="255" w:type="dxa"/>
            <w:shd w:val="clear" w:color="auto" w:fill="8EAADB" w:themeFill="accent1" w:themeFillTint="99"/>
            <w:vAlign w:val="center"/>
          </w:tcPr>
          <w:p w14:paraId="3BA6CF16"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09634833"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40D591C3" w14:textId="77777777" w:rsidR="008F6015" w:rsidRPr="00D5584F" w:rsidRDefault="008F6015" w:rsidP="00AB6186">
            <w:pPr>
              <w:spacing w:before="20" w:after="40"/>
              <w:jc w:val="center"/>
              <w:rPr>
                <w:sz w:val="12"/>
                <w:szCs w:val="12"/>
              </w:rPr>
            </w:pPr>
          </w:p>
        </w:tc>
        <w:tc>
          <w:tcPr>
            <w:tcW w:w="256" w:type="dxa"/>
            <w:shd w:val="clear" w:color="auto" w:fill="8EAADB" w:themeFill="accent1" w:themeFillTint="99"/>
            <w:vAlign w:val="center"/>
          </w:tcPr>
          <w:p w14:paraId="5C45B962"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79E5D2BE"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00D2C3AE"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30A9990B" w14:textId="77777777" w:rsidR="008F6015" w:rsidRPr="00D5584F" w:rsidRDefault="008F6015" w:rsidP="00AB6186">
            <w:pPr>
              <w:spacing w:before="20" w:after="40"/>
              <w:jc w:val="center"/>
              <w:rPr>
                <w:sz w:val="12"/>
                <w:szCs w:val="12"/>
              </w:rPr>
            </w:pPr>
          </w:p>
        </w:tc>
        <w:tc>
          <w:tcPr>
            <w:tcW w:w="256" w:type="dxa"/>
            <w:shd w:val="clear" w:color="auto" w:fill="8EAADB" w:themeFill="accent1" w:themeFillTint="99"/>
            <w:vAlign w:val="center"/>
          </w:tcPr>
          <w:p w14:paraId="756102A0"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25AEB258"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39FC9FBA" w14:textId="77777777" w:rsidR="008F6015" w:rsidRPr="00D5584F" w:rsidRDefault="008F6015" w:rsidP="00AB6186">
            <w:pPr>
              <w:spacing w:before="20" w:after="40"/>
              <w:jc w:val="center"/>
              <w:rPr>
                <w:sz w:val="12"/>
                <w:szCs w:val="12"/>
              </w:rPr>
            </w:pPr>
          </w:p>
        </w:tc>
        <w:tc>
          <w:tcPr>
            <w:tcW w:w="255" w:type="dxa"/>
            <w:vAlign w:val="center"/>
          </w:tcPr>
          <w:p w14:paraId="2B888088" w14:textId="77777777" w:rsidR="008F6015" w:rsidRPr="00D5584F" w:rsidRDefault="008F6015" w:rsidP="00AB6186">
            <w:pPr>
              <w:spacing w:before="20" w:after="40"/>
              <w:jc w:val="center"/>
              <w:rPr>
                <w:sz w:val="12"/>
                <w:szCs w:val="12"/>
              </w:rPr>
            </w:pPr>
          </w:p>
        </w:tc>
        <w:tc>
          <w:tcPr>
            <w:tcW w:w="256" w:type="dxa"/>
            <w:vAlign w:val="center"/>
          </w:tcPr>
          <w:p w14:paraId="2EB7B2B4" w14:textId="77777777" w:rsidR="008F6015" w:rsidRPr="00D5584F" w:rsidRDefault="008F6015" w:rsidP="00AB6186">
            <w:pPr>
              <w:spacing w:before="20" w:after="40"/>
              <w:jc w:val="center"/>
              <w:rPr>
                <w:sz w:val="12"/>
                <w:szCs w:val="12"/>
              </w:rPr>
            </w:pPr>
          </w:p>
        </w:tc>
      </w:tr>
      <w:tr w:rsidR="00BD7E26" w:rsidRPr="00D5584F" w14:paraId="222955BD" w14:textId="77777777" w:rsidTr="1F5EAA56">
        <w:tc>
          <w:tcPr>
            <w:tcW w:w="5215" w:type="dxa"/>
            <w:vAlign w:val="center"/>
          </w:tcPr>
          <w:p w14:paraId="7CF9ECCD" w14:textId="77777777" w:rsidR="008F6015" w:rsidRPr="00D5584F" w:rsidRDefault="008F6015" w:rsidP="00AB6186">
            <w:pPr>
              <w:tabs>
                <w:tab w:val="left" w:pos="273"/>
              </w:tabs>
              <w:spacing w:before="20" w:after="40"/>
              <w:jc w:val="both"/>
              <w:rPr>
                <w:sz w:val="12"/>
                <w:szCs w:val="12"/>
              </w:rPr>
            </w:pPr>
            <w:r w:rsidRPr="00D5584F">
              <w:rPr>
                <w:sz w:val="12"/>
                <w:szCs w:val="12"/>
              </w:rPr>
              <w:t>c.</w:t>
            </w:r>
            <w:r w:rsidRPr="00D5584F">
              <w:rPr>
                <w:sz w:val="12"/>
                <w:szCs w:val="12"/>
              </w:rPr>
              <w:tab/>
              <w:t>correção de depressões</w:t>
            </w:r>
          </w:p>
        </w:tc>
        <w:tc>
          <w:tcPr>
            <w:tcW w:w="807" w:type="dxa"/>
            <w:vAlign w:val="center"/>
          </w:tcPr>
          <w:p w14:paraId="1AFE64B8" w14:textId="77777777" w:rsidR="008F6015" w:rsidRPr="00D5584F" w:rsidRDefault="008F6015" w:rsidP="00AB6186">
            <w:pPr>
              <w:spacing w:before="20" w:after="40"/>
              <w:jc w:val="center"/>
              <w:rPr>
                <w:sz w:val="12"/>
                <w:szCs w:val="12"/>
              </w:rPr>
            </w:pPr>
            <w:r w:rsidRPr="00D5584F">
              <w:rPr>
                <w:sz w:val="12"/>
                <w:szCs w:val="12"/>
              </w:rPr>
              <w:t>10</w:t>
            </w:r>
          </w:p>
        </w:tc>
        <w:tc>
          <w:tcPr>
            <w:tcW w:w="255" w:type="dxa"/>
            <w:shd w:val="clear" w:color="auto" w:fill="8EAADB" w:themeFill="accent1" w:themeFillTint="99"/>
            <w:vAlign w:val="center"/>
          </w:tcPr>
          <w:p w14:paraId="2C6A9E38"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114486BD"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0CF1C393" w14:textId="77777777" w:rsidR="008F6015" w:rsidRPr="00D5584F" w:rsidRDefault="008F6015" w:rsidP="00AB6186">
            <w:pPr>
              <w:spacing w:before="20" w:after="40"/>
              <w:jc w:val="center"/>
              <w:rPr>
                <w:sz w:val="12"/>
                <w:szCs w:val="12"/>
              </w:rPr>
            </w:pPr>
          </w:p>
        </w:tc>
        <w:tc>
          <w:tcPr>
            <w:tcW w:w="256" w:type="dxa"/>
            <w:shd w:val="clear" w:color="auto" w:fill="8EAADB" w:themeFill="accent1" w:themeFillTint="99"/>
            <w:vAlign w:val="center"/>
          </w:tcPr>
          <w:p w14:paraId="31E899BF"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435F08D5"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2FE2A20E"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246FC24A" w14:textId="77777777" w:rsidR="008F6015" w:rsidRPr="00D5584F" w:rsidRDefault="008F6015" w:rsidP="00AB6186">
            <w:pPr>
              <w:spacing w:before="20" w:after="40"/>
              <w:jc w:val="center"/>
              <w:rPr>
                <w:sz w:val="12"/>
                <w:szCs w:val="12"/>
              </w:rPr>
            </w:pPr>
          </w:p>
        </w:tc>
        <w:tc>
          <w:tcPr>
            <w:tcW w:w="256" w:type="dxa"/>
            <w:shd w:val="clear" w:color="auto" w:fill="8EAADB" w:themeFill="accent1" w:themeFillTint="99"/>
            <w:vAlign w:val="center"/>
          </w:tcPr>
          <w:p w14:paraId="6E7D4422"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56ABAF7B"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1377E784" w14:textId="77777777" w:rsidR="008F6015" w:rsidRPr="00D5584F" w:rsidRDefault="008F6015" w:rsidP="00AB6186">
            <w:pPr>
              <w:spacing w:before="20" w:after="40"/>
              <w:jc w:val="center"/>
              <w:rPr>
                <w:sz w:val="12"/>
                <w:szCs w:val="12"/>
              </w:rPr>
            </w:pPr>
          </w:p>
        </w:tc>
        <w:tc>
          <w:tcPr>
            <w:tcW w:w="255" w:type="dxa"/>
            <w:vAlign w:val="center"/>
          </w:tcPr>
          <w:p w14:paraId="79F960A8" w14:textId="77777777" w:rsidR="008F6015" w:rsidRPr="00D5584F" w:rsidRDefault="008F6015" w:rsidP="00AB6186">
            <w:pPr>
              <w:spacing w:before="20" w:after="40"/>
              <w:jc w:val="center"/>
              <w:rPr>
                <w:sz w:val="12"/>
                <w:szCs w:val="12"/>
              </w:rPr>
            </w:pPr>
          </w:p>
        </w:tc>
        <w:tc>
          <w:tcPr>
            <w:tcW w:w="256" w:type="dxa"/>
            <w:vAlign w:val="center"/>
          </w:tcPr>
          <w:p w14:paraId="6EFE0597" w14:textId="77777777" w:rsidR="008F6015" w:rsidRPr="00D5584F" w:rsidRDefault="008F6015" w:rsidP="00AB6186">
            <w:pPr>
              <w:spacing w:before="20" w:after="40"/>
              <w:jc w:val="center"/>
              <w:rPr>
                <w:sz w:val="12"/>
                <w:szCs w:val="12"/>
              </w:rPr>
            </w:pPr>
          </w:p>
        </w:tc>
      </w:tr>
      <w:tr w:rsidR="00BD7E26" w:rsidRPr="00D5584F" w14:paraId="45AA0865" w14:textId="77777777" w:rsidTr="1F5EAA56">
        <w:tc>
          <w:tcPr>
            <w:tcW w:w="5215" w:type="dxa"/>
            <w:vAlign w:val="center"/>
          </w:tcPr>
          <w:p w14:paraId="26CAEC15" w14:textId="77777777" w:rsidR="008F6015" w:rsidRPr="00D5584F" w:rsidRDefault="008F6015" w:rsidP="00AB6186">
            <w:pPr>
              <w:tabs>
                <w:tab w:val="left" w:pos="273"/>
              </w:tabs>
              <w:spacing w:before="20" w:after="40"/>
              <w:jc w:val="both"/>
              <w:rPr>
                <w:sz w:val="12"/>
                <w:szCs w:val="12"/>
              </w:rPr>
            </w:pPr>
            <w:r w:rsidRPr="00D5584F">
              <w:rPr>
                <w:sz w:val="12"/>
                <w:szCs w:val="12"/>
              </w:rPr>
              <w:t>d.</w:t>
            </w:r>
            <w:r w:rsidRPr="00D5584F">
              <w:rPr>
                <w:sz w:val="12"/>
                <w:szCs w:val="12"/>
              </w:rPr>
              <w:tab/>
              <w:t>selagem de trinca</w:t>
            </w:r>
          </w:p>
        </w:tc>
        <w:tc>
          <w:tcPr>
            <w:tcW w:w="807" w:type="dxa"/>
            <w:vAlign w:val="center"/>
          </w:tcPr>
          <w:p w14:paraId="51CFB2DA" w14:textId="5651F9FF" w:rsidR="008F6015" w:rsidRPr="00D5584F" w:rsidRDefault="008F6015" w:rsidP="00AB6186">
            <w:pPr>
              <w:spacing w:before="20" w:after="40"/>
              <w:jc w:val="center"/>
              <w:rPr>
                <w:sz w:val="12"/>
                <w:szCs w:val="12"/>
              </w:rPr>
            </w:pPr>
            <w:r w:rsidRPr="00D5584F">
              <w:rPr>
                <w:sz w:val="12"/>
                <w:szCs w:val="12"/>
              </w:rPr>
              <w:t>10</w:t>
            </w:r>
          </w:p>
        </w:tc>
        <w:tc>
          <w:tcPr>
            <w:tcW w:w="255" w:type="dxa"/>
            <w:shd w:val="clear" w:color="auto" w:fill="8EAADB" w:themeFill="accent1" w:themeFillTint="99"/>
            <w:vAlign w:val="center"/>
          </w:tcPr>
          <w:p w14:paraId="280D2B24"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1C3CC4AB"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62519DA0" w14:textId="77777777" w:rsidR="008F6015" w:rsidRPr="00D5584F" w:rsidRDefault="008F6015" w:rsidP="00AB6186">
            <w:pPr>
              <w:spacing w:before="20" w:after="40"/>
              <w:jc w:val="center"/>
              <w:rPr>
                <w:sz w:val="12"/>
                <w:szCs w:val="12"/>
              </w:rPr>
            </w:pPr>
          </w:p>
        </w:tc>
        <w:tc>
          <w:tcPr>
            <w:tcW w:w="256" w:type="dxa"/>
            <w:shd w:val="clear" w:color="auto" w:fill="8EAADB" w:themeFill="accent1" w:themeFillTint="99"/>
            <w:vAlign w:val="center"/>
          </w:tcPr>
          <w:p w14:paraId="7018E43B"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05F894DD"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2C738547"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66CCC7F6" w14:textId="77777777" w:rsidR="008F6015" w:rsidRPr="00D5584F" w:rsidRDefault="008F6015" w:rsidP="00AB6186">
            <w:pPr>
              <w:spacing w:before="20" w:after="40"/>
              <w:jc w:val="center"/>
              <w:rPr>
                <w:sz w:val="12"/>
                <w:szCs w:val="12"/>
              </w:rPr>
            </w:pPr>
          </w:p>
        </w:tc>
        <w:tc>
          <w:tcPr>
            <w:tcW w:w="256" w:type="dxa"/>
            <w:shd w:val="clear" w:color="auto" w:fill="8EAADB" w:themeFill="accent1" w:themeFillTint="99"/>
            <w:vAlign w:val="center"/>
          </w:tcPr>
          <w:p w14:paraId="59201A08"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3F9393CD"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1B99F2B8" w14:textId="77777777" w:rsidR="008F6015" w:rsidRPr="00D5584F" w:rsidRDefault="008F6015" w:rsidP="00AB6186">
            <w:pPr>
              <w:spacing w:before="20" w:after="40"/>
              <w:jc w:val="center"/>
              <w:rPr>
                <w:sz w:val="12"/>
                <w:szCs w:val="12"/>
              </w:rPr>
            </w:pPr>
          </w:p>
        </w:tc>
        <w:tc>
          <w:tcPr>
            <w:tcW w:w="255" w:type="dxa"/>
            <w:vAlign w:val="center"/>
          </w:tcPr>
          <w:p w14:paraId="7C014F1D" w14:textId="77777777" w:rsidR="008F6015" w:rsidRPr="00D5584F" w:rsidRDefault="008F6015" w:rsidP="00AB6186">
            <w:pPr>
              <w:spacing w:before="20" w:after="40"/>
              <w:jc w:val="center"/>
              <w:rPr>
                <w:sz w:val="12"/>
                <w:szCs w:val="12"/>
              </w:rPr>
            </w:pPr>
          </w:p>
        </w:tc>
        <w:tc>
          <w:tcPr>
            <w:tcW w:w="256" w:type="dxa"/>
            <w:vAlign w:val="center"/>
          </w:tcPr>
          <w:p w14:paraId="5944F64F" w14:textId="77777777" w:rsidR="008F6015" w:rsidRPr="00D5584F" w:rsidRDefault="008F6015" w:rsidP="00AB6186">
            <w:pPr>
              <w:spacing w:before="20" w:after="40"/>
              <w:jc w:val="center"/>
              <w:rPr>
                <w:sz w:val="12"/>
                <w:szCs w:val="12"/>
              </w:rPr>
            </w:pPr>
          </w:p>
        </w:tc>
      </w:tr>
      <w:tr w:rsidR="00BD7E26" w:rsidRPr="00D5584F" w14:paraId="26552DEE" w14:textId="77777777" w:rsidTr="1F5EAA56">
        <w:tc>
          <w:tcPr>
            <w:tcW w:w="5215" w:type="dxa"/>
            <w:vAlign w:val="center"/>
          </w:tcPr>
          <w:p w14:paraId="2710E069" w14:textId="57B3204D" w:rsidR="008F6015" w:rsidRPr="00D5584F" w:rsidRDefault="008F6015" w:rsidP="00AB6186">
            <w:pPr>
              <w:tabs>
                <w:tab w:val="left" w:pos="273"/>
              </w:tabs>
              <w:spacing w:before="20" w:after="40"/>
              <w:jc w:val="both"/>
              <w:rPr>
                <w:sz w:val="12"/>
                <w:szCs w:val="12"/>
              </w:rPr>
            </w:pPr>
            <w:r w:rsidRPr="00D5584F">
              <w:rPr>
                <w:sz w:val="12"/>
                <w:szCs w:val="12"/>
              </w:rPr>
              <w:t>e.</w:t>
            </w:r>
            <w:r w:rsidRPr="00D5584F">
              <w:rPr>
                <w:sz w:val="12"/>
              </w:rPr>
              <w:tab/>
            </w:r>
            <w:r w:rsidRPr="00D5584F">
              <w:rPr>
                <w:sz w:val="12"/>
                <w:szCs w:val="12"/>
              </w:rPr>
              <w:t>reparos superficiais e profundos</w:t>
            </w:r>
          </w:p>
        </w:tc>
        <w:tc>
          <w:tcPr>
            <w:tcW w:w="807" w:type="dxa"/>
            <w:vAlign w:val="center"/>
          </w:tcPr>
          <w:p w14:paraId="4D7DEE31" w14:textId="0E183623" w:rsidR="008F6015" w:rsidRPr="00D5584F" w:rsidRDefault="00907E26" w:rsidP="00AB6186">
            <w:pPr>
              <w:spacing w:before="20" w:after="40"/>
              <w:jc w:val="center"/>
              <w:rPr>
                <w:sz w:val="12"/>
                <w:szCs w:val="12"/>
              </w:rPr>
            </w:pPr>
            <w:r w:rsidRPr="00D5584F">
              <w:rPr>
                <w:sz w:val="12"/>
                <w:szCs w:val="12"/>
              </w:rPr>
              <w:t>11</w:t>
            </w:r>
          </w:p>
        </w:tc>
        <w:tc>
          <w:tcPr>
            <w:tcW w:w="255" w:type="dxa"/>
            <w:shd w:val="clear" w:color="auto" w:fill="8EAADB" w:themeFill="accent1" w:themeFillTint="99"/>
            <w:vAlign w:val="center"/>
          </w:tcPr>
          <w:p w14:paraId="7327A3AA"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52BEB71A"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79835482" w14:textId="77777777" w:rsidR="008F6015" w:rsidRPr="00D5584F" w:rsidRDefault="008F6015" w:rsidP="00AB6186">
            <w:pPr>
              <w:spacing w:before="20" w:after="40"/>
              <w:jc w:val="center"/>
              <w:rPr>
                <w:sz w:val="12"/>
                <w:szCs w:val="12"/>
              </w:rPr>
            </w:pPr>
          </w:p>
        </w:tc>
        <w:tc>
          <w:tcPr>
            <w:tcW w:w="256" w:type="dxa"/>
            <w:shd w:val="clear" w:color="auto" w:fill="8EAADB" w:themeFill="accent1" w:themeFillTint="99"/>
            <w:vAlign w:val="center"/>
          </w:tcPr>
          <w:p w14:paraId="3E4DE6EE"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4DA0FAEC"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33C70DFF"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7670B671" w14:textId="77777777" w:rsidR="008F6015" w:rsidRPr="00D5584F" w:rsidRDefault="008F6015" w:rsidP="00AB6186">
            <w:pPr>
              <w:spacing w:before="20" w:after="40"/>
              <w:jc w:val="center"/>
              <w:rPr>
                <w:sz w:val="12"/>
                <w:szCs w:val="12"/>
              </w:rPr>
            </w:pPr>
          </w:p>
        </w:tc>
        <w:tc>
          <w:tcPr>
            <w:tcW w:w="256" w:type="dxa"/>
            <w:shd w:val="clear" w:color="auto" w:fill="8EAADB" w:themeFill="accent1" w:themeFillTint="99"/>
            <w:vAlign w:val="center"/>
          </w:tcPr>
          <w:p w14:paraId="5D13FFD7"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634ABF6F"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459EE77B"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7C233192" w14:textId="77777777" w:rsidR="008F6015" w:rsidRPr="00D5584F" w:rsidRDefault="008F6015" w:rsidP="00AB6186">
            <w:pPr>
              <w:spacing w:before="20" w:after="40"/>
              <w:jc w:val="center"/>
              <w:rPr>
                <w:sz w:val="12"/>
                <w:szCs w:val="12"/>
              </w:rPr>
            </w:pPr>
          </w:p>
        </w:tc>
        <w:tc>
          <w:tcPr>
            <w:tcW w:w="256" w:type="dxa"/>
            <w:vAlign w:val="center"/>
          </w:tcPr>
          <w:p w14:paraId="6D31B0B6" w14:textId="77777777" w:rsidR="008F6015" w:rsidRPr="00D5584F" w:rsidRDefault="008F6015" w:rsidP="00AB6186">
            <w:pPr>
              <w:spacing w:before="20" w:after="40"/>
              <w:jc w:val="center"/>
              <w:rPr>
                <w:sz w:val="12"/>
                <w:szCs w:val="12"/>
              </w:rPr>
            </w:pPr>
          </w:p>
        </w:tc>
      </w:tr>
      <w:tr w:rsidR="00BD7E26" w:rsidRPr="00D5584F" w14:paraId="52E77AC9" w14:textId="77777777" w:rsidTr="1F5EAA56">
        <w:tc>
          <w:tcPr>
            <w:tcW w:w="5215" w:type="dxa"/>
            <w:vAlign w:val="center"/>
          </w:tcPr>
          <w:p w14:paraId="2CCFC806" w14:textId="77777777" w:rsidR="008F6015" w:rsidRPr="00D5584F" w:rsidRDefault="008F6015" w:rsidP="00AB6186">
            <w:pPr>
              <w:tabs>
                <w:tab w:val="left" w:pos="273"/>
              </w:tabs>
              <w:spacing w:before="20" w:after="40"/>
              <w:jc w:val="both"/>
              <w:rPr>
                <w:sz w:val="12"/>
                <w:szCs w:val="12"/>
              </w:rPr>
            </w:pPr>
            <w:r w:rsidRPr="00D5584F">
              <w:rPr>
                <w:sz w:val="12"/>
                <w:szCs w:val="12"/>
              </w:rPr>
              <w:t>f.</w:t>
            </w:r>
            <w:r w:rsidRPr="00D5584F">
              <w:rPr>
                <w:sz w:val="12"/>
                <w:szCs w:val="12"/>
              </w:rPr>
              <w:tab/>
              <w:t>fresagem e recomposição do pavimento asfáltico</w:t>
            </w:r>
          </w:p>
        </w:tc>
        <w:tc>
          <w:tcPr>
            <w:tcW w:w="807" w:type="dxa"/>
            <w:vAlign w:val="center"/>
          </w:tcPr>
          <w:p w14:paraId="3A394960" w14:textId="77777777" w:rsidR="008F6015" w:rsidRPr="00D5584F" w:rsidRDefault="008F6015" w:rsidP="00AB6186">
            <w:pPr>
              <w:spacing w:before="20" w:after="40"/>
              <w:jc w:val="center"/>
              <w:rPr>
                <w:sz w:val="12"/>
                <w:szCs w:val="12"/>
              </w:rPr>
            </w:pPr>
            <w:r w:rsidRPr="00D5584F">
              <w:rPr>
                <w:sz w:val="12"/>
                <w:szCs w:val="12"/>
              </w:rPr>
              <w:t>11</w:t>
            </w:r>
          </w:p>
        </w:tc>
        <w:tc>
          <w:tcPr>
            <w:tcW w:w="255" w:type="dxa"/>
            <w:shd w:val="clear" w:color="auto" w:fill="8EAADB" w:themeFill="accent1" w:themeFillTint="99"/>
            <w:vAlign w:val="center"/>
          </w:tcPr>
          <w:p w14:paraId="42C0AE62"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74EEBC84"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05C308C5" w14:textId="77777777" w:rsidR="008F6015" w:rsidRPr="00D5584F" w:rsidRDefault="008F6015" w:rsidP="00AB6186">
            <w:pPr>
              <w:spacing w:before="20" w:after="40"/>
              <w:jc w:val="center"/>
              <w:rPr>
                <w:sz w:val="12"/>
                <w:szCs w:val="12"/>
              </w:rPr>
            </w:pPr>
          </w:p>
        </w:tc>
        <w:tc>
          <w:tcPr>
            <w:tcW w:w="256" w:type="dxa"/>
            <w:shd w:val="clear" w:color="auto" w:fill="8EAADB" w:themeFill="accent1" w:themeFillTint="99"/>
            <w:vAlign w:val="center"/>
          </w:tcPr>
          <w:p w14:paraId="263427F0"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39ECE8C5"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50AAAB73"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3E804B78" w14:textId="77777777" w:rsidR="008F6015" w:rsidRPr="00D5584F" w:rsidRDefault="008F6015" w:rsidP="00AB6186">
            <w:pPr>
              <w:spacing w:before="20" w:after="40"/>
              <w:jc w:val="center"/>
              <w:rPr>
                <w:sz w:val="12"/>
                <w:szCs w:val="12"/>
              </w:rPr>
            </w:pPr>
          </w:p>
        </w:tc>
        <w:tc>
          <w:tcPr>
            <w:tcW w:w="256" w:type="dxa"/>
            <w:shd w:val="clear" w:color="auto" w:fill="8EAADB" w:themeFill="accent1" w:themeFillTint="99"/>
            <w:vAlign w:val="center"/>
          </w:tcPr>
          <w:p w14:paraId="5ADC1BA0"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491CAB95"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6BEF4087"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548B6D3C" w14:textId="77777777" w:rsidR="008F6015" w:rsidRPr="00D5584F" w:rsidRDefault="008F6015" w:rsidP="00AB6186">
            <w:pPr>
              <w:spacing w:before="20" w:after="40"/>
              <w:jc w:val="center"/>
              <w:rPr>
                <w:sz w:val="12"/>
                <w:szCs w:val="12"/>
              </w:rPr>
            </w:pPr>
          </w:p>
        </w:tc>
        <w:tc>
          <w:tcPr>
            <w:tcW w:w="256" w:type="dxa"/>
            <w:vAlign w:val="center"/>
          </w:tcPr>
          <w:p w14:paraId="03EA69BF" w14:textId="77777777" w:rsidR="008F6015" w:rsidRPr="00D5584F" w:rsidRDefault="008F6015" w:rsidP="00AB6186">
            <w:pPr>
              <w:spacing w:before="20" w:after="40"/>
              <w:jc w:val="center"/>
              <w:rPr>
                <w:sz w:val="12"/>
                <w:szCs w:val="12"/>
              </w:rPr>
            </w:pPr>
          </w:p>
        </w:tc>
      </w:tr>
      <w:tr w:rsidR="00BD7E26" w:rsidRPr="00D5584F" w14:paraId="1A56BC11" w14:textId="77777777" w:rsidTr="1F5EAA56">
        <w:tc>
          <w:tcPr>
            <w:tcW w:w="5215" w:type="dxa"/>
            <w:vAlign w:val="center"/>
          </w:tcPr>
          <w:p w14:paraId="155E45EB" w14:textId="32E0E47F" w:rsidR="008F6015" w:rsidRPr="00D5584F" w:rsidRDefault="591139A6" w:rsidP="00AB6186">
            <w:pPr>
              <w:tabs>
                <w:tab w:val="left" w:pos="273"/>
              </w:tabs>
              <w:spacing w:before="20" w:after="40"/>
              <w:jc w:val="both"/>
              <w:rPr>
                <w:sz w:val="12"/>
                <w:szCs w:val="12"/>
              </w:rPr>
            </w:pPr>
            <w:r w:rsidRPr="00D5584F">
              <w:rPr>
                <w:sz w:val="12"/>
                <w:szCs w:val="12"/>
              </w:rPr>
              <w:t>g.</w:t>
            </w:r>
            <w:r w:rsidRPr="00D5584F">
              <w:tab/>
            </w:r>
            <w:r w:rsidRPr="00D5584F">
              <w:rPr>
                <w:sz w:val="12"/>
                <w:szCs w:val="12"/>
              </w:rPr>
              <w:t xml:space="preserve">panos de revestimento asfáltico (comprometidos ou medianamente </w:t>
            </w:r>
            <w:bookmarkStart w:id="37" w:name="_cp_change_32"/>
            <w:r w:rsidRPr="00D5584F">
              <w:rPr>
                <w:sz w:val="12"/>
                <w:szCs w:val="12"/>
              </w:rPr>
              <w:t>comprometidos</w:t>
            </w:r>
            <w:bookmarkEnd w:id="37"/>
            <w:r w:rsidRPr="00D5584F">
              <w:rPr>
                <w:sz w:val="12"/>
                <w:szCs w:val="12"/>
              </w:rPr>
              <w:t>)</w:t>
            </w:r>
          </w:p>
        </w:tc>
        <w:tc>
          <w:tcPr>
            <w:tcW w:w="807" w:type="dxa"/>
            <w:vAlign w:val="center"/>
          </w:tcPr>
          <w:p w14:paraId="5CACF421" w14:textId="77777777" w:rsidR="008F6015" w:rsidRPr="00D5584F" w:rsidRDefault="008F6015" w:rsidP="00AB6186">
            <w:pPr>
              <w:spacing w:before="20" w:after="40"/>
              <w:jc w:val="center"/>
              <w:rPr>
                <w:sz w:val="12"/>
                <w:szCs w:val="12"/>
              </w:rPr>
            </w:pPr>
            <w:r w:rsidRPr="00D5584F">
              <w:rPr>
                <w:sz w:val="12"/>
                <w:szCs w:val="12"/>
              </w:rPr>
              <w:t>11</w:t>
            </w:r>
          </w:p>
        </w:tc>
        <w:tc>
          <w:tcPr>
            <w:tcW w:w="255" w:type="dxa"/>
            <w:shd w:val="clear" w:color="auto" w:fill="8EAADB" w:themeFill="accent1" w:themeFillTint="99"/>
            <w:vAlign w:val="center"/>
          </w:tcPr>
          <w:p w14:paraId="721E72D2"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1527E484"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36766A1B" w14:textId="77777777" w:rsidR="008F6015" w:rsidRPr="00D5584F" w:rsidRDefault="008F6015" w:rsidP="00AB6186">
            <w:pPr>
              <w:spacing w:before="20" w:after="40"/>
              <w:jc w:val="center"/>
              <w:rPr>
                <w:sz w:val="12"/>
                <w:szCs w:val="12"/>
              </w:rPr>
            </w:pPr>
          </w:p>
        </w:tc>
        <w:tc>
          <w:tcPr>
            <w:tcW w:w="256" w:type="dxa"/>
            <w:shd w:val="clear" w:color="auto" w:fill="8EAADB" w:themeFill="accent1" w:themeFillTint="99"/>
            <w:vAlign w:val="center"/>
          </w:tcPr>
          <w:p w14:paraId="77D15297"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345A6151"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0A544103"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5D4EC8BC" w14:textId="77777777" w:rsidR="008F6015" w:rsidRPr="00D5584F" w:rsidRDefault="008F6015" w:rsidP="00AB6186">
            <w:pPr>
              <w:spacing w:before="20" w:after="40"/>
              <w:jc w:val="center"/>
              <w:rPr>
                <w:sz w:val="12"/>
                <w:szCs w:val="12"/>
              </w:rPr>
            </w:pPr>
          </w:p>
        </w:tc>
        <w:tc>
          <w:tcPr>
            <w:tcW w:w="256" w:type="dxa"/>
            <w:shd w:val="clear" w:color="auto" w:fill="8EAADB" w:themeFill="accent1" w:themeFillTint="99"/>
            <w:vAlign w:val="center"/>
          </w:tcPr>
          <w:p w14:paraId="3277BA6D"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3637B12E"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1194F36D"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1A4B5B8A" w14:textId="77777777" w:rsidR="008F6015" w:rsidRPr="00D5584F" w:rsidRDefault="008F6015" w:rsidP="00AB6186">
            <w:pPr>
              <w:spacing w:before="20" w:after="40"/>
              <w:jc w:val="center"/>
              <w:rPr>
                <w:sz w:val="12"/>
                <w:szCs w:val="12"/>
              </w:rPr>
            </w:pPr>
          </w:p>
        </w:tc>
        <w:tc>
          <w:tcPr>
            <w:tcW w:w="256" w:type="dxa"/>
            <w:vAlign w:val="center"/>
          </w:tcPr>
          <w:p w14:paraId="580386C9" w14:textId="77777777" w:rsidR="008F6015" w:rsidRPr="00D5584F" w:rsidRDefault="008F6015" w:rsidP="00AB6186">
            <w:pPr>
              <w:spacing w:before="20" w:after="40"/>
              <w:jc w:val="center"/>
              <w:rPr>
                <w:sz w:val="12"/>
                <w:szCs w:val="12"/>
              </w:rPr>
            </w:pPr>
          </w:p>
        </w:tc>
      </w:tr>
      <w:tr w:rsidR="00BD7E26" w:rsidRPr="00D5584F" w14:paraId="351A220D" w14:textId="77777777" w:rsidTr="1F5EAA56">
        <w:tc>
          <w:tcPr>
            <w:tcW w:w="5215" w:type="dxa"/>
            <w:vAlign w:val="center"/>
          </w:tcPr>
          <w:p w14:paraId="0C7992FF" w14:textId="2E1C53F8" w:rsidR="008F6015" w:rsidRPr="00D5584F" w:rsidRDefault="008F6015" w:rsidP="00AB6186">
            <w:pPr>
              <w:tabs>
                <w:tab w:val="left" w:pos="273"/>
              </w:tabs>
              <w:spacing w:before="20" w:after="40"/>
              <w:jc w:val="both"/>
              <w:rPr>
                <w:sz w:val="12"/>
                <w:szCs w:val="12"/>
              </w:rPr>
            </w:pPr>
            <w:r w:rsidRPr="00D5584F">
              <w:rPr>
                <w:sz w:val="12"/>
                <w:szCs w:val="12"/>
              </w:rPr>
              <w:t>h.</w:t>
            </w:r>
            <w:r w:rsidRPr="00D5584F">
              <w:rPr>
                <w:sz w:val="12"/>
              </w:rPr>
              <w:tab/>
            </w:r>
            <w:r w:rsidRPr="00D5584F">
              <w:rPr>
                <w:sz w:val="12"/>
                <w:szCs w:val="12"/>
              </w:rPr>
              <w:t>regularização e eliminação de degrau entre pista e acostamento (pavimentado ou não)</w:t>
            </w:r>
          </w:p>
        </w:tc>
        <w:tc>
          <w:tcPr>
            <w:tcW w:w="807" w:type="dxa"/>
            <w:vAlign w:val="center"/>
          </w:tcPr>
          <w:p w14:paraId="2F090AAB" w14:textId="77777777" w:rsidR="008F6015" w:rsidRPr="00D5584F" w:rsidRDefault="008F6015" w:rsidP="00AB6186">
            <w:pPr>
              <w:spacing w:before="20" w:after="40"/>
              <w:jc w:val="center"/>
              <w:rPr>
                <w:sz w:val="12"/>
                <w:szCs w:val="12"/>
              </w:rPr>
            </w:pPr>
            <w:r w:rsidRPr="00D5584F">
              <w:rPr>
                <w:sz w:val="12"/>
                <w:szCs w:val="12"/>
              </w:rPr>
              <w:t>11</w:t>
            </w:r>
          </w:p>
        </w:tc>
        <w:tc>
          <w:tcPr>
            <w:tcW w:w="255" w:type="dxa"/>
            <w:shd w:val="clear" w:color="auto" w:fill="8EAADB" w:themeFill="accent1" w:themeFillTint="99"/>
            <w:vAlign w:val="center"/>
          </w:tcPr>
          <w:p w14:paraId="08EB0749"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3B8321BC"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30B1F533" w14:textId="77777777" w:rsidR="008F6015" w:rsidRPr="00D5584F" w:rsidRDefault="008F6015" w:rsidP="00AB6186">
            <w:pPr>
              <w:spacing w:before="20" w:after="40"/>
              <w:jc w:val="center"/>
              <w:rPr>
                <w:sz w:val="12"/>
                <w:szCs w:val="12"/>
              </w:rPr>
            </w:pPr>
          </w:p>
        </w:tc>
        <w:tc>
          <w:tcPr>
            <w:tcW w:w="256" w:type="dxa"/>
            <w:shd w:val="clear" w:color="auto" w:fill="8EAADB" w:themeFill="accent1" w:themeFillTint="99"/>
            <w:vAlign w:val="center"/>
          </w:tcPr>
          <w:p w14:paraId="36187F71"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64DDEAB0"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30815D92"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6DEF78A3" w14:textId="77777777" w:rsidR="008F6015" w:rsidRPr="00D5584F" w:rsidRDefault="008F6015" w:rsidP="00AB6186">
            <w:pPr>
              <w:spacing w:before="20" w:after="40"/>
              <w:jc w:val="center"/>
              <w:rPr>
                <w:sz w:val="12"/>
                <w:szCs w:val="12"/>
              </w:rPr>
            </w:pPr>
          </w:p>
        </w:tc>
        <w:tc>
          <w:tcPr>
            <w:tcW w:w="256" w:type="dxa"/>
            <w:shd w:val="clear" w:color="auto" w:fill="8EAADB" w:themeFill="accent1" w:themeFillTint="99"/>
            <w:vAlign w:val="center"/>
          </w:tcPr>
          <w:p w14:paraId="16F3F3D0"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27DD29F0"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6A9E9894"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61504F0A" w14:textId="77777777" w:rsidR="008F6015" w:rsidRPr="00D5584F" w:rsidRDefault="008F6015" w:rsidP="00AB6186">
            <w:pPr>
              <w:spacing w:before="20" w:after="40"/>
              <w:jc w:val="center"/>
              <w:rPr>
                <w:sz w:val="12"/>
                <w:szCs w:val="12"/>
              </w:rPr>
            </w:pPr>
          </w:p>
        </w:tc>
        <w:tc>
          <w:tcPr>
            <w:tcW w:w="256" w:type="dxa"/>
            <w:vAlign w:val="center"/>
          </w:tcPr>
          <w:p w14:paraId="60F51456" w14:textId="77777777" w:rsidR="008F6015" w:rsidRPr="00D5584F" w:rsidRDefault="008F6015" w:rsidP="00AB6186">
            <w:pPr>
              <w:spacing w:before="20" w:after="40"/>
              <w:jc w:val="center"/>
              <w:rPr>
                <w:sz w:val="12"/>
                <w:szCs w:val="12"/>
              </w:rPr>
            </w:pPr>
          </w:p>
        </w:tc>
      </w:tr>
      <w:tr w:rsidR="00BD7E26" w:rsidRPr="00D5584F" w14:paraId="6BC20064" w14:textId="77777777" w:rsidTr="1F5EAA56">
        <w:tc>
          <w:tcPr>
            <w:tcW w:w="5215" w:type="dxa"/>
            <w:vAlign w:val="center"/>
          </w:tcPr>
          <w:p w14:paraId="46991B66" w14:textId="2BC7EB34" w:rsidR="008F6015" w:rsidRPr="00D5584F" w:rsidRDefault="008F6015" w:rsidP="00AB6186">
            <w:pPr>
              <w:tabs>
                <w:tab w:val="left" w:pos="270"/>
              </w:tabs>
              <w:spacing w:before="20" w:after="40"/>
              <w:jc w:val="both"/>
              <w:rPr>
                <w:sz w:val="12"/>
                <w:szCs w:val="12"/>
              </w:rPr>
            </w:pPr>
            <w:r w:rsidRPr="00D5584F">
              <w:rPr>
                <w:sz w:val="12"/>
                <w:szCs w:val="12"/>
              </w:rPr>
              <w:t>i.</w:t>
            </w:r>
            <w:r w:rsidRPr="00D5584F">
              <w:rPr>
                <w:sz w:val="12"/>
                <w:szCs w:val="12"/>
              </w:rPr>
              <w:tab/>
              <w:t xml:space="preserve">relatório de conclusão do </w:t>
            </w:r>
            <w:r w:rsidR="00CB395F">
              <w:rPr>
                <w:sz w:val="12"/>
                <w:szCs w:val="12"/>
              </w:rPr>
              <w:t>PI</w:t>
            </w:r>
            <w:r w:rsidRPr="00D5584F">
              <w:rPr>
                <w:sz w:val="12"/>
                <w:szCs w:val="12"/>
              </w:rPr>
              <w:t xml:space="preserve"> (pavimento)</w:t>
            </w:r>
          </w:p>
        </w:tc>
        <w:tc>
          <w:tcPr>
            <w:tcW w:w="807" w:type="dxa"/>
            <w:vAlign w:val="center"/>
          </w:tcPr>
          <w:p w14:paraId="7ABCE740" w14:textId="77777777" w:rsidR="008F6015" w:rsidRPr="00D5584F" w:rsidRDefault="008F6015" w:rsidP="00AB6186">
            <w:pPr>
              <w:spacing w:before="20" w:after="40"/>
              <w:jc w:val="center"/>
              <w:rPr>
                <w:sz w:val="12"/>
                <w:szCs w:val="12"/>
              </w:rPr>
            </w:pPr>
            <w:r w:rsidRPr="00D5584F">
              <w:rPr>
                <w:sz w:val="12"/>
                <w:szCs w:val="12"/>
              </w:rPr>
              <w:t>12</w:t>
            </w:r>
          </w:p>
        </w:tc>
        <w:tc>
          <w:tcPr>
            <w:tcW w:w="255" w:type="dxa"/>
            <w:vAlign w:val="center"/>
          </w:tcPr>
          <w:p w14:paraId="3C00823A" w14:textId="77777777" w:rsidR="008F6015" w:rsidRPr="00D5584F" w:rsidRDefault="008F6015" w:rsidP="00AB6186">
            <w:pPr>
              <w:spacing w:before="20" w:after="40"/>
              <w:jc w:val="center"/>
              <w:rPr>
                <w:sz w:val="12"/>
                <w:szCs w:val="12"/>
              </w:rPr>
            </w:pPr>
          </w:p>
        </w:tc>
        <w:tc>
          <w:tcPr>
            <w:tcW w:w="255" w:type="dxa"/>
            <w:vAlign w:val="center"/>
          </w:tcPr>
          <w:p w14:paraId="7A90CE32" w14:textId="77777777" w:rsidR="008F6015" w:rsidRPr="00D5584F" w:rsidRDefault="008F6015" w:rsidP="00AB6186">
            <w:pPr>
              <w:spacing w:before="20" w:after="40"/>
              <w:jc w:val="center"/>
              <w:rPr>
                <w:sz w:val="12"/>
                <w:szCs w:val="12"/>
              </w:rPr>
            </w:pPr>
          </w:p>
        </w:tc>
        <w:tc>
          <w:tcPr>
            <w:tcW w:w="255" w:type="dxa"/>
            <w:vAlign w:val="center"/>
          </w:tcPr>
          <w:p w14:paraId="20436048" w14:textId="77777777" w:rsidR="008F6015" w:rsidRPr="00D5584F" w:rsidRDefault="008F6015" w:rsidP="00AB6186">
            <w:pPr>
              <w:spacing w:before="20" w:after="40"/>
              <w:jc w:val="center"/>
              <w:rPr>
                <w:sz w:val="12"/>
                <w:szCs w:val="12"/>
              </w:rPr>
            </w:pPr>
          </w:p>
        </w:tc>
        <w:tc>
          <w:tcPr>
            <w:tcW w:w="256" w:type="dxa"/>
            <w:vAlign w:val="center"/>
          </w:tcPr>
          <w:p w14:paraId="53D17768" w14:textId="77777777" w:rsidR="008F6015" w:rsidRPr="00D5584F" w:rsidRDefault="008F6015" w:rsidP="00AB6186">
            <w:pPr>
              <w:spacing w:before="20" w:after="40"/>
              <w:jc w:val="center"/>
              <w:rPr>
                <w:sz w:val="12"/>
                <w:szCs w:val="12"/>
              </w:rPr>
            </w:pPr>
          </w:p>
        </w:tc>
        <w:tc>
          <w:tcPr>
            <w:tcW w:w="255" w:type="dxa"/>
            <w:vAlign w:val="center"/>
          </w:tcPr>
          <w:p w14:paraId="25DEB50A" w14:textId="77777777" w:rsidR="008F6015" w:rsidRPr="00D5584F" w:rsidRDefault="008F6015" w:rsidP="00AB6186">
            <w:pPr>
              <w:spacing w:before="20" w:after="40"/>
              <w:jc w:val="center"/>
              <w:rPr>
                <w:sz w:val="12"/>
                <w:szCs w:val="12"/>
              </w:rPr>
            </w:pPr>
          </w:p>
        </w:tc>
        <w:tc>
          <w:tcPr>
            <w:tcW w:w="255" w:type="dxa"/>
            <w:vAlign w:val="center"/>
          </w:tcPr>
          <w:p w14:paraId="6BD3F574" w14:textId="77777777" w:rsidR="008F6015" w:rsidRPr="00D5584F" w:rsidRDefault="008F6015" w:rsidP="00AB6186">
            <w:pPr>
              <w:spacing w:before="20" w:after="40"/>
              <w:jc w:val="center"/>
              <w:rPr>
                <w:sz w:val="12"/>
                <w:szCs w:val="12"/>
              </w:rPr>
            </w:pPr>
          </w:p>
        </w:tc>
        <w:tc>
          <w:tcPr>
            <w:tcW w:w="255" w:type="dxa"/>
            <w:vAlign w:val="center"/>
          </w:tcPr>
          <w:p w14:paraId="3D7C6584" w14:textId="77777777" w:rsidR="008F6015" w:rsidRPr="00D5584F" w:rsidRDefault="008F6015" w:rsidP="00AB6186">
            <w:pPr>
              <w:spacing w:before="20" w:after="40"/>
              <w:jc w:val="center"/>
              <w:rPr>
                <w:sz w:val="12"/>
                <w:szCs w:val="12"/>
              </w:rPr>
            </w:pPr>
          </w:p>
        </w:tc>
        <w:tc>
          <w:tcPr>
            <w:tcW w:w="256" w:type="dxa"/>
            <w:vAlign w:val="center"/>
          </w:tcPr>
          <w:p w14:paraId="684F54E3" w14:textId="77777777" w:rsidR="008F6015" w:rsidRPr="00D5584F" w:rsidRDefault="008F6015" w:rsidP="00AB6186">
            <w:pPr>
              <w:spacing w:before="20" w:after="40"/>
              <w:jc w:val="center"/>
              <w:rPr>
                <w:sz w:val="12"/>
                <w:szCs w:val="12"/>
              </w:rPr>
            </w:pPr>
          </w:p>
        </w:tc>
        <w:tc>
          <w:tcPr>
            <w:tcW w:w="255" w:type="dxa"/>
            <w:vAlign w:val="center"/>
          </w:tcPr>
          <w:p w14:paraId="467883CC" w14:textId="77777777" w:rsidR="008F6015" w:rsidRPr="00D5584F" w:rsidRDefault="008F6015" w:rsidP="00AB6186">
            <w:pPr>
              <w:spacing w:before="20" w:after="40"/>
              <w:jc w:val="center"/>
              <w:rPr>
                <w:sz w:val="12"/>
                <w:szCs w:val="12"/>
              </w:rPr>
            </w:pPr>
          </w:p>
        </w:tc>
        <w:tc>
          <w:tcPr>
            <w:tcW w:w="255" w:type="dxa"/>
            <w:vAlign w:val="center"/>
          </w:tcPr>
          <w:p w14:paraId="18650234" w14:textId="77777777" w:rsidR="008F6015" w:rsidRPr="00D5584F" w:rsidRDefault="008F6015" w:rsidP="00AB6186">
            <w:pPr>
              <w:spacing w:before="20" w:after="40"/>
              <w:jc w:val="center"/>
              <w:rPr>
                <w:sz w:val="12"/>
                <w:szCs w:val="12"/>
              </w:rPr>
            </w:pPr>
          </w:p>
        </w:tc>
        <w:tc>
          <w:tcPr>
            <w:tcW w:w="255" w:type="dxa"/>
            <w:vAlign w:val="center"/>
          </w:tcPr>
          <w:p w14:paraId="7612373D" w14:textId="77777777" w:rsidR="008F6015" w:rsidRPr="00D5584F" w:rsidRDefault="008F6015" w:rsidP="00AB6186">
            <w:pPr>
              <w:spacing w:before="20" w:after="40"/>
              <w:jc w:val="center"/>
              <w:rPr>
                <w:sz w:val="12"/>
                <w:szCs w:val="12"/>
              </w:rPr>
            </w:pPr>
          </w:p>
        </w:tc>
        <w:tc>
          <w:tcPr>
            <w:tcW w:w="256" w:type="dxa"/>
            <w:shd w:val="clear" w:color="auto" w:fill="8EAADB" w:themeFill="accent1" w:themeFillTint="99"/>
            <w:vAlign w:val="center"/>
          </w:tcPr>
          <w:p w14:paraId="33DE21C3" w14:textId="77777777" w:rsidR="008F6015" w:rsidRPr="00D5584F" w:rsidRDefault="008F6015" w:rsidP="00AB6186">
            <w:pPr>
              <w:spacing w:before="20" w:after="40"/>
              <w:jc w:val="center"/>
              <w:rPr>
                <w:sz w:val="12"/>
                <w:szCs w:val="12"/>
              </w:rPr>
            </w:pPr>
          </w:p>
        </w:tc>
      </w:tr>
      <w:tr w:rsidR="00BD7E26" w:rsidRPr="00D5584F" w14:paraId="00D75061" w14:textId="77777777" w:rsidTr="1F5EAA56">
        <w:tc>
          <w:tcPr>
            <w:tcW w:w="52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0C95F245" w14:textId="2B706A10" w:rsidR="008F6015" w:rsidRPr="00D5584F" w:rsidRDefault="00B27DC6" w:rsidP="00AB6186">
            <w:pPr>
              <w:tabs>
                <w:tab w:val="left" w:pos="366"/>
              </w:tabs>
              <w:spacing w:before="20" w:after="40"/>
              <w:jc w:val="both"/>
              <w:rPr>
                <w:sz w:val="12"/>
                <w:szCs w:val="12"/>
              </w:rPr>
            </w:pPr>
            <w:r w:rsidRPr="00D5584F">
              <w:rPr>
                <w:sz w:val="12"/>
                <w:szCs w:val="12"/>
              </w:rPr>
              <w:t>2</w:t>
            </w:r>
            <w:r w:rsidR="008F6015" w:rsidRPr="00D5584F">
              <w:rPr>
                <w:sz w:val="12"/>
                <w:szCs w:val="12"/>
              </w:rPr>
              <w:t>.3</w:t>
            </w:r>
            <w:r w:rsidR="008F6015" w:rsidRPr="00D5584F">
              <w:rPr>
                <w:sz w:val="12"/>
                <w:szCs w:val="12"/>
              </w:rPr>
              <w:tab/>
              <w:t>FAIXA DE DOMÍNIO</w:t>
            </w:r>
          </w:p>
        </w:tc>
        <w:tc>
          <w:tcPr>
            <w:tcW w:w="3870"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F7BF0F1" w14:textId="77777777" w:rsidR="008F6015" w:rsidRPr="00D5584F" w:rsidRDefault="008F6015" w:rsidP="00AB6186">
            <w:pPr>
              <w:spacing w:before="20" w:after="40"/>
              <w:rPr>
                <w:sz w:val="12"/>
                <w:szCs w:val="12"/>
              </w:rPr>
            </w:pPr>
          </w:p>
        </w:tc>
      </w:tr>
      <w:tr w:rsidR="00BD7E26" w:rsidRPr="00D5584F" w14:paraId="6CA98E25" w14:textId="77777777" w:rsidTr="1F5EAA56">
        <w:tc>
          <w:tcPr>
            <w:tcW w:w="5215" w:type="dxa"/>
            <w:vAlign w:val="center"/>
          </w:tcPr>
          <w:p w14:paraId="5F335268" w14:textId="77777777" w:rsidR="008F6015" w:rsidRPr="00D5584F" w:rsidRDefault="008F6015" w:rsidP="00AB6186">
            <w:pPr>
              <w:tabs>
                <w:tab w:val="left" w:pos="273"/>
              </w:tabs>
              <w:spacing w:before="20" w:after="40"/>
              <w:jc w:val="both"/>
              <w:rPr>
                <w:sz w:val="12"/>
                <w:szCs w:val="12"/>
              </w:rPr>
            </w:pPr>
            <w:r w:rsidRPr="00D5584F">
              <w:rPr>
                <w:sz w:val="12"/>
                <w:szCs w:val="12"/>
              </w:rPr>
              <w:t>a.</w:t>
            </w:r>
            <w:r w:rsidRPr="00D5584F">
              <w:rPr>
                <w:sz w:val="12"/>
                <w:szCs w:val="12"/>
              </w:rPr>
              <w:tab/>
              <w:t>poda do revestimento vegetal em toda extensão</w:t>
            </w:r>
          </w:p>
        </w:tc>
        <w:tc>
          <w:tcPr>
            <w:tcW w:w="807" w:type="dxa"/>
            <w:vAlign w:val="center"/>
          </w:tcPr>
          <w:p w14:paraId="4EED5053" w14:textId="77777777" w:rsidR="008F6015" w:rsidRPr="00D5584F" w:rsidRDefault="008F6015" w:rsidP="00AB6186">
            <w:pPr>
              <w:spacing w:before="20" w:after="40"/>
              <w:jc w:val="center"/>
              <w:rPr>
                <w:sz w:val="12"/>
                <w:szCs w:val="12"/>
              </w:rPr>
            </w:pPr>
            <w:r w:rsidRPr="00D5584F">
              <w:rPr>
                <w:sz w:val="12"/>
                <w:szCs w:val="12"/>
              </w:rPr>
              <w:t>10</w:t>
            </w:r>
          </w:p>
        </w:tc>
        <w:tc>
          <w:tcPr>
            <w:tcW w:w="255" w:type="dxa"/>
            <w:shd w:val="clear" w:color="auto" w:fill="8EAADB" w:themeFill="accent1" w:themeFillTint="99"/>
            <w:vAlign w:val="center"/>
          </w:tcPr>
          <w:p w14:paraId="012F5EB7"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11514ECD"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7748CA6A" w14:textId="77777777" w:rsidR="008F6015" w:rsidRPr="00D5584F" w:rsidRDefault="008F6015" w:rsidP="00AB6186">
            <w:pPr>
              <w:spacing w:before="20" w:after="40"/>
              <w:jc w:val="center"/>
              <w:rPr>
                <w:sz w:val="12"/>
                <w:szCs w:val="12"/>
              </w:rPr>
            </w:pPr>
          </w:p>
        </w:tc>
        <w:tc>
          <w:tcPr>
            <w:tcW w:w="256" w:type="dxa"/>
            <w:shd w:val="clear" w:color="auto" w:fill="8EAADB" w:themeFill="accent1" w:themeFillTint="99"/>
            <w:vAlign w:val="center"/>
          </w:tcPr>
          <w:p w14:paraId="3E8A35D6"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57403592"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55541248"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154E31BF" w14:textId="77777777" w:rsidR="008F6015" w:rsidRPr="00D5584F" w:rsidRDefault="008F6015" w:rsidP="00AB6186">
            <w:pPr>
              <w:spacing w:before="20" w:after="40"/>
              <w:jc w:val="center"/>
              <w:rPr>
                <w:sz w:val="12"/>
                <w:szCs w:val="12"/>
              </w:rPr>
            </w:pPr>
          </w:p>
        </w:tc>
        <w:tc>
          <w:tcPr>
            <w:tcW w:w="256" w:type="dxa"/>
            <w:shd w:val="clear" w:color="auto" w:fill="8EAADB" w:themeFill="accent1" w:themeFillTint="99"/>
            <w:vAlign w:val="center"/>
          </w:tcPr>
          <w:p w14:paraId="73D71AD7"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1E2D9BA0"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56B803CB" w14:textId="77777777" w:rsidR="008F6015" w:rsidRPr="00D5584F" w:rsidRDefault="008F6015" w:rsidP="00AB6186">
            <w:pPr>
              <w:spacing w:before="20" w:after="40"/>
              <w:jc w:val="center"/>
              <w:rPr>
                <w:sz w:val="12"/>
                <w:szCs w:val="12"/>
              </w:rPr>
            </w:pPr>
          </w:p>
        </w:tc>
        <w:tc>
          <w:tcPr>
            <w:tcW w:w="255" w:type="dxa"/>
            <w:vAlign w:val="center"/>
          </w:tcPr>
          <w:p w14:paraId="6C766533" w14:textId="77777777" w:rsidR="008F6015" w:rsidRPr="00D5584F" w:rsidRDefault="008F6015" w:rsidP="00AB6186">
            <w:pPr>
              <w:spacing w:before="20" w:after="40"/>
              <w:jc w:val="center"/>
              <w:rPr>
                <w:sz w:val="12"/>
                <w:szCs w:val="12"/>
              </w:rPr>
            </w:pPr>
          </w:p>
        </w:tc>
        <w:tc>
          <w:tcPr>
            <w:tcW w:w="256" w:type="dxa"/>
            <w:vAlign w:val="center"/>
          </w:tcPr>
          <w:p w14:paraId="1515494B" w14:textId="77777777" w:rsidR="008F6015" w:rsidRPr="00D5584F" w:rsidRDefault="008F6015" w:rsidP="00AB6186">
            <w:pPr>
              <w:spacing w:before="20" w:after="40"/>
              <w:jc w:val="center"/>
              <w:rPr>
                <w:sz w:val="12"/>
                <w:szCs w:val="12"/>
              </w:rPr>
            </w:pPr>
          </w:p>
        </w:tc>
      </w:tr>
      <w:tr w:rsidR="00BD7E26" w:rsidRPr="00D5584F" w14:paraId="0CF17EC2" w14:textId="77777777" w:rsidTr="1F5EAA56">
        <w:tc>
          <w:tcPr>
            <w:tcW w:w="5215" w:type="dxa"/>
            <w:vAlign w:val="center"/>
          </w:tcPr>
          <w:p w14:paraId="3FBF21B8" w14:textId="165A550A" w:rsidR="008F6015" w:rsidRPr="00D5584F" w:rsidRDefault="008F6015" w:rsidP="00AB6186">
            <w:pPr>
              <w:tabs>
                <w:tab w:val="left" w:pos="273"/>
              </w:tabs>
              <w:spacing w:before="20" w:after="40"/>
              <w:jc w:val="both"/>
              <w:rPr>
                <w:sz w:val="12"/>
                <w:szCs w:val="12"/>
              </w:rPr>
            </w:pPr>
            <w:r w:rsidRPr="00D5584F">
              <w:rPr>
                <w:sz w:val="12"/>
                <w:szCs w:val="12"/>
              </w:rPr>
              <w:t>b.</w:t>
            </w:r>
            <w:r w:rsidRPr="00D5584F">
              <w:rPr>
                <w:sz w:val="12"/>
                <w:szCs w:val="12"/>
              </w:rPr>
              <w:tab/>
              <w:t>limpeza geral de pistas, acostamento, canteiro central e nas laterais da FAIXA DE DOMÍNIO</w:t>
            </w:r>
          </w:p>
        </w:tc>
        <w:tc>
          <w:tcPr>
            <w:tcW w:w="807" w:type="dxa"/>
            <w:vAlign w:val="center"/>
          </w:tcPr>
          <w:p w14:paraId="227D687C" w14:textId="77777777" w:rsidR="008F6015" w:rsidRPr="00D5584F" w:rsidRDefault="008F6015" w:rsidP="00AB6186">
            <w:pPr>
              <w:spacing w:before="20" w:after="40"/>
              <w:jc w:val="center"/>
              <w:rPr>
                <w:sz w:val="12"/>
                <w:szCs w:val="12"/>
              </w:rPr>
            </w:pPr>
            <w:r w:rsidRPr="00D5584F">
              <w:rPr>
                <w:sz w:val="12"/>
                <w:szCs w:val="12"/>
              </w:rPr>
              <w:t>6</w:t>
            </w:r>
          </w:p>
        </w:tc>
        <w:tc>
          <w:tcPr>
            <w:tcW w:w="255" w:type="dxa"/>
            <w:shd w:val="clear" w:color="auto" w:fill="8EAADB" w:themeFill="accent1" w:themeFillTint="99"/>
            <w:vAlign w:val="center"/>
          </w:tcPr>
          <w:p w14:paraId="401E3251"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617D1C06"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17A900C7" w14:textId="77777777" w:rsidR="008F6015" w:rsidRPr="00D5584F" w:rsidRDefault="008F6015" w:rsidP="00AB6186">
            <w:pPr>
              <w:spacing w:before="20" w:after="40"/>
              <w:jc w:val="center"/>
              <w:rPr>
                <w:sz w:val="12"/>
                <w:szCs w:val="12"/>
              </w:rPr>
            </w:pPr>
          </w:p>
        </w:tc>
        <w:tc>
          <w:tcPr>
            <w:tcW w:w="256" w:type="dxa"/>
            <w:shd w:val="clear" w:color="auto" w:fill="8EAADB" w:themeFill="accent1" w:themeFillTint="99"/>
            <w:vAlign w:val="center"/>
          </w:tcPr>
          <w:p w14:paraId="498F89AA"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22A12184"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1A8F87DE" w14:textId="77777777" w:rsidR="008F6015" w:rsidRPr="00D5584F" w:rsidRDefault="008F6015" w:rsidP="00AB6186">
            <w:pPr>
              <w:spacing w:before="20" w:after="40"/>
              <w:jc w:val="center"/>
              <w:rPr>
                <w:sz w:val="12"/>
                <w:szCs w:val="12"/>
              </w:rPr>
            </w:pPr>
          </w:p>
        </w:tc>
        <w:tc>
          <w:tcPr>
            <w:tcW w:w="255" w:type="dxa"/>
            <w:shd w:val="clear" w:color="auto" w:fill="auto"/>
            <w:vAlign w:val="center"/>
          </w:tcPr>
          <w:p w14:paraId="0F5C0AFF" w14:textId="77777777" w:rsidR="008F6015" w:rsidRPr="00D5584F" w:rsidRDefault="008F6015" w:rsidP="00AB6186">
            <w:pPr>
              <w:spacing w:before="20" w:after="40"/>
              <w:jc w:val="center"/>
              <w:rPr>
                <w:sz w:val="12"/>
                <w:szCs w:val="12"/>
              </w:rPr>
            </w:pPr>
          </w:p>
        </w:tc>
        <w:tc>
          <w:tcPr>
            <w:tcW w:w="256" w:type="dxa"/>
            <w:vAlign w:val="center"/>
          </w:tcPr>
          <w:p w14:paraId="591E86B7" w14:textId="77777777" w:rsidR="008F6015" w:rsidRPr="00D5584F" w:rsidRDefault="008F6015" w:rsidP="00AB6186">
            <w:pPr>
              <w:spacing w:before="20" w:after="40"/>
              <w:jc w:val="center"/>
              <w:rPr>
                <w:sz w:val="12"/>
                <w:szCs w:val="12"/>
              </w:rPr>
            </w:pPr>
          </w:p>
        </w:tc>
        <w:tc>
          <w:tcPr>
            <w:tcW w:w="255" w:type="dxa"/>
            <w:vAlign w:val="center"/>
          </w:tcPr>
          <w:p w14:paraId="03230F86" w14:textId="77777777" w:rsidR="008F6015" w:rsidRPr="00D5584F" w:rsidRDefault="008F6015" w:rsidP="00AB6186">
            <w:pPr>
              <w:spacing w:before="20" w:after="40"/>
              <w:jc w:val="center"/>
              <w:rPr>
                <w:sz w:val="12"/>
                <w:szCs w:val="12"/>
              </w:rPr>
            </w:pPr>
          </w:p>
        </w:tc>
        <w:tc>
          <w:tcPr>
            <w:tcW w:w="255" w:type="dxa"/>
            <w:vAlign w:val="center"/>
          </w:tcPr>
          <w:p w14:paraId="73173083" w14:textId="77777777" w:rsidR="008F6015" w:rsidRPr="00D5584F" w:rsidRDefault="008F6015" w:rsidP="00AB6186">
            <w:pPr>
              <w:spacing w:before="20" w:after="40"/>
              <w:jc w:val="center"/>
              <w:rPr>
                <w:sz w:val="12"/>
                <w:szCs w:val="12"/>
              </w:rPr>
            </w:pPr>
          </w:p>
        </w:tc>
        <w:tc>
          <w:tcPr>
            <w:tcW w:w="255" w:type="dxa"/>
            <w:vAlign w:val="center"/>
          </w:tcPr>
          <w:p w14:paraId="5BAD1191" w14:textId="77777777" w:rsidR="008F6015" w:rsidRPr="00D5584F" w:rsidRDefault="008F6015" w:rsidP="00AB6186">
            <w:pPr>
              <w:spacing w:before="20" w:after="40"/>
              <w:jc w:val="center"/>
              <w:rPr>
                <w:sz w:val="12"/>
                <w:szCs w:val="12"/>
              </w:rPr>
            </w:pPr>
          </w:p>
        </w:tc>
        <w:tc>
          <w:tcPr>
            <w:tcW w:w="256" w:type="dxa"/>
            <w:vAlign w:val="center"/>
          </w:tcPr>
          <w:p w14:paraId="1987E1E3" w14:textId="77777777" w:rsidR="008F6015" w:rsidRPr="00D5584F" w:rsidRDefault="008F6015" w:rsidP="00AB6186">
            <w:pPr>
              <w:spacing w:before="20" w:after="40"/>
              <w:jc w:val="center"/>
              <w:rPr>
                <w:sz w:val="12"/>
                <w:szCs w:val="12"/>
              </w:rPr>
            </w:pPr>
          </w:p>
        </w:tc>
      </w:tr>
      <w:tr w:rsidR="00BD7E26" w:rsidRPr="00D5584F" w14:paraId="1F50B217" w14:textId="77777777" w:rsidTr="1F5EAA56">
        <w:tc>
          <w:tcPr>
            <w:tcW w:w="5215" w:type="dxa"/>
            <w:vAlign w:val="center"/>
          </w:tcPr>
          <w:p w14:paraId="2798A248" w14:textId="24F99874" w:rsidR="008F6015" w:rsidRPr="00D5584F" w:rsidRDefault="008F6015" w:rsidP="00AB6186">
            <w:pPr>
              <w:tabs>
                <w:tab w:val="left" w:pos="273"/>
              </w:tabs>
              <w:spacing w:before="20" w:after="40"/>
              <w:jc w:val="both"/>
              <w:rPr>
                <w:sz w:val="12"/>
                <w:szCs w:val="12"/>
              </w:rPr>
            </w:pPr>
            <w:r w:rsidRPr="00D5584F">
              <w:rPr>
                <w:sz w:val="12"/>
                <w:szCs w:val="12"/>
              </w:rPr>
              <w:t>c.</w:t>
            </w:r>
            <w:r w:rsidRPr="00D5584F">
              <w:rPr>
                <w:sz w:val="12"/>
                <w:szCs w:val="12"/>
              </w:rPr>
              <w:tab/>
              <w:t>remoção de pichações em toda FAIXA DE DOMÍNIO</w:t>
            </w:r>
          </w:p>
        </w:tc>
        <w:tc>
          <w:tcPr>
            <w:tcW w:w="807" w:type="dxa"/>
            <w:vAlign w:val="center"/>
          </w:tcPr>
          <w:p w14:paraId="25967AC6" w14:textId="77777777" w:rsidR="008F6015" w:rsidRPr="00D5584F" w:rsidRDefault="008F6015" w:rsidP="00AB6186">
            <w:pPr>
              <w:spacing w:before="20" w:after="40"/>
              <w:jc w:val="center"/>
              <w:rPr>
                <w:sz w:val="12"/>
                <w:szCs w:val="12"/>
              </w:rPr>
            </w:pPr>
            <w:r w:rsidRPr="00D5584F">
              <w:rPr>
                <w:sz w:val="12"/>
                <w:szCs w:val="12"/>
              </w:rPr>
              <w:t>3</w:t>
            </w:r>
          </w:p>
        </w:tc>
        <w:tc>
          <w:tcPr>
            <w:tcW w:w="255" w:type="dxa"/>
            <w:shd w:val="clear" w:color="auto" w:fill="8EAADB" w:themeFill="accent1" w:themeFillTint="99"/>
            <w:vAlign w:val="center"/>
          </w:tcPr>
          <w:p w14:paraId="18F0D6DF"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6A6FF3CA"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63E870DC" w14:textId="77777777" w:rsidR="008F6015" w:rsidRPr="00D5584F" w:rsidRDefault="008F6015" w:rsidP="00AB6186">
            <w:pPr>
              <w:spacing w:before="20" w:after="40"/>
              <w:jc w:val="center"/>
              <w:rPr>
                <w:sz w:val="12"/>
                <w:szCs w:val="12"/>
              </w:rPr>
            </w:pPr>
          </w:p>
        </w:tc>
        <w:tc>
          <w:tcPr>
            <w:tcW w:w="256" w:type="dxa"/>
            <w:shd w:val="clear" w:color="auto" w:fill="auto"/>
            <w:vAlign w:val="center"/>
          </w:tcPr>
          <w:p w14:paraId="673E9803" w14:textId="77777777" w:rsidR="008F6015" w:rsidRPr="00D5584F" w:rsidRDefault="008F6015" w:rsidP="00AB6186">
            <w:pPr>
              <w:spacing w:before="20" w:after="40"/>
              <w:jc w:val="center"/>
              <w:rPr>
                <w:sz w:val="12"/>
                <w:szCs w:val="12"/>
              </w:rPr>
            </w:pPr>
          </w:p>
        </w:tc>
        <w:tc>
          <w:tcPr>
            <w:tcW w:w="255" w:type="dxa"/>
            <w:shd w:val="clear" w:color="auto" w:fill="auto"/>
            <w:vAlign w:val="center"/>
          </w:tcPr>
          <w:p w14:paraId="675AA11A" w14:textId="77777777" w:rsidR="008F6015" w:rsidRPr="00D5584F" w:rsidRDefault="008F6015" w:rsidP="00AB6186">
            <w:pPr>
              <w:spacing w:before="20" w:after="40"/>
              <w:jc w:val="center"/>
              <w:rPr>
                <w:sz w:val="12"/>
                <w:szCs w:val="12"/>
              </w:rPr>
            </w:pPr>
          </w:p>
        </w:tc>
        <w:tc>
          <w:tcPr>
            <w:tcW w:w="255" w:type="dxa"/>
            <w:shd w:val="clear" w:color="auto" w:fill="auto"/>
            <w:vAlign w:val="center"/>
          </w:tcPr>
          <w:p w14:paraId="1AE33F82" w14:textId="77777777" w:rsidR="008F6015" w:rsidRPr="00D5584F" w:rsidRDefault="008F6015" w:rsidP="00AB6186">
            <w:pPr>
              <w:spacing w:before="20" w:after="40"/>
              <w:jc w:val="center"/>
              <w:rPr>
                <w:sz w:val="12"/>
                <w:szCs w:val="12"/>
              </w:rPr>
            </w:pPr>
          </w:p>
        </w:tc>
        <w:tc>
          <w:tcPr>
            <w:tcW w:w="255" w:type="dxa"/>
            <w:shd w:val="clear" w:color="auto" w:fill="auto"/>
            <w:vAlign w:val="center"/>
          </w:tcPr>
          <w:p w14:paraId="1B0828A2" w14:textId="77777777" w:rsidR="008F6015" w:rsidRPr="00D5584F" w:rsidRDefault="008F6015" w:rsidP="00AB6186">
            <w:pPr>
              <w:spacing w:before="20" w:after="40"/>
              <w:jc w:val="center"/>
              <w:rPr>
                <w:sz w:val="12"/>
                <w:szCs w:val="12"/>
              </w:rPr>
            </w:pPr>
          </w:p>
        </w:tc>
        <w:tc>
          <w:tcPr>
            <w:tcW w:w="256" w:type="dxa"/>
            <w:vAlign w:val="center"/>
          </w:tcPr>
          <w:p w14:paraId="230B907E" w14:textId="77777777" w:rsidR="008F6015" w:rsidRPr="00D5584F" w:rsidRDefault="008F6015" w:rsidP="00AB6186">
            <w:pPr>
              <w:spacing w:before="20" w:after="40"/>
              <w:jc w:val="center"/>
              <w:rPr>
                <w:sz w:val="12"/>
                <w:szCs w:val="12"/>
              </w:rPr>
            </w:pPr>
          </w:p>
        </w:tc>
        <w:tc>
          <w:tcPr>
            <w:tcW w:w="255" w:type="dxa"/>
            <w:vAlign w:val="center"/>
          </w:tcPr>
          <w:p w14:paraId="0DB2E9C0" w14:textId="77777777" w:rsidR="008F6015" w:rsidRPr="00D5584F" w:rsidRDefault="008F6015" w:rsidP="00AB6186">
            <w:pPr>
              <w:spacing w:before="20" w:after="40"/>
              <w:jc w:val="center"/>
              <w:rPr>
                <w:sz w:val="12"/>
                <w:szCs w:val="12"/>
              </w:rPr>
            </w:pPr>
          </w:p>
        </w:tc>
        <w:tc>
          <w:tcPr>
            <w:tcW w:w="255" w:type="dxa"/>
            <w:vAlign w:val="center"/>
          </w:tcPr>
          <w:p w14:paraId="23BE122A" w14:textId="77777777" w:rsidR="008F6015" w:rsidRPr="00D5584F" w:rsidRDefault="008F6015" w:rsidP="00AB6186">
            <w:pPr>
              <w:spacing w:before="20" w:after="40"/>
              <w:jc w:val="center"/>
              <w:rPr>
                <w:sz w:val="12"/>
                <w:szCs w:val="12"/>
              </w:rPr>
            </w:pPr>
          </w:p>
        </w:tc>
        <w:tc>
          <w:tcPr>
            <w:tcW w:w="255" w:type="dxa"/>
            <w:vAlign w:val="center"/>
          </w:tcPr>
          <w:p w14:paraId="4DCB9D90" w14:textId="77777777" w:rsidR="008F6015" w:rsidRPr="00D5584F" w:rsidRDefault="008F6015" w:rsidP="00AB6186">
            <w:pPr>
              <w:spacing w:before="20" w:after="40"/>
              <w:jc w:val="center"/>
              <w:rPr>
                <w:sz w:val="12"/>
                <w:szCs w:val="12"/>
              </w:rPr>
            </w:pPr>
          </w:p>
        </w:tc>
        <w:tc>
          <w:tcPr>
            <w:tcW w:w="256" w:type="dxa"/>
            <w:vAlign w:val="center"/>
          </w:tcPr>
          <w:p w14:paraId="17688205" w14:textId="77777777" w:rsidR="008F6015" w:rsidRPr="00D5584F" w:rsidRDefault="008F6015" w:rsidP="00AB6186">
            <w:pPr>
              <w:spacing w:before="20" w:after="40"/>
              <w:jc w:val="center"/>
              <w:rPr>
                <w:sz w:val="12"/>
                <w:szCs w:val="12"/>
              </w:rPr>
            </w:pPr>
          </w:p>
        </w:tc>
      </w:tr>
      <w:tr w:rsidR="00BD7E26" w:rsidRPr="00D5584F" w14:paraId="0EC7768D" w14:textId="77777777" w:rsidTr="1F5EAA56">
        <w:tc>
          <w:tcPr>
            <w:tcW w:w="5215" w:type="dxa"/>
            <w:vAlign w:val="center"/>
          </w:tcPr>
          <w:p w14:paraId="75CCDFA3" w14:textId="77777777" w:rsidR="006F12CA" w:rsidRPr="00D5584F" w:rsidRDefault="006F12CA" w:rsidP="00AB6186">
            <w:pPr>
              <w:tabs>
                <w:tab w:val="left" w:pos="273"/>
              </w:tabs>
              <w:spacing w:before="20" w:after="40"/>
              <w:jc w:val="both"/>
              <w:rPr>
                <w:sz w:val="12"/>
                <w:szCs w:val="12"/>
              </w:rPr>
            </w:pPr>
            <w:r w:rsidRPr="00D5584F">
              <w:rPr>
                <w:sz w:val="12"/>
                <w:szCs w:val="12"/>
              </w:rPr>
              <w:t>d.</w:t>
            </w:r>
            <w:r w:rsidRPr="00D5584F">
              <w:rPr>
                <w:sz w:val="12"/>
                <w:szCs w:val="12"/>
              </w:rPr>
              <w:tab/>
              <w:t xml:space="preserve">recuperação de erosões e escorregamentos </w:t>
            </w:r>
          </w:p>
        </w:tc>
        <w:tc>
          <w:tcPr>
            <w:tcW w:w="807" w:type="dxa"/>
            <w:vAlign w:val="center"/>
          </w:tcPr>
          <w:p w14:paraId="4FAC74C3" w14:textId="77777777" w:rsidR="006F12CA" w:rsidRPr="00D5584F" w:rsidRDefault="006F12CA" w:rsidP="00AB6186">
            <w:pPr>
              <w:spacing w:before="20" w:after="40"/>
              <w:jc w:val="center"/>
              <w:rPr>
                <w:sz w:val="12"/>
                <w:szCs w:val="12"/>
              </w:rPr>
            </w:pPr>
            <w:r w:rsidRPr="00D5584F">
              <w:rPr>
                <w:sz w:val="12"/>
                <w:szCs w:val="12"/>
              </w:rPr>
              <w:t>12</w:t>
            </w:r>
          </w:p>
        </w:tc>
        <w:tc>
          <w:tcPr>
            <w:tcW w:w="255" w:type="dxa"/>
            <w:shd w:val="clear" w:color="auto" w:fill="8EAADB" w:themeFill="accent1" w:themeFillTint="99"/>
            <w:vAlign w:val="center"/>
          </w:tcPr>
          <w:p w14:paraId="2603AD6B" w14:textId="77777777" w:rsidR="006F12CA" w:rsidRPr="00D5584F" w:rsidRDefault="006F12CA" w:rsidP="00AB6186">
            <w:pPr>
              <w:pBdr>
                <w:top w:val="nil"/>
                <w:left w:val="nil"/>
                <w:bottom w:val="nil"/>
                <w:right w:val="nil"/>
                <w:between w:val="nil"/>
              </w:pBdr>
              <w:spacing w:before="20" w:after="40"/>
              <w:jc w:val="center"/>
              <w:rPr>
                <w:sz w:val="12"/>
                <w:szCs w:val="12"/>
              </w:rPr>
            </w:pPr>
          </w:p>
        </w:tc>
        <w:tc>
          <w:tcPr>
            <w:tcW w:w="255" w:type="dxa"/>
            <w:shd w:val="clear" w:color="auto" w:fill="8EAADB" w:themeFill="accent1" w:themeFillTint="99"/>
            <w:vAlign w:val="center"/>
          </w:tcPr>
          <w:p w14:paraId="76209B57" w14:textId="77777777" w:rsidR="006F12CA" w:rsidRPr="00D5584F" w:rsidRDefault="006F12CA" w:rsidP="00AB6186">
            <w:pPr>
              <w:spacing w:before="20" w:after="40"/>
              <w:jc w:val="center"/>
              <w:rPr>
                <w:sz w:val="12"/>
                <w:szCs w:val="12"/>
              </w:rPr>
            </w:pPr>
          </w:p>
        </w:tc>
        <w:tc>
          <w:tcPr>
            <w:tcW w:w="255" w:type="dxa"/>
            <w:shd w:val="clear" w:color="auto" w:fill="8EAADB" w:themeFill="accent1" w:themeFillTint="99"/>
            <w:vAlign w:val="center"/>
          </w:tcPr>
          <w:p w14:paraId="5BF43EA8" w14:textId="77777777" w:rsidR="006F12CA" w:rsidRPr="00D5584F" w:rsidRDefault="006F12CA" w:rsidP="00AB6186">
            <w:pPr>
              <w:pBdr>
                <w:top w:val="nil"/>
                <w:left w:val="nil"/>
                <w:bottom w:val="nil"/>
                <w:right w:val="nil"/>
                <w:between w:val="nil"/>
              </w:pBdr>
              <w:spacing w:before="20" w:after="40"/>
              <w:jc w:val="center"/>
              <w:rPr>
                <w:sz w:val="12"/>
                <w:szCs w:val="12"/>
              </w:rPr>
            </w:pPr>
          </w:p>
        </w:tc>
        <w:tc>
          <w:tcPr>
            <w:tcW w:w="256" w:type="dxa"/>
            <w:shd w:val="clear" w:color="auto" w:fill="8EAADB" w:themeFill="accent1" w:themeFillTint="99"/>
            <w:vAlign w:val="center"/>
          </w:tcPr>
          <w:p w14:paraId="44149C28" w14:textId="77777777" w:rsidR="006F12CA" w:rsidRPr="00D5584F" w:rsidRDefault="006F12CA" w:rsidP="00AB6186">
            <w:pPr>
              <w:spacing w:before="20" w:after="40"/>
              <w:jc w:val="center"/>
              <w:rPr>
                <w:sz w:val="12"/>
                <w:szCs w:val="12"/>
              </w:rPr>
            </w:pPr>
          </w:p>
        </w:tc>
        <w:tc>
          <w:tcPr>
            <w:tcW w:w="255" w:type="dxa"/>
            <w:shd w:val="clear" w:color="auto" w:fill="8EAADB" w:themeFill="accent1" w:themeFillTint="99"/>
            <w:vAlign w:val="center"/>
          </w:tcPr>
          <w:p w14:paraId="65B77E4D" w14:textId="77777777" w:rsidR="006F12CA" w:rsidRPr="00D5584F" w:rsidRDefault="006F12CA" w:rsidP="00AB6186">
            <w:pPr>
              <w:spacing w:before="20" w:after="40"/>
              <w:jc w:val="center"/>
              <w:rPr>
                <w:sz w:val="12"/>
                <w:szCs w:val="12"/>
              </w:rPr>
            </w:pPr>
          </w:p>
        </w:tc>
        <w:tc>
          <w:tcPr>
            <w:tcW w:w="255" w:type="dxa"/>
            <w:shd w:val="clear" w:color="auto" w:fill="8EAADB" w:themeFill="accent1" w:themeFillTint="99"/>
            <w:vAlign w:val="center"/>
          </w:tcPr>
          <w:p w14:paraId="4B752CA9" w14:textId="77777777" w:rsidR="006F12CA" w:rsidRPr="00D5584F" w:rsidRDefault="006F12CA" w:rsidP="00AB6186">
            <w:pPr>
              <w:spacing w:before="20" w:after="40"/>
              <w:jc w:val="center"/>
              <w:rPr>
                <w:sz w:val="12"/>
                <w:szCs w:val="12"/>
              </w:rPr>
            </w:pPr>
          </w:p>
        </w:tc>
        <w:tc>
          <w:tcPr>
            <w:tcW w:w="255" w:type="dxa"/>
            <w:shd w:val="clear" w:color="auto" w:fill="8EAADB" w:themeFill="accent1" w:themeFillTint="99"/>
            <w:vAlign w:val="center"/>
          </w:tcPr>
          <w:p w14:paraId="693F1D51" w14:textId="77777777" w:rsidR="006F12CA" w:rsidRPr="00D5584F" w:rsidRDefault="006F12CA" w:rsidP="00AB6186">
            <w:pPr>
              <w:spacing w:before="20" w:after="40"/>
              <w:jc w:val="center"/>
              <w:rPr>
                <w:sz w:val="12"/>
                <w:szCs w:val="12"/>
              </w:rPr>
            </w:pPr>
          </w:p>
        </w:tc>
        <w:tc>
          <w:tcPr>
            <w:tcW w:w="256" w:type="dxa"/>
            <w:shd w:val="clear" w:color="auto" w:fill="8EAADB" w:themeFill="accent1" w:themeFillTint="99"/>
            <w:vAlign w:val="center"/>
          </w:tcPr>
          <w:p w14:paraId="3554A908" w14:textId="77777777" w:rsidR="006F12CA" w:rsidRPr="00D5584F" w:rsidRDefault="006F12CA" w:rsidP="00AB6186">
            <w:pPr>
              <w:pBdr>
                <w:top w:val="nil"/>
                <w:left w:val="nil"/>
                <w:bottom w:val="nil"/>
                <w:right w:val="nil"/>
                <w:between w:val="nil"/>
              </w:pBdr>
              <w:spacing w:before="20" w:after="40"/>
              <w:jc w:val="center"/>
              <w:rPr>
                <w:sz w:val="12"/>
                <w:szCs w:val="12"/>
              </w:rPr>
            </w:pPr>
          </w:p>
        </w:tc>
        <w:tc>
          <w:tcPr>
            <w:tcW w:w="255" w:type="dxa"/>
            <w:shd w:val="clear" w:color="auto" w:fill="8EAADB" w:themeFill="accent1" w:themeFillTint="99"/>
            <w:vAlign w:val="center"/>
          </w:tcPr>
          <w:p w14:paraId="0BE5745F" w14:textId="77777777" w:rsidR="006F12CA" w:rsidRPr="00D5584F" w:rsidRDefault="006F12CA" w:rsidP="00AB6186">
            <w:pPr>
              <w:spacing w:before="20" w:after="40"/>
              <w:jc w:val="center"/>
              <w:rPr>
                <w:sz w:val="12"/>
                <w:szCs w:val="12"/>
              </w:rPr>
            </w:pPr>
          </w:p>
        </w:tc>
        <w:tc>
          <w:tcPr>
            <w:tcW w:w="255" w:type="dxa"/>
            <w:shd w:val="clear" w:color="auto" w:fill="8EAADB" w:themeFill="accent1" w:themeFillTint="99"/>
            <w:vAlign w:val="center"/>
          </w:tcPr>
          <w:p w14:paraId="7CAE1987" w14:textId="77777777" w:rsidR="006F12CA" w:rsidRPr="00D5584F" w:rsidRDefault="006F12CA" w:rsidP="00AB6186">
            <w:pPr>
              <w:spacing w:before="20" w:after="40"/>
              <w:jc w:val="center"/>
              <w:rPr>
                <w:sz w:val="12"/>
                <w:szCs w:val="12"/>
              </w:rPr>
            </w:pPr>
          </w:p>
        </w:tc>
        <w:tc>
          <w:tcPr>
            <w:tcW w:w="255" w:type="dxa"/>
            <w:shd w:val="clear" w:color="auto" w:fill="8EAADB" w:themeFill="accent1" w:themeFillTint="99"/>
            <w:vAlign w:val="center"/>
          </w:tcPr>
          <w:p w14:paraId="3E165903" w14:textId="77777777" w:rsidR="006F12CA" w:rsidRPr="00D5584F" w:rsidRDefault="006F12CA" w:rsidP="00AB6186">
            <w:pPr>
              <w:spacing w:before="20" w:after="40"/>
              <w:jc w:val="center"/>
              <w:rPr>
                <w:sz w:val="12"/>
                <w:szCs w:val="12"/>
              </w:rPr>
            </w:pPr>
          </w:p>
        </w:tc>
        <w:tc>
          <w:tcPr>
            <w:tcW w:w="256" w:type="dxa"/>
            <w:shd w:val="clear" w:color="auto" w:fill="8EAADB" w:themeFill="accent1" w:themeFillTint="99"/>
            <w:vAlign w:val="center"/>
          </w:tcPr>
          <w:p w14:paraId="7A61A36D" w14:textId="77777777" w:rsidR="006F12CA" w:rsidRPr="00D5584F" w:rsidRDefault="006F12CA" w:rsidP="00AB6186">
            <w:pPr>
              <w:pBdr>
                <w:top w:val="nil"/>
                <w:left w:val="nil"/>
                <w:bottom w:val="nil"/>
                <w:right w:val="nil"/>
                <w:between w:val="nil"/>
              </w:pBdr>
              <w:spacing w:before="20" w:after="40"/>
              <w:jc w:val="center"/>
              <w:rPr>
                <w:sz w:val="12"/>
                <w:szCs w:val="12"/>
              </w:rPr>
            </w:pPr>
          </w:p>
        </w:tc>
      </w:tr>
      <w:tr w:rsidR="00BD7E26" w:rsidRPr="00D5584F" w14:paraId="0DB6AD45" w14:textId="77777777" w:rsidTr="1F5EAA56">
        <w:tc>
          <w:tcPr>
            <w:tcW w:w="5215" w:type="dxa"/>
            <w:vAlign w:val="center"/>
          </w:tcPr>
          <w:p w14:paraId="151BACB5" w14:textId="377F847B" w:rsidR="00B27DC6" w:rsidRPr="00D5584F" w:rsidRDefault="00B27DC6" w:rsidP="00B27DC6">
            <w:pPr>
              <w:tabs>
                <w:tab w:val="left" w:pos="273"/>
              </w:tabs>
              <w:spacing w:before="20" w:after="40"/>
              <w:jc w:val="both"/>
              <w:rPr>
                <w:sz w:val="12"/>
                <w:szCs w:val="12"/>
              </w:rPr>
            </w:pPr>
            <w:r w:rsidRPr="00D5584F">
              <w:rPr>
                <w:sz w:val="12"/>
                <w:szCs w:val="12"/>
              </w:rPr>
              <w:t>e.</w:t>
            </w:r>
            <w:r w:rsidRPr="00D5584F">
              <w:rPr>
                <w:sz w:val="12"/>
              </w:rPr>
              <w:tab/>
            </w:r>
            <w:r w:rsidRPr="00D5584F">
              <w:rPr>
                <w:sz w:val="12"/>
                <w:szCs w:val="12"/>
              </w:rPr>
              <w:t>poda e remoção de árvores e arbustos que representam perigo à segurança viária ou comprometam o sistema de drenagem</w:t>
            </w:r>
          </w:p>
        </w:tc>
        <w:tc>
          <w:tcPr>
            <w:tcW w:w="807" w:type="dxa"/>
            <w:vAlign w:val="center"/>
          </w:tcPr>
          <w:p w14:paraId="61BD590B" w14:textId="122E427A" w:rsidR="00B27DC6" w:rsidRPr="00D5584F" w:rsidRDefault="00B27DC6" w:rsidP="00B27DC6">
            <w:pPr>
              <w:spacing w:before="20" w:after="40"/>
              <w:jc w:val="center"/>
              <w:rPr>
                <w:sz w:val="12"/>
                <w:szCs w:val="12"/>
              </w:rPr>
            </w:pPr>
            <w:r w:rsidRPr="00D5584F">
              <w:rPr>
                <w:sz w:val="12"/>
                <w:szCs w:val="12"/>
              </w:rPr>
              <w:t>12</w:t>
            </w:r>
          </w:p>
        </w:tc>
        <w:tc>
          <w:tcPr>
            <w:tcW w:w="255" w:type="dxa"/>
            <w:shd w:val="clear" w:color="auto" w:fill="8EAADB" w:themeFill="accent1" w:themeFillTint="99"/>
            <w:vAlign w:val="center"/>
          </w:tcPr>
          <w:p w14:paraId="380DEB2A" w14:textId="77777777" w:rsidR="00B27DC6" w:rsidRPr="00D5584F" w:rsidRDefault="00B27DC6" w:rsidP="00B27DC6">
            <w:pPr>
              <w:spacing w:before="20" w:after="40"/>
              <w:jc w:val="center"/>
              <w:rPr>
                <w:sz w:val="12"/>
                <w:szCs w:val="12"/>
              </w:rPr>
            </w:pPr>
          </w:p>
        </w:tc>
        <w:tc>
          <w:tcPr>
            <w:tcW w:w="255" w:type="dxa"/>
            <w:shd w:val="clear" w:color="auto" w:fill="8EAADB" w:themeFill="accent1" w:themeFillTint="99"/>
            <w:vAlign w:val="center"/>
          </w:tcPr>
          <w:p w14:paraId="090380E1" w14:textId="77777777" w:rsidR="00B27DC6" w:rsidRPr="00D5584F" w:rsidRDefault="00B27DC6" w:rsidP="00B27DC6">
            <w:pPr>
              <w:spacing w:before="20" w:after="40"/>
              <w:jc w:val="center"/>
              <w:rPr>
                <w:sz w:val="12"/>
                <w:szCs w:val="12"/>
              </w:rPr>
            </w:pPr>
          </w:p>
        </w:tc>
        <w:tc>
          <w:tcPr>
            <w:tcW w:w="255" w:type="dxa"/>
            <w:shd w:val="clear" w:color="auto" w:fill="8EAADB" w:themeFill="accent1" w:themeFillTint="99"/>
            <w:vAlign w:val="center"/>
          </w:tcPr>
          <w:p w14:paraId="6673EA50" w14:textId="77777777" w:rsidR="00B27DC6" w:rsidRPr="00D5584F" w:rsidRDefault="00B27DC6" w:rsidP="00B27DC6">
            <w:pPr>
              <w:spacing w:before="20" w:after="40"/>
              <w:jc w:val="center"/>
              <w:rPr>
                <w:sz w:val="12"/>
                <w:szCs w:val="12"/>
              </w:rPr>
            </w:pPr>
          </w:p>
        </w:tc>
        <w:tc>
          <w:tcPr>
            <w:tcW w:w="256" w:type="dxa"/>
            <w:shd w:val="clear" w:color="auto" w:fill="8EAADB" w:themeFill="accent1" w:themeFillTint="99"/>
            <w:vAlign w:val="center"/>
          </w:tcPr>
          <w:p w14:paraId="07F0F035" w14:textId="77777777" w:rsidR="00B27DC6" w:rsidRPr="00D5584F" w:rsidRDefault="00B27DC6" w:rsidP="00B27DC6">
            <w:pPr>
              <w:spacing w:before="20" w:after="40"/>
              <w:jc w:val="center"/>
              <w:rPr>
                <w:sz w:val="12"/>
                <w:szCs w:val="12"/>
              </w:rPr>
            </w:pPr>
          </w:p>
        </w:tc>
        <w:tc>
          <w:tcPr>
            <w:tcW w:w="255" w:type="dxa"/>
            <w:shd w:val="clear" w:color="auto" w:fill="8EAADB" w:themeFill="accent1" w:themeFillTint="99"/>
            <w:vAlign w:val="center"/>
          </w:tcPr>
          <w:p w14:paraId="413BDF5F" w14:textId="77777777" w:rsidR="00B27DC6" w:rsidRPr="00D5584F" w:rsidRDefault="00B27DC6" w:rsidP="00B27DC6">
            <w:pPr>
              <w:spacing w:before="20" w:after="40"/>
              <w:jc w:val="center"/>
              <w:rPr>
                <w:sz w:val="12"/>
                <w:szCs w:val="12"/>
              </w:rPr>
            </w:pPr>
          </w:p>
        </w:tc>
        <w:tc>
          <w:tcPr>
            <w:tcW w:w="255" w:type="dxa"/>
            <w:shd w:val="clear" w:color="auto" w:fill="8EAADB" w:themeFill="accent1" w:themeFillTint="99"/>
            <w:vAlign w:val="center"/>
          </w:tcPr>
          <w:p w14:paraId="30F5093E" w14:textId="77777777" w:rsidR="00B27DC6" w:rsidRPr="00D5584F" w:rsidRDefault="00B27DC6" w:rsidP="00B27DC6">
            <w:pPr>
              <w:spacing w:before="20" w:after="40"/>
              <w:jc w:val="center"/>
              <w:rPr>
                <w:sz w:val="12"/>
                <w:szCs w:val="12"/>
              </w:rPr>
            </w:pPr>
          </w:p>
        </w:tc>
        <w:tc>
          <w:tcPr>
            <w:tcW w:w="255" w:type="dxa"/>
            <w:shd w:val="clear" w:color="auto" w:fill="8EAADB" w:themeFill="accent1" w:themeFillTint="99"/>
            <w:vAlign w:val="center"/>
          </w:tcPr>
          <w:p w14:paraId="43705F2C" w14:textId="77777777" w:rsidR="00B27DC6" w:rsidRPr="00D5584F" w:rsidRDefault="00B27DC6" w:rsidP="00B27DC6">
            <w:pPr>
              <w:spacing w:before="20" w:after="40"/>
              <w:jc w:val="center"/>
              <w:rPr>
                <w:sz w:val="12"/>
                <w:szCs w:val="12"/>
              </w:rPr>
            </w:pPr>
          </w:p>
        </w:tc>
        <w:tc>
          <w:tcPr>
            <w:tcW w:w="256" w:type="dxa"/>
            <w:shd w:val="clear" w:color="auto" w:fill="8EAADB" w:themeFill="accent1" w:themeFillTint="99"/>
            <w:vAlign w:val="center"/>
          </w:tcPr>
          <w:p w14:paraId="48FFF80C" w14:textId="77777777" w:rsidR="00B27DC6" w:rsidRPr="00D5584F" w:rsidRDefault="00B27DC6" w:rsidP="00B27DC6">
            <w:pPr>
              <w:spacing w:before="20" w:after="40"/>
              <w:jc w:val="center"/>
              <w:rPr>
                <w:sz w:val="12"/>
                <w:szCs w:val="12"/>
              </w:rPr>
            </w:pPr>
          </w:p>
        </w:tc>
        <w:tc>
          <w:tcPr>
            <w:tcW w:w="255" w:type="dxa"/>
            <w:shd w:val="clear" w:color="auto" w:fill="8EAADB" w:themeFill="accent1" w:themeFillTint="99"/>
            <w:vAlign w:val="center"/>
          </w:tcPr>
          <w:p w14:paraId="1EDBAEC4" w14:textId="553EF350" w:rsidR="00B27DC6" w:rsidRPr="00D5584F" w:rsidRDefault="00B27DC6" w:rsidP="00B27DC6">
            <w:pPr>
              <w:spacing w:before="20" w:after="40"/>
              <w:jc w:val="center"/>
              <w:rPr>
                <w:sz w:val="12"/>
                <w:szCs w:val="12"/>
              </w:rPr>
            </w:pPr>
          </w:p>
        </w:tc>
        <w:tc>
          <w:tcPr>
            <w:tcW w:w="255" w:type="dxa"/>
            <w:shd w:val="clear" w:color="auto" w:fill="8EAADB" w:themeFill="accent1" w:themeFillTint="99"/>
            <w:vAlign w:val="center"/>
          </w:tcPr>
          <w:p w14:paraId="6CCC56D7" w14:textId="77777777" w:rsidR="00B27DC6" w:rsidRPr="00D5584F" w:rsidRDefault="00B27DC6" w:rsidP="00B27DC6">
            <w:pPr>
              <w:spacing w:before="20" w:after="40"/>
              <w:jc w:val="center"/>
              <w:rPr>
                <w:sz w:val="12"/>
                <w:szCs w:val="12"/>
              </w:rPr>
            </w:pPr>
          </w:p>
        </w:tc>
        <w:tc>
          <w:tcPr>
            <w:tcW w:w="255" w:type="dxa"/>
            <w:shd w:val="clear" w:color="auto" w:fill="8EAADB" w:themeFill="accent1" w:themeFillTint="99"/>
            <w:vAlign w:val="center"/>
          </w:tcPr>
          <w:p w14:paraId="762C5470" w14:textId="77777777" w:rsidR="00B27DC6" w:rsidRPr="00D5584F" w:rsidRDefault="00B27DC6" w:rsidP="00B27DC6">
            <w:pPr>
              <w:spacing w:before="20" w:after="40"/>
              <w:jc w:val="center"/>
              <w:rPr>
                <w:sz w:val="12"/>
                <w:szCs w:val="12"/>
              </w:rPr>
            </w:pPr>
          </w:p>
        </w:tc>
        <w:tc>
          <w:tcPr>
            <w:tcW w:w="256" w:type="dxa"/>
            <w:shd w:val="clear" w:color="auto" w:fill="8EAADB" w:themeFill="accent1" w:themeFillTint="99"/>
            <w:vAlign w:val="center"/>
          </w:tcPr>
          <w:p w14:paraId="1DB040E7" w14:textId="77777777" w:rsidR="00B27DC6" w:rsidRPr="00D5584F" w:rsidRDefault="00B27DC6" w:rsidP="00B27DC6">
            <w:pPr>
              <w:spacing w:before="20" w:after="40"/>
              <w:jc w:val="center"/>
              <w:rPr>
                <w:sz w:val="12"/>
                <w:szCs w:val="12"/>
              </w:rPr>
            </w:pPr>
          </w:p>
        </w:tc>
      </w:tr>
      <w:tr w:rsidR="00BD7E26" w:rsidRPr="00D5584F" w14:paraId="7605C11B" w14:textId="77777777" w:rsidTr="1F5EAA56">
        <w:tc>
          <w:tcPr>
            <w:tcW w:w="5215" w:type="dxa"/>
            <w:vAlign w:val="center"/>
          </w:tcPr>
          <w:p w14:paraId="3421F141" w14:textId="77777777" w:rsidR="008F6015" w:rsidRPr="00D5584F" w:rsidRDefault="008F6015" w:rsidP="00AB6186">
            <w:pPr>
              <w:tabs>
                <w:tab w:val="left" w:pos="273"/>
              </w:tabs>
              <w:spacing w:before="20" w:after="40"/>
              <w:jc w:val="both"/>
              <w:rPr>
                <w:sz w:val="12"/>
                <w:szCs w:val="12"/>
              </w:rPr>
            </w:pPr>
            <w:r w:rsidRPr="00D5584F">
              <w:rPr>
                <w:sz w:val="12"/>
                <w:szCs w:val="12"/>
              </w:rPr>
              <w:t>f.</w:t>
            </w:r>
            <w:r w:rsidRPr="00D5584F">
              <w:rPr>
                <w:sz w:val="12"/>
                <w:szCs w:val="12"/>
              </w:rPr>
              <w:tab/>
              <w:t>remoção de obstáculos que representem perigo à segurança viária ou comprometam o sistema de drenagem</w:t>
            </w:r>
          </w:p>
        </w:tc>
        <w:tc>
          <w:tcPr>
            <w:tcW w:w="807" w:type="dxa"/>
            <w:vAlign w:val="center"/>
          </w:tcPr>
          <w:p w14:paraId="15312581" w14:textId="77777777" w:rsidR="008F6015" w:rsidRPr="00D5584F" w:rsidRDefault="008F6015" w:rsidP="00AB6186">
            <w:pPr>
              <w:spacing w:before="20" w:after="40"/>
              <w:jc w:val="center"/>
              <w:rPr>
                <w:sz w:val="12"/>
                <w:szCs w:val="12"/>
              </w:rPr>
            </w:pPr>
            <w:r w:rsidRPr="00D5584F">
              <w:rPr>
                <w:sz w:val="12"/>
                <w:szCs w:val="12"/>
              </w:rPr>
              <w:t>6</w:t>
            </w:r>
          </w:p>
        </w:tc>
        <w:tc>
          <w:tcPr>
            <w:tcW w:w="255" w:type="dxa"/>
            <w:shd w:val="clear" w:color="auto" w:fill="8EAADB" w:themeFill="accent1" w:themeFillTint="99"/>
            <w:vAlign w:val="center"/>
          </w:tcPr>
          <w:p w14:paraId="19788601"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3FB99A6C"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4E65F4B4" w14:textId="77777777" w:rsidR="008F6015" w:rsidRPr="00D5584F" w:rsidRDefault="008F6015" w:rsidP="00AB6186">
            <w:pPr>
              <w:spacing w:before="20" w:after="40"/>
              <w:jc w:val="center"/>
              <w:rPr>
                <w:sz w:val="12"/>
                <w:szCs w:val="12"/>
              </w:rPr>
            </w:pPr>
          </w:p>
        </w:tc>
        <w:tc>
          <w:tcPr>
            <w:tcW w:w="256" w:type="dxa"/>
            <w:shd w:val="clear" w:color="auto" w:fill="8EAADB" w:themeFill="accent1" w:themeFillTint="99"/>
            <w:vAlign w:val="center"/>
          </w:tcPr>
          <w:p w14:paraId="38698491"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430F8D16"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46A459BC" w14:textId="77777777" w:rsidR="008F6015" w:rsidRPr="00D5584F" w:rsidRDefault="008F6015" w:rsidP="00AB6186">
            <w:pPr>
              <w:spacing w:before="20" w:after="40"/>
              <w:jc w:val="center"/>
              <w:rPr>
                <w:sz w:val="12"/>
                <w:szCs w:val="12"/>
              </w:rPr>
            </w:pPr>
          </w:p>
        </w:tc>
        <w:tc>
          <w:tcPr>
            <w:tcW w:w="255" w:type="dxa"/>
            <w:shd w:val="clear" w:color="auto" w:fill="auto"/>
            <w:vAlign w:val="center"/>
          </w:tcPr>
          <w:p w14:paraId="2A136BD9" w14:textId="77777777" w:rsidR="008F6015" w:rsidRPr="00D5584F" w:rsidRDefault="008F6015" w:rsidP="00AB6186">
            <w:pPr>
              <w:spacing w:before="20" w:after="40"/>
              <w:jc w:val="center"/>
              <w:rPr>
                <w:sz w:val="12"/>
                <w:szCs w:val="12"/>
              </w:rPr>
            </w:pPr>
          </w:p>
        </w:tc>
        <w:tc>
          <w:tcPr>
            <w:tcW w:w="256" w:type="dxa"/>
            <w:shd w:val="clear" w:color="auto" w:fill="auto"/>
            <w:vAlign w:val="center"/>
          </w:tcPr>
          <w:p w14:paraId="461D228C" w14:textId="77777777" w:rsidR="008F6015" w:rsidRPr="00D5584F" w:rsidRDefault="008F6015" w:rsidP="00AB6186">
            <w:pPr>
              <w:spacing w:before="20" w:after="40"/>
              <w:jc w:val="center"/>
              <w:rPr>
                <w:sz w:val="12"/>
                <w:szCs w:val="12"/>
              </w:rPr>
            </w:pPr>
          </w:p>
        </w:tc>
        <w:tc>
          <w:tcPr>
            <w:tcW w:w="255" w:type="dxa"/>
            <w:shd w:val="clear" w:color="auto" w:fill="auto"/>
            <w:vAlign w:val="center"/>
          </w:tcPr>
          <w:p w14:paraId="66C32FF8" w14:textId="77777777" w:rsidR="008F6015" w:rsidRPr="00D5584F" w:rsidRDefault="008F6015" w:rsidP="00AB6186">
            <w:pPr>
              <w:spacing w:before="20" w:after="40"/>
              <w:jc w:val="center"/>
              <w:rPr>
                <w:sz w:val="12"/>
                <w:szCs w:val="12"/>
              </w:rPr>
            </w:pPr>
          </w:p>
        </w:tc>
        <w:tc>
          <w:tcPr>
            <w:tcW w:w="255" w:type="dxa"/>
            <w:shd w:val="clear" w:color="auto" w:fill="auto"/>
            <w:vAlign w:val="center"/>
          </w:tcPr>
          <w:p w14:paraId="69143880" w14:textId="77777777" w:rsidR="008F6015" w:rsidRPr="00D5584F" w:rsidRDefault="008F6015" w:rsidP="00AB6186">
            <w:pPr>
              <w:spacing w:before="20" w:after="40"/>
              <w:jc w:val="center"/>
              <w:rPr>
                <w:sz w:val="12"/>
                <w:szCs w:val="12"/>
              </w:rPr>
            </w:pPr>
          </w:p>
        </w:tc>
        <w:tc>
          <w:tcPr>
            <w:tcW w:w="255" w:type="dxa"/>
            <w:shd w:val="clear" w:color="auto" w:fill="auto"/>
            <w:vAlign w:val="center"/>
          </w:tcPr>
          <w:p w14:paraId="47C8668F" w14:textId="77777777" w:rsidR="008F6015" w:rsidRPr="00D5584F" w:rsidRDefault="008F6015" w:rsidP="00AB6186">
            <w:pPr>
              <w:spacing w:before="20" w:after="40"/>
              <w:jc w:val="center"/>
              <w:rPr>
                <w:sz w:val="12"/>
                <w:szCs w:val="12"/>
              </w:rPr>
            </w:pPr>
          </w:p>
        </w:tc>
        <w:tc>
          <w:tcPr>
            <w:tcW w:w="256" w:type="dxa"/>
            <w:vAlign w:val="center"/>
          </w:tcPr>
          <w:p w14:paraId="6E13508A" w14:textId="77777777" w:rsidR="008F6015" w:rsidRPr="00D5584F" w:rsidRDefault="008F6015" w:rsidP="00AB6186">
            <w:pPr>
              <w:spacing w:before="20" w:after="40"/>
              <w:jc w:val="center"/>
              <w:rPr>
                <w:sz w:val="12"/>
                <w:szCs w:val="12"/>
              </w:rPr>
            </w:pPr>
          </w:p>
        </w:tc>
      </w:tr>
      <w:tr w:rsidR="00BD7E26" w:rsidRPr="00D5584F" w14:paraId="3D42DD8F" w14:textId="77777777" w:rsidTr="1F5EAA56">
        <w:tc>
          <w:tcPr>
            <w:tcW w:w="5215" w:type="dxa"/>
            <w:vAlign w:val="center"/>
          </w:tcPr>
          <w:p w14:paraId="55CE1621" w14:textId="0D4ED978" w:rsidR="008F6015" w:rsidRPr="00D5584F" w:rsidRDefault="008F6015" w:rsidP="00AB6186">
            <w:pPr>
              <w:tabs>
                <w:tab w:val="left" w:pos="273"/>
              </w:tabs>
              <w:spacing w:before="20" w:after="40"/>
              <w:jc w:val="both"/>
              <w:rPr>
                <w:sz w:val="12"/>
                <w:szCs w:val="12"/>
              </w:rPr>
            </w:pPr>
            <w:r w:rsidRPr="00D5584F">
              <w:rPr>
                <w:sz w:val="12"/>
                <w:szCs w:val="12"/>
              </w:rPr>
              <w:t>g.</w:t>
            </w:r>
            <w:r w:rsidRPr="00D5584F">
              <w:rPr>
                <w:sz w:val="12"/>
                <w:szCs w:val="12"/>
              </w:rPr>
              <w:tab/>
              <w:t>revitalização de cercas, muros e alambrados existentes no limite da FAIXA DE DOMÍNIO</w:t>
            </w:r>
          </w:p>
        </w:tc>
        <w:tc>
          <w:tcPr>
            <w:tcW w:w="807" w:type="dxa"/>
            <w:vAlign w:val="center"/>
          </w:tcPr>
          <w:p w14:paraId="5E33CA6D" w14:textId="77777777" w:rsidR="008F6015" w:rsidRPr="00D5584F" w:rsidRDefault="008F6015" w:rsidP="00AB6186">
            <w:pPr>
              <w:spacing w:before="20" w:after="40"/>
              <w:jc w:val="center"/>
              <w:rPr>
                <w:sz w:val="12"/>
                <w:szCs w:val="12"/>
              </w:rPr>
            </w:pPr>
            <w:r w:rsidRPr="00D5584F">
              <w:rPr>
                <w:sz w:val="12"/>
                <w:szCs w:val="12"/>
              </w:rPr>
              <w:t>6</w:t>
            </w:r>
          </w:p>
        </w:tc>
        <w:tc>
          <w:tcPr>
            <w:tcW w:w="255" w:type="dxa"/>
            <w:shd w:val="clear" w:color="auto" w:fill="8EAADB" w:themeFill="accent1" w:themeFillTint="99"/>
            <w:vAlign w:val="center"/>
          </w:tcPr>
          <w:p w14:paraId="03E99AA8"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33DED774"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06FC4E5E" w14:textId="77777777" w:rsidR="008F6015" w:rsidRPr="00D5584F" w:rsidRDefault="008F6015" w:rsidP="00AB6186">
            <w:pPr>
              <w:spacing w:before="20" w:after="40"/>
              <w:jc w:val="center"/>
              <w:rPr>
                <w:sz w:val="12"/>
                <w:szCs w:val="12"/>
              </w:rPr>
            </w:pPr>
          </w:p>
        </w:tc>
        <w:tc>
          <w:tcPr>
            <w:tcW w:w="256" w:type="dxa"/>
            <w:shd w:val="clear" w:color="auto" w:fill="8EAADB" w:themeFill="accent1" w:themeFillTint="99"/>
            <w:vAlign w:val="center"/>
          </w:tcPr>
          <w:p w14:paraId="18571BBB"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60CF9585"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16A7FF30" w14:textId="77777777" w:rsidR="008F6015" w:rsidRPr="00D5584F" w:rsidRDefault="008F6015" w:rsidP="00AB6186">
            <w:pPr>
              <w:spacing w:before="20" w:after="40"/>
              <w:jc w:val="center"/>
              <w:rPr>
                <w:sz w:val="12"/>
                <w:szCs w:val="12"/>
              </w:rPr>
            </w:pPr>
          </w:p>
        </w:tc>
        <w:tc>
          <w:tcPr>
            <w:tcW w:w="255" w:type="dxa"/>
            <w:shd w:val="clear" w:color="auto" w:fill="auto"/>
            <w:vAlign w:val="center"/>
          </w:tcPr>
          <w:p w14:paraId="45F58F2E" w14:textId="77777777" w:rsidR="008F6015" w:rsidRPr="00D5584F" w:rsidRDefault="008F6015" w:rsidP="00AB6186">
            <w:pPr>
              <w:spacing w:before="20" w:after="40"/>
              <w:jc w:val="center"/>
              <w:rPr>
                <w:sz w:val="12"/>
                <w:szCs w:val="12"/>
              </w:rPr>
            </w:pPr>
          </w:p>
        </w:tc>
        <w:tc>
          <w:tcPr>
            <w:tcW w:w="256" w:type="dxa"/>
            <w:shd w:val="clear" w:color="auto" w:fill="auto"/>
            <w:vAlign w:val="center"/>
          </w:tcPr>
          <w:p w14:paraId="7882C122" w14:textId="77777777" w:rsidR="008F6015" w:rsidRPr="00D5584F" w:rsidRDefault="008F6015" w:rsidP="00AB6186">
            <w:pPr>
              <w:spacing w:before="20" w:after="40"/>
              <w:jc w:val="center"/>
              <w:rPr>
                <w:sz w:val="12"/>
                <w:szCs w:val="12"/>
              </w:rPr>
            </w:pPr>
          </w:p>
        </w:tc>
        <w:tc>
          <w:tcPr>
            <w:tcW w:w="255" w:type="dxa"/>
            <w:shd w:val="clear" w:color="auto" w:fill="auto"/>
            <w:vAlign w:val="center"/>
          </w:tcPr>
          <w:p w14:paraId="4B3824FF" w14:textId="77777777" w:rsidR="008F6015" w:rsidRPr="00D5584F" w:rsidRDefault="008F6015" w:rsidP="00AB6186">
            <w:pPr>
              <w:spacing w:before="20" w:after="40"/>
              <w:jc w:val="center"/>
              <w:rPr>
                <w:sz w:val="12"/>
                <w:szCs w:val="12"/>
              </w:rPr>
            </w:pPr>
          </w:p>
        </w:tc>
        <w:tc>
          <w:tcPr>
            <w:tcW w:w="255" w:type="dxa"/>
            <w:shd w:val="clear" w:color="auto" w:fill="auto"/>
            <w:vAlign w:val="center"/>
          </w:tcPr>
          <w:p w14:paraId="43F016FD" w14:textId="77777777" w:rsidR="008F6015" w:rsidRPr="00D5584F" w:rsidRDefault="008F6015" w:rsidP="00AB6186">
            <w:pPr>
              <w:spacing w:before="20" w:after="40"/>
              <w:jc w:val="center"/>
              <w:rPr>
                <w:sz w:val="12"/>
                <w:szCs w:val="12"/>
              </w:rPr>
            </w:pPr>
          </w:p>
        </w:tc>
        <w:tc>
          <w:tcPr>
            <w:tcW w:w="255" w:type="dxa"/>
            <w:shd w:val="clear" w:color="auto" w:fill="auto"/>
            <w:vAlign w:val="center"/>
          </w:tcPr>
          <w:p w14:paraId="6CAEC545" w14:textId="77777777" w:rsidR="008F6015" w:rsidRPr="00D5584F" w:rsidRDefault="008F6015" w:rsidP="00AB6186">
            <w:pPr>
              <w:spacing w:before="20" w:after="40"/>
              <w:jc w:val="center"/>
              <w:rPr>
                <w:sz w:val="12"/>
                <w:szCs w:val="12"/>
              </w:rPr>
            </w:pPr>
          </w:p>
        </w:tc>
        <w:tc>
          <w:tcPr>
            <w:tcW w:w="256" w:type="dxa"/>
            <w:vAlign w:val="center"/>
          </w:tcPr>
          <w:p w14:paraId="07D2CE59" w14:textId="77777777" w:rsidR="008F6015" w:rsidRPr="00D5584F" w:rsidRDefault="008F6015" w:rsidP="00AB6186">
            <w:pPr>
              <w:spacing w:before="20" w:after="40"/>
              <w:jc w:val="center"/>
              <w:rPr>
                <w:sz w:val="12"/>
                <w:szCs w:val="12"/>
              </w:rPr>
            </w:pPr>
          </w:p>
        </w:tc>
      </w:tr>
      <w:tr w:rsidR="00BD7E26" w:rsidRPr="00D5584F" w14:paraId="1000EC90" w14:textId="77777777" w:rsidTr="1F5EAA56">
        <w:tc>
          <w:tcPr>
            <w:tcW w:w="52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493A9DC0" w14:textId="35F9DFED" w:rsidR="008F6015" w:rsidRPr="00D5584F" w:rsidRDefault="00AE0986" w:rsidP="00AB6186">
            <w:pPr>
              <w:tabs>
                <w:tab w:val="left" w:pos="366"/>
              </w:tabs>
              <w:spacing w:before="20" w:after="40"/>
              <w:jc w:val="both"/>
              <w:rPr>
                <w:sz w:val="12"/>
                <w:szCs w:val="12"/>
              </w:rPr>
            </w:pPr>
            <w:r w:rsidRPr="00D5584F">
              <w:rPr>
                <w:sz w:val="12"/>
                <w:szCs w:val="12"/>
              </w:rPr>
              <w:t>2</w:t>
            </w:r>
            <w:r w:rsidR="008F6015" w:rsidRPr="00D5584F">
              <w:rPr>
                <w:sz w:val="12"/>
                <w:szCs w:val="12"/>
              </w:rPr>
              <w:t>.4</w:t>
            </w:r>
            <w:r w:rsidR="008F6015" w:rsidRPr="00D5584F">
              <w:rPr>
                <w:sz w:val="12"/>
                <w:szCs w:val="12"/>
              </w:rPr>
              <w:tab/>
              <w:t>Drenagem</w:t>
            </w:r>
          </w:p>
        </w:tc>
        <w:tc>
          <w:tcPr>
            <w:tcW w:w="3870"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8C2B0AE" w14:textId="77777777" w:rsidR="008F6015" w:rsidRPr="00D5584F" w:rsidRDefault="008F6015" w:rsidP="00AB6186">
            <w:pPr>
              <w:spacing w:before="20" w:after="40"/>
              <w:rPr>
                <w:sz w:val="12"/>
                <w:szCs w:val="12"/>
              </w:rPr>
            </w:pPr>
          </w:p>
        </w:tc>
      </w:tr>
      <w:tr w:rsidR="00BD7E26" w:rsidRPr="00D5584F" w14:paraId="0EC20F3F" w14:textId="77777777" w:rsidTr="1F5EAA56">
        <w:tc>
          <w:tcPr>
            <w:tcW w:w="5215" w:type="dxa"/>
            <w:vAlign w:val="center"/>
          </w:tcPr>
          <w:p w14:paraId="0E8012A1" w14:textId="77777777" w:rsidR="008F6015" w:rsidRPr="00D5584F" w:rsidRDefault="008F6015" w:rsidP="00AB6186">
            <w:pPr>
              <w:tabs>
                <w:tab w:val="left" w:pos="273"/>
              </w:tabs>
              <w:spacing w:before="20" w:after="40"/>
              <w:jc w:val="both"/>
              <w:rPr>
                <w:sz w:val="12"/>
                <w:szCs w:val="12"/>
              </w:rPr>
            </w:pPr>
            <w:r w:rsidRPr="00D5584F">
              <w:rPr>
                <w:sz w:val="12"/>
                <w:szCs w:val="12"/>
              </w:rPr>
              <w:t>a.</w:t>
            </w:r>
            <w:r w:rsidRPr="00D5584F">
              <w:rPr>
                <w:sz w:val="12"/>
                <w:szCs w:val="12"/>
              </w:rPr>
              <w:tab/>
              <w:t>desobstrução de bueiros e elementos de drenagem superficial</w:t>
            </w:r>
          </w:p>
        </w:tc>
        <w:tc>
          <w:tcPr>
            <w:tcW w:w="807" w:type="dxa"/>
            <w:vAlign w:val="center"/>
          </w:tcPr>
          <w:p w14:paraId="62575472" w14:textId="77777777" w:rsidR="008F6015" w:rsidRPr="00D5584F" w:rsidRDefault="008F6015" w:rsidP="00AB6186">
            <w:pPr>
              <w:spacing w:before="20" w:after="40"/>
              <w:jc w:val="center"/>
              <w:rPr>
                <w:sz w:val="12"/>
                <w:szCs w:val="12"/>
              </w:rPr>
            </w:pPr>
            <w:r w:rsidRPr="00D5584F">
              <w:rPr>
                <w:sz w:val="12"/>
                <w:szCs w:val="12"/>
              </w:rPr>
              <w:t>6</w:t>
            </w:r>
          </w:p>
        </w:tc>
        <w:tc>
          <w:tcPr>
            <w:tcW w:w="255" w:type="dxa"/>
            <w:shd w:val="clear" w:color="auto" w:fill="8EAADB" w:themeFill="accent1" w:themeFillTint="99"/>
            <w:vAlign w:val="center"/>
          </w:tcPr>
          <w:p w14:paraId="4B4F8ED4"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462726B1"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67043FAC" w14:textId="77777777" w:rsidR="008F6015" w:rsidRPr="00D5584F" w:rsidRDefault="008F6015" w:rsidP="00AB6186">
            <w:pPr>
              <w:spacing w:before="20" w:after="40"/>
              <w:jc w:val="center"/>
              <w:rPr>
                <w:sz w:val="12"/>
                <w:szCs w:val="12"/>
              </w:rPr>
            </w:pPr>
          </w:p>
        </w:tc>
        <w:tc>
          <w:tcPr>
            <w:tcW w:w="256" w:type="dxa"/>
            <w:shd w:val="clear" w:color="auto" w:fill="8EAADB" w:themeFill="accent1" w:themeFillTint="99"/>
            <w:vAlign w:val="center"/>
          </w:tcPr>
          <w:p w14:paraId="290B8E7D"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3B66258E"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58BB91C0" w14:textId="77777777" w:rsidR="008F6015" w:rsidRPr="00D5584F" w:rsidRDefault="008F6015" w:rsidP="00AB6186">
            <w:pPr>
              <w:spacing w:before="20" w:after="40"/>
              <w:jc w:val="center"/>
              <w:rPr>
                <w:sz w:val="12"/>
                <w:szCs w:val="12"/>
              </w:rPr>
            </w:pPr>
          </w:p>
        </w:tc>
        <w:tc>
          <w:tcPr>
            <w:tcW w:w="255" w:type="dxa"/>
            <w:shd w:val="clear" w:color="auto" w:fill="auto"/>
            <w:vAlign w:val="center"/>
          </w:tcPr>
          <w:p w14:paraId="2ED3526F" w14:textId="77777777" w:rsidR="008F6015" w:rsidRPr="00D5584F" w:rsidRDefault="008F6015" w:rsidP="00AB6186">
            <w:pPr>
              <w:spacing w:before="20" w:after="40"/>
              <w:jc w:val="center"/>
              <w:rPr>
                <w:sz w:val="12"/>
                <w:szCs w:val="12"/>
              </w:rPr>
            </w:pPr>
          </w:p>
        </w:tc>
        <w:tc>
          <w:tcPr>
            <w:tcW w:w="256" w:type="dxa"/>
            <w:shd w:val="clear" w:color="auto" w:fill="auto"/>
            <w:vAlign w:val="center"/>
          </w:tcPr>
          <w:p w14:paraId="7C0E4470" w14:textId="77777777" w:rsidR="008F6015" w:rsidRPr="00D5584F" w:rsidRDefault="008F6015" w:rsidP="00AB6186">
            <w:pPr>
              <w:spacing w:before="20" w:after="40"/>
              <w:jc w:val="center"/>
              <w:rPr>
                <w:sz w:val="12"/>
                <w:szCs w:val="12"/>
              </w:rPr>
            </w:pPr>
          </w:p>
        </w:tc>
        <w:tc>
          <w:tcPr>
            <w:tcW w:w="255" w:type="dxa"/>
            <w:shd w:val="clear" w:color="auto" w:fill="auto"/>
            <w:vAlign w:val="center"/>
          </w:tcPr>
          <w:p w14:paraId="4A646DE7" w14:textId="77777777" w:rsidR="008F6015" w:rsidRPr="00D5584F" w:rsidRDefault="008F6015" w:rsidP="00AB6186">
            <w:pPr>
              <w:spacing w:before="20" w:after="40"/>
              <w:jc w:val="center"/>
              <w:rPr>
                <w:sz w:val="12"/>
                <w:szCs w:val="12"/>
              </w:rPr>
            </w:pPr>
          </w:p>
        </w:tc>
        <w:tc>
          <w:tcPr>
            <w:tcW w:w="255" w:type="dxa"/>
            <w:shd w:val="clear" w:color="auto" w:fill="auto"/>
            <w:vAlign w:val="center"/>
          </w:tcPr>
          <w:p w14:paraId="09D92272" w14:textId="77777777" w:rsidR="008F6015" w:rsidRPr="00D5584F" w:rsidRDefault="008F6015" w:rsidP="00AB6186">
            <w:pPr>
              <w:spacing w:before="20" w:after="40"/>
              <w:jc w:val="center"/>
              <w:rPr>
                <w:sz w:val="12"/>
                <w:szCs w:val="12"/>
              </w:rPr>
            </w:pPr>
          </w:p>
        </w:tc>
        <w:tc>
          <w:tcPr>
            <w:tcW w:w="255" w:type="dxa"/>
            <w:shd w:val="clear" w:color="auto" w:fill="auto"/>
            <w:vAlign w:val="center"/>
          </w:tcPr>
          <w:p w14:paraId="6A0B15A0" w14:textId="77777777" w:rsidR="008F6015" w:rsidRPr="00D5584F" w:rsidRDefault="008F6015" w:rsidP="00AB6186">
            <w:pPr>
              <w:spacing w:before="20" w:after="40"/>
              <w:jc w:val="center"/>
              <w:rPr>
                <w:sz w:val="12"/>
                <w:szCs w:val="12"/>
              </w:rPr>
            </w:pPr>
          </w:p>
        </w:tc>
        <w:tc>
          <w:tcPr>
            <w:tcW w:w="256" w:type="dxa"/>
            <w:shd w:val="clear" w:color="auto" w:fill="auto"/>
            <w:vAlign w:val="center"/>
          </w:tcPr>
          <w:p w14:paraId="46498D64" w14:textId="77777777" w:rsidR="008F6015" w:rsidRPr="00D5584F" w:rsidRDefault="008F6015" w:rsidP="00AB6186">
            <w:pPr>
              <w:spacing w:before="20" w:after="40"/>
              <w:jc w:val="center"/>
              <w:rPr>
                <w:sz w:val="12"/>
                <w:szCs w:val="12"/>
              </w:rPr>
            </w:pPr>
          </w:p>
        </w:tc>
      </w:tr>
      <w:tr w:rsidR="00BD7E26" w:rsidRPr="00D5584F" w14:paraId="406D20B3" w14:textId="77777777" w:rsidTr="1F5EAA56">
        <w:tc>
          <w:tcPr>
            <w:tcW w:w="5215" w:type="dxa"/>
            <w:vAlign w:val="center"/>
          </w:tcPr>
          <w:p w14:paraId="45CF962A" w14:textId="77777777" w:rsidR="008F6015" w:rsidRPr="00D5584F" w:rsidRDefault="008F6015" w:rsidP="00AB6186">
            <w:pPr>
              <w:tabs>
                <w:tab w:val="left" w:pos="273"/>
              </w:tabs>
              <w:spacing w:before="20" w:after="40"/>
              <w:jc w:val="both"/>
              <w:rPr>
                <w:sz w:val="12"/>
                <w:szCs w:val="12"/>
              </w:rPr>
            </w:pPr>
            <w:r w:rsidRPr="00D5584F">
              <w:rPr>
                <w:sz w:val="12"/>
                <w:szCs w:val="12"/>
              </w:rPr>
              <w:t>b.</w:t>
            </w:r>
            <w:r w:rsidRPr="00D5584F">
              <w:rPr>
                <w:sz w:val="12"/>
                <w:szCs w:val="12"/>
              </w:rPr>
              <w:tab/>
              <w:t>reparo de elementos de drenagem</w:t>
            </w:r>
          </w:p>
        </w:tc>
        <w:tc>
          <w:tcPr>
            <w:tcW w:w="807" w:type="dxa"/>
            <w:vAlign w:val="center"/>
          </w:tcPr>
          <w:p w14:paraId="47C09E87" w14:textId="77777777" w:rsidR="008F6015" w:rsidRPr="00D5584F" w:rsidRDefault="008F6015" w:rsidP="00AB6186">
            <w:pPr>
              <w:spacing w:before="20" w:after="40"/>
              <w:jc w:val="center"/>
              <w:rPr>
                <w:sz w:val="12"/>
                <w:szCs w:val="12"/>
              </w:rPr>
            </w:pPr>
            <w:r w:rsidRPr="00D5584F">
              <w:rPr>
                <w:sz w:val="12"/>
                <w:szCs w:val="12"/>
              </w:rPr>
              <w:t>12</w:t>
            </w:r>
          </w:p>
        </w:tc>
        <w:tc>
          <w:tcPr>
            <w:tcW w:w="255" w:type="dxa"/>
            <w:shd w:val="clear" w:color="auto" w:fill="8EAADB" w:themeFill="accent1" w:themeFillTint="99"/>
            <w:vAlign w:val="center"/>
          </w:tcPr>
          <w:p w14:paraId="438E6FA5"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4A5DD52C"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0CC7D6B9" w14:textId="77777777" w:rsidR="008F6015" w:rsidRPr="00D5584F" w:rsidRDefault="008F6015" w:rsidP="00AB6186">
            <w:pPr>
              <w:spacing w:before="20" w:after="40"/>
              <w:jc w:val="center"/>
              <w:rPr>
                <w:sz w:val="12"/>
                <w:szCs w:val="12"/>
              </w:rPr>
            </w:pPr>
          </w:p>
        </w:tc>
        <w:tc>
          <w:tcPr>
            <w:tcW w:w="256" w:type="dxa"/>
            <w:shd w:val="clear" w:color="auto" w:fill="8EAADB" w:themeFill="accent1" w:themeFillTint="99"/>
            <w:vAlign w:val="center"/>
          </w:tcPr>
          <w:p w14:paraId="69853399"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36195DDB"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06327C45"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59D61125" w14:textId="77777777" w:rsidR="008F6015" w:rsidRPr="00D5584F" w:rsidRDefault="008F6015" w:rsidP="00AB6186">
            <w:pPr>
              <w:spacing w:before="20" w:after="40"/>
              <w:jc w:val="center"/>
              <w:rPr>
                <w:sz w:val="12"/>
                <w:szCs w:val="12"/>
              </w:rPr>
            </w:pPr>
          </w:p>
        </w:tc>
        <w:tc>
          <w:tcPr>
            <w:tcW w:w="256" w:type="dxa"/>
            <w:shd w:val="clear" w:color="auto" w:fill="8EAADB" w:themeFill="accent1" w:themeFillTint="99"/>
            <w:vAlign w:val="center"/>
          </w:tcPr>
          <w:p w14:paraId="045CAD7C"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727816E1"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0412B5B8"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5CD2109C" w14:textId="77777777" w:rsidR="008F6015" w:rsidRPr="00D5584F" w:rsidRDefault="008F6015" w:rsidP="00AB6186">
            <w:pPr>
              <w:spacing w:before="20" w:after="40"/>
              <w:jc w:val="center"/>
              <w:rPr>
                <w:sz w:val="12"/>
                <w:szCs w:val="12"/>
              </w:rPr>
            </w:pPr>
          </w:p>
        </w:tc>
        <w:tc>
          <w:tcPr>
            <w:tcW w:w="256" w:type="dxa"/>
            <w:shd w:val="clear" w:color="auto" w:fill="8EAADB" w:themeFill="accent1" w:themeFillTint="99"/>
            <w:vAlign w:val="center"/>
          </w:tcPr>
          <w:p w14:paraId="01D4166E" w14:textId="77777777" w:rsidR="008F6015" w:rsidRPr="00D5584F" w:rsidRDefault="008F6015" w:rsidP="00AB6186">
            <w:pPr>
              <w:spacing w:before="20" w:after="40"/>
              <w:jc w:val="center"/>
              <w:rPr>
                <w:sz w:val="12"/>
                <w:szCs w:val="12"/>
              </w:rPr>
            </w:pPr>
          </w:p>
        </w:tc>
      </w:tr>
      <w:tr w:rsidR="00BD7E26" w:rsidRPr="00D5584F" w14:paraId="45748712" w14:textId="77777777" w:rsidTr="1F5EAA56">
        <w:tc>
          <w:tcPr>
            <w:tcW w:w="5215" w:type="dxa"/>
            <w:vAlign w:val="center"/>
          </w:tcPr>
          <w:p w14:paraId="358C4959" w14:textId="77777777" w:rsidR="008F6015" w:rsidRPr="00D5584F" w:rsidRDefault="008F6015" w:rsidP="00AB6186">
            <w:pPr>
              <w:tabs>
                <w:tab w:val="left" w:pos="273"/>
              </w:tabs>
              <w:spacing w:before="20" w:after="40"/>
              <w:jc w:val="both"/>
              <w:rPr>
                <w:sz w:val="12"/>
                <w:szCs w:val="12"/>
              </w:rPr>
            </w:pPr>
            <w:r w:rsidRPr="00D5584F">
              <w:rPr>
                <w:sz w:val="12"/>
                <w:szCs w:val="12"/>
              </w:rPr>
              <w:t>c.</w:t>
            </w:r>
            <w:r w:rsidRPr="00D5584F">
              <w:rPr>
                <w:sz w:val="12"/>
                <w:szCs w:val="12"/>
              </w:rPr>
              <w:tab/>
              <w:t>colocação/recomposição de grelhas e tampas de caixas de captação</w:t>
            </w:r>
          </w:p>
        </w:tc>
        <w:tc>
          <w:tcPr>
            <w:tcW w:w="807" w:type="dxa"/>
            <w:vAlign w:val="center"/>
          </w:tcPr>
          <w:p w14:paraId="61E6AF66" w14:textId="77777777" w:rsidR="008F6015" w:rsidRPr="00D5584F" w:rsidRDefault="008F6015" w:rsidP="00AB6186">
            <w:pPr>
              <w:spacing w:before="20" w:after="40"/>
              <w:jc w:val="center"/>
              <w:rPr>
                <w:sz w:val="12"/>
                <w:szCs w:val="12"/>
              </w:rPr>
            </w:pPr>
            <w:r w:rsidRPr="00D5584F">
              <w:rPr>
                <w:sz w:val="12"/>
                <w:szCs w:val="12"/>
              </w:rPr>
              <w:t>12</w:t>
            </w:r>
          </w:p>
        </w:tc>
        <w:tc>
          <w:tcPr>
            <w:tcW w:w="255" w:type="dxa"/>
            <w:shd w:val="clear" w:color="auto" w:fill="8EAADB" w:themeFill="accent1" w:themeFillTint="99"/>
            <w:vAlign w:val="center"/>
          </w:tcPr>
          <w:p w14:paraId="69E3D49D"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64606ED6"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628905D8" w14:textId="77777777" w:rsidR="008F6015" w:rsidRPr="00D5584F" w:rsidRDefault="008F6015" w:rsidP="00AB6186">
            <w:pPr>
              <w:spacing w:before="20" w:after="40"/>
              <w:jc w:val="center"/>
              <w:rPr>
                <w:sz w:val="12"/>
                <w:szCs w:val="12"/>
              </w:rPr>
            </w:pPr>
          </w:p>
        </w:tc>
        <w:tc>
          <w:tcPr>
            <w:tcW w:w="256" w:type="dxa"/>
            <w:shd w:val="clear" w:color="auto" w:fill="8EAADB" w:themeFill="accent1" w:themeFillTint="99"/>
            <w:vAlign w:val="center"/>
          </w:tcPr>
          <w:p w14:paraId="3DB22435"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7623DEF1"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592CADA6"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220E9AF0" w14:textId="77777777" w:rsidR="008F6015" w:rsidRPr="00D5584F" w:rsidRDefault="008F6015" w:rsidP="00AB6186">
            <w:pPr>
              <w:spacing w:before="20" w:after="40"/>
              <w:jc w:val="center"/>
              <w:rPr>
                <w:sz w:val="12"/>
                <w:szCs w:val="12"/>
              </w:rPr>
            </w:pPr>
          </w:p>
        </w:tc>
        <w:tc>
          <w:tcPr>
            <w:tcW w:w="256" w:type="dxa"/>
            <w:shd w:val="clear" w:color="auto" w:fill="8EAADB" w:themeFill="accent1" w:themeFillTint="99"/>
            <w:vAlign w:val="center"/>
          </w:tcPr>
          <w:p w14:paraId="255AB6AA"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241E6A8E"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3DEA9869"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6BE5D147" w14:textId="77777777" w:rsidR="008F6015" w:rsidRPr="00D5584F" w:rsidRDefault="008F6015" w:rsidP="00AB6186">
            <w:pPr>
              <w:spacing w:before="20" w:after="40"/>
              <w:jc w:val="center"/>
              <w:rPr>
                <w:sz w:val="12"/>
                <w:szCs w:val="12"/>
              </w:rPr>
            </w:pPr>
          </w:p>
        </w:tc>
        <w:tc>
          <w:tcPr>
            <w:tcW w:w="256" w:type="dxa"/>
            <w:shd w:val="clear" w:color="auto" w:fill="8EAADB" w:themeFill="accent1" w:themeFillTint="99"/>
            <w:vAlign w:val="center"/>
          </w:tcPr>
          <w:p w14:paraId="6A9A8887" w14:textId="77777777" w:rsidR="008F6015" w:rsidRPr="00D5584F" w:rsidRDefault="008F6015" w:rsidP="00AB6186">
            <w:pPr>
              <w:spacing w:before="20" w:after="40"/>
              <w:jc w:val="center"/>
              <w:rPr>
                <w:sz w:val="12"/>
                <w:szCs w:val="12"/>
              </w:rPr>
            </w:pPr>
          </w:p>
        </w:tc>
      </w:tr>
      <w:tr w:rsidR="00BD7E26" w:rsidRPr="00D5584F" w14:paraId="79D4D796" w14:textId="77777777" w:rsidTr="1F5EAA56">
        <w:tc>
          <w:tcPr>
            <w:tcW w:w="52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226EAA30" w14:textId="644435CA" w:rsidR="008F6015" w:rsidRPr="00D5584F" w:rsidRDefault="00AE0986" w:rsidP="00AB6186">
            <w:pPr>
              <w:tabs>
                <w:tab w:val="left" w:pos="366"/>
              </w:tabs>
              <w:spacing w:before="20" w:after="40"/>
              <w:jc w:val="both"/>
              <w:rPr>
                <w:sz w:val="12"/>
                <w:szCs w:val="12"/>
              </w:rPr>
            </w:pPr>
            <w:r w:rsidRPr="00D5584F">
              <w:rPr>
                <w:sz w:val="12"/>
                <w:szCs w:val="12"/>
              </w:rPr>
              <w:t>2</w:t>
            </w:r>
            <w:r w:rsidR="008F6015" w:rsidRPr="00D5584F">
              <w:rPr>
                <w:sz w:val="12"/>
                <w:szCs w:val="12"/>
              </w:rPr>
              <w:t>.5</w:t>
            </w:r>
            <w:r w:rsidR="008F6015" w:rsidRPr="00D5584F">
              <w:rPr>
                <w:sz w:val="12"/>
                <w:szCs w:val="12"/>
              </w:rPr>
              <w:tab/>
              <w:t>Dispositivos de contenção viária</w:t>
            </w:r>
          </w:p>
        </w:tc>
        <w:tc>
          <w:tcPr>
            <w:tcW w:w="3870"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A83B574" w14:textId="77777777" w:rsidR="008F6015" w:rsidRPr="00D5584F" w:rsidRDefault="008F6015" w:rsidP="00AB6186">
            <w:pPr>
              <w:spacing w:before="20" w:after="40"/>
              <w:rPr>
                <w:sz w:val="12"/>
                <w:szCs w:val="12"/>
              </w:rPr>
            </w:pPr>
          </w:p>
        </w:tc>
      </w:tr>
      <w:tr w:rsidR="00BD7E26" w:rsidRPr="00D5584F" w14:paraId="73485AAE" w14:textId="77777777" w:rsidTr="1F5EAA56">
        <w:tc>
          <w:tcPr>
            <w:tcW w:w="5215" w:type="dxa"/>
            <w:vAlign w:val="center"/>
          </w:tcPr>
          <w:p w14:paraId="755F9B63" w14:textId="77777777" w:rsidR="008F6015" w:rsidRPr="00D5584F" w:rsidRDefault="008F6015" w:rsidP="00AB6186">
            <w:pPr>
              <w:tabs>
                <w:tab w:val="left" w:pos="284"/>
              </w:tabs>
              <w:spacing w:before="20" w:after="40"/>
              <w:jc w:val="both"/>
              <w:rPr>
                <w:sz w:val="12"/>
                <w:szCs w:val="12"/>
              </w:rPr>
            </w:pPr>
            <w:r w:rsidRPr="00D5584F">
              <w:rPr>
                <w:sz w:val="12"/>
                <w:szCs w:val="12"/>
              </w:rPr>
              <w:t>a.</w:t>
            </w:r>
            <w:r w:rsidRPr="00D5584F">
              <w:rPr>
                <w:sz w:val="12"/>
                <w:szCs w:val="12"/>
              </w:rPr>
              <w:tab/>
              <w:t>reparo ou substituição de dispositivos de contenção viária avariados</w:t>
            </w:r>
          </w:p>
        </w:tc>
        <w:tc>
          <w:tcPr>
            <w:tcW w:w="807" w:type="dxa"/>
            <w:vAlign w:val="center"/>
          </w:tcPr>
          <w:p w14:paraId="6FD91594" w14:textId="77777777" w:rsidR="008F6015" w:rsidRPr="00D5584F" w:rsidRDefault="008F6015" w:rsidP="00AB6186">
            <w:pPr>
              <w:spacing w:before="20" w:after="40"/>
              <w:jc w:val="center"/>
              <w:rPr>
                <w:sz w:val="12"/>
                <w:szCs w:val="12"/>
              </w:rPr>
            </w:pPr>
            <w:r w:rsidRPr="00D5584F">
              <w:rPr>
                <w:sz w:val="12"/>
                <w:szCs w:val="12"/>
              </w:rPr>
              <w:t>6</w:t>
            </w:r>
          </w:p>
        </w:tc>
        <w:tc>
          <w:tcPr>
            <w:tcW w:w="255" w:type="dxa"/>
            <w:shd w:val="clear" w:color="auto" w:fill="8EAADB" w:themeFill="accent1" w:themeFillTint="99"/>
            <w:vAlign w:val="center"/>
          </w:tcPr>
          <w:p w14:paraId="761DCF44"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70A55152"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112DAD1B" w14:textId="77777777" w:rsidR="008F6015" w:rsidRPr="00D5584F" w:rsidRDefault="008F6015" w:rsidP="00AB6186">
            <w:pPr>
              <w:spacing w:before="20" w:after="40"/>
              <w:jc w:val="center"/>
              <w:rPr>
                <w:sz w:val="12"/>
                <w:szCs w:val="12"/>
              </w:rPr>
            </w:pPr>
          </w:p>
        </w:tc>
        <w:tc>
          <w:tcPr>
            <w:tcW w:w="256" w:type="dxa"/>
            <w:shd w:val="clear" w:color="auto" w:fill="8EAADB" w:themeFill="accent1" w:themeFillTint="99"/>
            <w:vAlign w:val="center"/>
          </w:tcPr>
          <w:p w14:paraId="20569118"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3409069C"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594F4DAF" w14:textId="77777777" w:rsidR="008F6015" w:rsidRPr="00D5584F" w:rsidRDefault="008F6015" w:rsidP="00AB6186">
            <w:pPr>
              <w:spacing w:before="20" w:after="40"/>
              <w:jc w:val="center"/>
              <w:rPr>
                <w:sz w:val="12"/>
                <w:szCs w:val="12"/>
              </w:rPr>
            </w:pPr>
          </w:p>
        </w:tc>
        <w:tc>
          <w:tcPr>
            <w:tcW w:w="255" w:type="dxa"/>
            <w:shd w:val="clear" w:color="auto" w:fill="auto"/>
            <w:vAlign w:val="center"/>
          </w:tcPr>
          <w:p w14:paraId="5264298F" w14:textId="77777777" w:rsidR="008F6015" w:rsidRPr="00D5584F" w:rsidRDefault="008F6015" w:rsidP="00AB6186">
            <w:pPr>
              <w:spacing w:before="20" w:after="40"/>
              <w:jc w:val="center"/>
              <w:rPr>
                <w:sz w:val="12"/>
                <w:szCs w:val="12"/>
              </w:rPr>
            </w:pPr>
          </w:p>
        </w:tc>
        <w:tc>
          <w:tcPr>
            <w:tcW w:w="256" w:type="dxa"/>
            <w:shd w:val="clear" w:color="auto" w:fill="auto"/>
            <w:vAlign w:val="center"/>
          </w:tcPr>
          <w:p w14:paraId="679B3DDF" w14:textId="77777777" w:rsidR="008F6015" w:rsidRPr="00D5584F" w:rsidRDefault="008F6015" w:rsidP="00AB6186">
            <w:pPr>
              <w:spacing w:before="20" w:after="40"/>
              <w:jc w:val="center"/>
              <w:rPr>
                <w:sz w:val="12"/>
                <w:szCs w:val="12"/>
              </w:rPr>
            </w:pPr>
          </w:p>
        </w:tc>
        <w:tc>
          <w:tcPr>
            <w:tcW w:w="255" w:type="dxa"/>
            <w:shd w:val="clear" w:color="auto" w:fill="auto"/>
            <w:vAlign w:val="center"/>
          </w:tcPr>
          <w:p w14:paraId="49A17591" w14:textId="77777777" w:rsidR="008F6015" w:rsidRPr="00D5584F" w:rsidRDefault="008F6015" w:rsidP="00AB6186">
            <w:pPr>
              <w:spacing w:before="20" w:after="40"/>
              <w:jc w:val="center"/>
              <w:rPr>
                <w:sz w:val="12"/>
                <w:szCs w:val="12"/>
              </w:rPr>
            </w:pPr>
          </w:p>
        </w:tc>
        <w:tc>
          <w:tcPr>
            <w:tcW w:w="255" w:type="dxa"/>
            <w:shd w:val="clear" w:color="auto" w:fill="auto"/>
            <w:vAlign w:val="center"/>
          </w:tcPr>
          <w:p w14:paraId="5228288C" w14:textId="77777777" w:rsidR="008F6015" w:rsidRPr="00D5584F" w:rsidRDefault="008F6015" w:rsidP="00AB6186">
            <w:pPr>
              <w:spacing w:before="20" w:after="40"/>
              <w:jc w:val="center"/>
              <w:rPr>
                <w:sz w:val="12"/>
                <w:szCs w:val="12"/>
              </w:rPr>
            </w:pPr>
          </w:p>
        </w:tc>
        <w:tc>
          <w:tcPr>
            <w:tcW w:w="255" w:type="dxa"/>
            <w:shd w:val="clear" w:color="auto" w:fill="auto"/>
            <w:vAlign w:val="center"/>
          </w:tcPr>
          <w:p w14:paraId="69A859C6" w14:textId="77777777" w:rsidR="008F6015" w:rsidRPr="00D5584F" w:rsidRDefault="008F6015" w:rsidP="00AB6186">
            <w:pPr>
              <w:spacing w:before="20" w:after="40"/>
              <w:jc w:val="center"/>
              <w:rPr>
                <w:sz w:val="12"/>
                <w:szCs w:val="12"/>
              </w:rPr>
            </w:pPr>
          </w:p>
        </w:tc>
        <w:tc>
          <w:tcPr>
            <w:tcW w:w="256" w:type="dxa"/>
            <w:shd w:val="clear" w:color="auto" w:fill="auto"/>
            <w:vAlign w:val="center"/>
          </w:tcPr>
          <w:p w14:paraId="7A88F5BD" w14:textId="77777777" w:rsidR="008F6015" w:rsidRPr="00D5584F" w:rsidRDefault="008F6015" w:rsidP="00AB6186">
            <w:pPr>
              <w:spacing w:before="20" w:after="40"/>
              <w:jc w:val="center"/>
              <w:rPr>
                <w:sz w:val="12"/>
                <w:szCs w:val="12"/>
              </w:rPr>
            </w:pPr>
          </w:p>
        </w:tc>
      </w:tr>
      <w:tr w:rsidR="00BD7E26" w:rsidRPr="00D5584F" w14:paraId="70A00EB9" w14:textId="77777777" w:rsidTr="1F5EAA56">
        <w:tc>
          <w:tcPr>
            <w:tcW w:w="5215" w:type="dxa"/>
            <w:vAlign w:val="center"/>
          </w:tcPr>
          <w:p w14:paraId="39CBAB57" w14:textId="2606C588" w:rsidR="008F6015" w:rsidRPr="00D5584F" w:rsidRDefault="008F6015" w:rsidP="00AB6186">
            <w:pPr>
              <w:tabs>
                <w:tab w:val="left" w:pos="273"/>
              </w:tabs>
              <w:spacing w:before="20" w:after="40"/>
              <w:jc w:val="both"/>
              <w:rPr>
                <w:sz w:val="12"/>
                <w:szCs w:val="12"/>
              </w:rPr>
            </w:pPr>
            <w:r w:rsidRPr="00D5584F">
              <w:rPr>
                <w:sz w:val="12"/>
                <w:szCs w:val="12"/>
              </w:rPr>
              <w:t>b.</w:t>
            </w:r>
            <w:r w:rsidRPr="00D5584F">
              <w:rPr>
                <w:sz w:val="12"/>
              </w:rPr>
              <w:tab/>
            </w:r>
            <w:r w:rsidRPr="00D5584F">
              <w:rPr>
                <w:sz w:val="12"/>
                <w:szCs w:val="12"/>
              </w:rPr>
              <w:t xml:space="preserve">recomposição de defensas e balizadores dos encontros das </w:t>
            </w:r>
            <w:proofErr w:type="spellStart"/>
            <w:r w:rsidRPr="00D5584F">
              <w:rPr>
                <w:sz w:val="12"/>
                <w:szCs w:val="12"/>
              </w:rPr>
              <w:t>OAEs</w:t>
            </w:r>
            <w:proofErr w:type="spellEnd"/>
          </w:p>
        </w:tc>
        <w:tc>
          <w:tcPr>
            <w:tcW w:w="807" w:type="dxa"/>
            <w:vAlign w:val="center"/>
          </w:tcPr>
          <w:p w14:paraId="5578F242" w14:textId="77777777" w:rsidR="008F6015" w:rsidRPr="00D5584F" w:rsidRDefault="008F6015" w:rsidP="00AB6186">
            <w:pPr>
              <w:spacing w:before="20" w:after="40"/>
              <w:jc w:val="center"/>
              <w:rPr>
                <w:sz w:val="12"/>
                <w:szCs w:val="12"/>
              </w:rPr>
            </w:pPr>
            <w:r w:rsidRPr="00D5584F">
              <w:rPr>
                <w:sz w:val="12"/>
                <w:szCs w:val="12"/>
              </w:rPr>
              <w:t>6</w:t>
            </w:r>
          </w:p>
        </w:tc>
        <w:tc>
          <w:tcPr>
            <w:tcW w:w="255" w:type="dxa"/>
            <w:shd w:val="clear" w:color="auto" w:fill="8EAADB" w:themeFill="accent1" w:themeFillTint="99"/>
            <w:vAlign w:val="center"/>
          </w:tcPr>
          <w:p w14:paraId="1BF2BD06"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4A4A4A00"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1F05AC08" w14:textId="77777777" w:rsidR="008F6015" w:rsidRPr="00D5584F" w:rsidRDefault="008F6015" w:rsidP="00AB6186">
            <w:pPr>
              <w:spacing w:before="20" w:after="40"/>
              <w:jc w:val="center"/>
              <w:rPr>
                <w:sz w:val="12"/>
                <w:szCs w:val="12"/>
              </w:rPr>
            </w:pPr>
          </w:p>
        </w:tc>
        <w:tc>
          <w:tcPr>
            <w:tcW w:w="256" w:type="dxa"/>
            <w:shd w:val="clear" w:color="auto" w:fill="8EAADB" w:themeFill="accent1" w:themeFillTint="99"/>
            <w:vAlign w:val="center"/>
          </w:tcPr>
          <w:p w14:paraId="37A57411"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61627CC0"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1A58C405" w14:textId="77777777" w:rsidR="008F6015" w:rsidRPr="00D5584F" w:rsidRDefault="008F6015" w:rsidP="00AB6186">
            <w:pPr>
              <w:spacing w:before="20" w:after="40"/>
              <w:jc w:val="center"/>
              <w:rPr>
                <w:sz w:val="12"/>
                <w:szCs w:val="12"/>
              </w:rPr>
            </w:pPr>
          </w:p>
        </w:tc>
        <w:tc>
          <w:tcPr>
            <w:tcW w:w="255" w:type="dxa"/>
            <w:shd w:val="clear" w:color="auto" w:fill="auto"/>
            <w:vAlign w:val="center"/>
          </w:tcPr>
          <w:p w14:paraId="5A64A75E" w14:textId="77777777" w:rsidR="008F6015" w:rsidRPr="00D5584F" w:rsidRDefault="008F6015" w:rsidP="00AB6186">
            <w:pPr>
              <w:spacing w:before="20" w:after="40"/>
              <w:jc w:val="center"/>
              <w:rPr>
                <w:sz w:val="12"/>
                <w:szCs w:val="12"/>
              </w:rPr>
            </w:pPr>
          </w:p>
        </w:tc>
        <w:tc>
          <w:tcPr>
            <w:tcW w:w="256" w:type="dxa"/>
            <w:shd w:val="clear" w:color="auto" w:fill="auto"/>
            <w:vAlign w:val="center"/>
          </w:tcPr>
          <w:p w14:paraId="627599C9" w14:textId="77777777" w:rsidR="008F6015" w:rsidRPr="00D5584F" w:rsidRDefault="008F6015" w:rsidP="00AB6186">
            <w:pPr>
              <w:spacing w:before="20" w:after="40"/>
              <w:jc w:val="center"/>
              <w:rPr>
                <w:sz w:val="12"/>
                <w:szCs w:val="12"/>
              </w:rPr>
            </w:pPr>
          </w:p>
        </w:tc>
        <w:tc>
          <w:tcPr>
            <w:tcW w:w="255" w:type="dxa"/>
            <w:shd w:val="clear" w:color="auto" w:fill="auto"/>
            <w:vAlign w:val="center"/>
          </w:tcPr>
          <w:p w14:paraId="5499AFA6" w14:textId="77777777" w:rsidR="008F6015" w:rsidRPr="00D5584F" w:rsidRDefault="008F6015" w:rsidP="00AB6186">
            <w:pPr>
              <w:spacing w:before="20" w:after="40"/>
              <w:jc w:val="center"/>
              <w:rPr>
                <w:sz w:val="12"/>
                <w:szCs w:val="12"/>
              </w:rPr>
            </w:pPr>
          </w:p>
        </w:tc>
        <w:tc>
          <w:tcPr>
            <w:tcW w:w="255" w:type="dxa"/>
            <w:shd w:val="clear" w:color="auto" w:fill="auto"/>
            <w:vAlign w:val="center"/>
          </w:tcPr>
          <w:p w14:paraId="26F46845" w14:textId="77777777" w:rsidR="008F6015" w:rsidRPr="00D5584F" w:rsidRDefault="008F6015" w:rsidP="00AB6186">
            <w:pPr>
              <w:spacing w:before="20" w:after="40"/>
              <w:jc w:val="center"/>
              <w:rPr>
                <w:sz w:val="12"/>
                <w:szCs w:val="12"/>
              </w:rPr>
            </w:pPr>
          </w:p>
        </w:tc>
        <w:tc>
          <w:tcPr>
            <w:tcW w:w="255" w:type="dxa"/>
            <w:shd w:val="clear" w:color="auto" w:fill="auto"/>
            <w:vAlign w:val="center"/>
          </w:tcPr>
          <w:p w14:paraId="0950E74D" w14:textId="77777777" w:rsidR="008F6015" w:rsidRPr="00D5584F" w:rsidRDefault="008F6015" w:rsidP="00AB6186">
            <w:pPr>
              <w:spacing w:before="20" w:after="40"/>
              <w:jc w:val="center"/>
              <w:rPr>
                <w:sz w:val="12"/>
                <w:szCs w:val="12"/>
              </w:rPr>
            </w:pPr>
          </w:p>
        </w:tc>
        <w:tc>
          <w:tcPr>
            <w:tcW w:w="256" w:type="dxa"/>
            <w:shd w:val="clear" w:color="auto" w:fill="auto"/>
            <w:vAlign w:val="center"/>
          </w:tcPr>
          <w:p w14:paraId="7FC62C57" w14:textId="77777777" w:rsidR="008F6015" w:rsidRPr="00D5584F" w:rsidRDefault="008F6015" w:rsidP="00AB6186">
            <w:pPr>
              <w:spacing w:before="20" w:after="40"/>
              <w:jc w:val="center"/>
              <w:rPr>
                <w:sz w:val="12"/>
                <w:szCs w:val="12"/>
              </w:rPr>
            </w:pPr>
          </w:p>
        </w:tc>
      </w:tr>
      <w:tr w:rsidR="00BD7E26" w:rsidRPr="00D5584F" w14:paraId="50A2D169" w14:textId="77777777" w:rsidTr="1F5EAA56">
        <w:tc>
          <w:tcPr>
            <w:tcW w:w="5215" w:type="dxa"/>
            <w:vAlign w:val="center"/>
          </w:tcPr>
          <w:p w14:paraId="556EC927" w14:textId="2DCF6ED4" w:rsidR="0015181B" w:rsidRPr="00D5584F" w:rsidRDefault="0015181B" w:rsidP="00AB6186">
            <w:pPr>
              <w:tabs>
                <w:tab w:val="left" w:pos="273"/>
              </w:tabs>
              <w:spacing w:before="20" w:after="40"/>
              <w:jc w:val="both"/>
              <w:rPr>
                <w:sz w:val="12"/>
                <w:szCs w:val="12"/>
              </w:rPr>
            </w:pPr>
            <w:r w:rsidRPr="00D5584F">
              <w:rPr>
                <w:sz w:val="12"/>
                <w:szCs w:val="12"/>
              </w:rPr>
              <w:t xml:space="preserve">c. </w:t>
            </w:r>
            <w:r w:rsidRPr="00D5584F">
              <w:rPr>
                <w:sz w:val="12"/>
                <w:szCs w:val="12"/>
              </w:rPr>
              <w:tab/>
              <w:t>implantação de elementos de segurança viária</w:t>
            </w:r>
          </w:p>
        </w:tc>
        <w:tc>
          <w:tcPr>
            <w:tcW w:w="807" w:type="dxa"/>
            <w:vAlign w:val="center"/>
          </w:tcPr>
          <w:p w14:paraId="1627B13E" w14:textId="27E23F2D" w:rsidR="0015181B" w:rsidRPr="00D5584F" w:rsidRDefault="0015181B" w:rsidP="00AB6186">
            <w:pPr>
              <w:spacing w:before="20" w:after="40"/>
              <w:jc w:val="center"/>
              <w:rPr>
                <w:sz w:val="12"/>
                <w:szCs w:val="12"/>
              </w:rPr>
            </w:pPr>
            <w:r w:rsidRPr="00D5584F">
              <w:rPr>
                <w:sz w:val="12"/>
                <w:szCs w:val="12"/>
              </w:rPr>
              <w:t>12</w:t>
            </w:r>
          </w:p>
        </w:tc>
        <w:tc>
          <w:tcPr>
            <w:tcW w:w="255" w:type="dxa"/>
            <w:shd w:val="clear" w:color="auto" w:fill="8EAADB" w:themeFill="accent1" w:themeFillTint="99"/>
            <w:vAlign w:val="center"/>
          </w:tcPr>
          <w:p w14:paraId="0BC7435C" w14:textId="77777777" w:rsidR="0015181B" w:rsidRPr="00D5584F" w:rsidRDefault="0015181B" w:rsidP="00AB6186">
            <w:pPr>
              <w:spacing w:before="20" w:after="40"/>
              <w:jc w:val="center"/>
              <w:rPr>
                <w:sz w:val="12"/>
                <w:szCs w:val="12"/>
              </w:rPr>
            </w:pPr>
          </w:p>
        </w:tc>
        <w:tc>
          <w:tcPr>
            <w:tcW w:w="255" w:type="dxa"/>
            <w:shd w:val="clear" w:color="auto" w:fill="8EAADB" w:themeFill="accent1" w:themeFillTint="99"/>
            <w:vAlign w:val="center"/>
          </w:tcPr>
          <w:p w14:paraId="766FDDDC" w14:textId="77777777" w:rsidR="0015181B" w:rsidRPr="00D5584F" w:rsidRDefault="0015181B" w:rsidP="00AB6186">
            <w:pPr>
              <w:spacing w:before="20" w:after="40"/>
              <w:jc w:val="center"/>
              <w:rPr>
                <w:sz w:val="12"/>
                <w:szCs w:val="12"/>
              </w:rPr>
            </w:pPr>
          </w:p>
        </w:tc>
        <w:tc>
          <w:tcPr>
            <w:tcW w:w="255" w:type="dxa"/>
            <w:shd w:val="clear" w:color="auto" w:fill="8EAADB" w:themeFill="accent1" w:themeFillTint="99"/>
            <w:vAlign w:val="center"/>
          </w:tcPr>
          <w:p w14:paraId="3C9F3F07" w14:textId="77777777" w:rsidR="0015181B" w:rsidRPr="00D5584F" w:rsidRDefault="0015181B" w:rsidP="00AB6186">
            <w:pPr>
              <w:spacing w:before="20" w:after="40"/>
              <w:jc w:val="center"/>
              <w:rPr>
                <w:sz w:val="12"/>
                <w:szCs w:val="12"/>
              </w:rPr>
            </w:pPr>
          </w:p>
        </w:tc>
        <w:tc>
          <w:tcPr>
            <w:tcW w:w="256" w:type="dxa"/>
            <w:shd w:val="clear" w:color="auto" w:fill="8EAADB" w:themeFill="accent1" w:themeFillTint="99"/>
            <w:vAlign w:val="center"/>
          </w:tcPr>
          <w:p w14:paraId="4441BDFE" w14:textId="77777777" w:rsidR="0015181B" w:rsidRPr="00D5584F" w:rsidRDefault="0015181B" w:rsidP="00AB6186">
            <w:pPr>
              <w:spacing w:before="20" w:after="40"/>
              <w:jc w:val="center"/>
              <w:rPr>
                <w:sz w:val="12"/>
                <w:szCs w:val="12"/>
              </w:rPr>
            </w:pPr>
          </w:p>
        </w:tc>
        <w:tc>
          <w:tcPr>
            <w:tcW w:w="255" w:type="dxa"/>
            <w:shd w:val="clear" w:color="auto" w:fill="8EAADB" w:themeFill="accent1" w:themeFillTint="99"/>
            <w:vAlign w:val="center"/>
          </w:tcPr>
          <w:p w14:paraId="292299EF" w14:textId="77777777" w:rsidR="0015181B" w:rsidRPr="00D5584F" w:rsidRDefault="0015181B" w:rsidP="00AB6186">
            <w:pPr>
              <w:spacing w:before="20" w:after="40"/>
              <w:jc w:val="center"/>
              <w:rPr>
                <w:sz w:val="12"/>
                <w:szCs w:val="12"/>
              </w:rPr>
            </w:pPr>
          </w:p>
        </w:tc>
        <w:tc>
          <w:tcPr>
            <w:tcW w:w="255" w:type="dxa"/>
            <w:shd w:val="clear" w:color="auto" w:fill="8EAADB" w:themeFill="accent1" w:themeFillTint="99"/>
            <w:vAlign w:val="center"/>
          </w:tcPr>
          <w:p w14:paraId="2F782571" w14:textId="77777777" w:rsidR="0015181B" w:rsidRPr="00D5584F" w:rsidRDefault="0015181B" w:rsidP="00AB6186">
            <w:pPr>
              <w:spacing w:before="20" w:after="40"/>
              <w:jc w:val="center"/>
              <w:rPr>
                <w:sz w:val="12"/>
                <w:szCs w:val="12"/>
              </w:rPr>
            </w:pPr>
          </w:p>
        </w:tc>
        <w:tc>
          <w:tcPr>
            <w:tcW w:w="255" w:type="dxa"/>
            <w:shd w:val="clear" w:color="auto" w:fill="8EAADB" w:themeFill="accent1" w:themeFillTint="99"/>
            <w:vAlign w:val="center"/>
          </w:tcPr>
          <w:p w14:paraId="2F411BB2" w14:textId="77777777" w:rsidR="0015181B" w:rsidRPr="00D5584F" w:rsidRDefault="0015181B" w:rsidP="00AB6186">
            <w:pPr>
              <w:spacing w:before="20" w:after="40"/>
              <w:jc w:val="center"/>
              <w:rPr>
                <w:sz w:val="12"/>
                <w:szCs w:val="12"/>
              </w:rPr>
            </w:pPr>
          </w:p>
        </w:tc>
        <w:tc>
          <w:tcPr>
            <w:tcW w:w="256" w:type="dxa"/>
            <w:shd w:val="clear" w:color="auto" w:fill="8EAADB" w:themeFill="accent1" w:themeFillTint="99"/>
            <w:vAlign w:val="center"/>
          </w:tcPr>
          <w:p w14:paraId="6FD0459E" w14:textId="77777777" w:rsidR="0015181B" w:rsidRPr="00D5584F" w:rsidRDefault="0015181B" w:rsidP="00AB6186">
            <w:pPr>
              <w:spacing w:before="20" w:after="40"/>
              <w:jc w:val="center"/>
              <w:rPr>
                <w:sz w:val="12"/>
                <w:szCs w:val="12"/>
              </w:rPr>
            </w:pPr>
          </w:p>
        </w:tc>
        <w:tc>
          <w:tcPr>
            <w:tcW w:w="255" w:type="dxa"/>
            <w:shd w:val="clear" w:color="auto" w:fill="8EAADB" w:themeFill="accent1" w:themeFillTint="99"/>
            <w:vAlign w:val="center"/>
          </w:tcPr>
          <w:p w14:paraId="240BA2F4" w14:textId="77777777" w:rsidR="0015181B" w:rsidRPr="00D5584F" w:rsidRDefault="0015181B" w:rsidP="00AB6186">
            <w:pPr>
              <w:spacing w:before="20" w:after="40"/>
              <w:jc w:val="center"/>
              <w:rPr>
                <w:sz w:val="12"/>
                <w:szCs w:val="12"/>
              </w:rPr>
            </w:pPr>
          </w:p>
        </w:tc>
        <w:tc>
          <w:tcPr>
            <w:tcW w:w="255" w:type="dxa"/>
            <w:shd w:val="clear" w:color="auto" w:fill="8EAADB" w:themeFill="accent1" w:themeFillTint="99"/>
            <w:vAlign w:val="center"/>
          </w:tcPr>
          <w:p w14:paraId="6D773B7C" w14:textId="77777777" w:rsidR="0015181B" w:rsidRPr="00D5584F" w:rsidRDefault="0015181B" w:rsidP="00AB6186">
            <w:pPr>
              <w:spacing w:before="20" w:after="40"/>
              <w:jc w:val="center"/>
              <w:rPr>
                <w:sz w:val="12"/>
                <w:szCs w:val="12"/>
              </w:rPr>
            </w:pPr>
          </w:p>
        </w:tc>
        <w:tc>
          <w:tcPr>
            <w:tcW w:w="255" w:type="dxa"/>
            <w:shd w:val="clear" w:color="auto" w:fill="8EAADB" w:themeFill="accent1" w:themeFillTint="99"/>
            <w:vAlign w:val="center"/>
          </w:tcPr>
          <w:p w14:paraId="123203E1" w14:textId="77777777" w:rsidR="0015181B" w:rsidRPr="00D5584F" w:rsidRDefault="0015181B" w:rsidP="00AB6186">
            <w:pPr>
              <w:spacing w:before="20" w:after="40"/>
              <w:jc w:val="center"/>
              <w:rPr>
                <w:sz w:val="12"/>
                <w:szCs w:val="12"/>
              </w:rPr>
            </w:pPr>
          </w:p>
        </w:tc>
        <w:tc>
          <w:tcPr>
            <w:tcW w:w="256" w:type="dxa"/>
            <w:shd w:val="clear" w:color="auto" w:fill="8EAADB" w:themeFill="accent1" w:themeFillTint="99"/>
            <w:vAlign w:val="center"/>
          </w:tcPr>
          <w:p w14:paraId="23CB7DB8" w14:textId="77777777" w:rsidR="0015181B" w:rsidRPr="00D5584F" w:rsidRDefault="0015181B" w:rsidP="00AB6186">
            <w:pPr>
              <w:spacing w:before="20" w:after="40"/>
              <w:jc w:val="center"/>
              <w:rPr>
                <w:sz w:val="12"/>
                <w:szCs w:val="12"/>
              </w:rPr>
            </w:pPr>
          </w:p>
        </w:tc>
      </w:tr>
      <w:tr w:rsidR="00BD7E26" w:rsidRPr="00D5584F" w14:paraId="707D0C6C" w14:textId="77777777" w:rsidTr="1F5EAA56">
        <w:tc>
          <w:tcPr>
            <w:tcW w:w="52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4761B8A2" w14:textId="45AE60F7" w:rsidR="008F6015" w:rsidRPr="00D5584F" w:rsidRDefault="00174C99" w:rsidP="00AB6186">
            <w:pPr>
              <w:tabs>
                <w:tab w:val="left" w:pos="366"/>
              </w:tabs>
              <w:spacing w:before="20" w:after="40"/>
              <w:jc w:val="both"/>
              <w:rPr>
                <w:sz w:val="12"/>
                <w:szCs w:val="12"/>
              </w:rPr>
            </w:pPr>
            <w:r w:rsidRPr="00D5584F">
              <w:rPr>
                <w:sz w:val="12"/>
                <w:szCs w:val="12"/>
              </w:rPr>
              <w:t>2</w:t>
            </w:r>
            <w:r w:rsidR="008F6015" w:rsidRPr="00D5584F">
              <w:rPr>
                <w:sz w:val="12"/>
                <w:szCs w:val="12"/>
              </w:rPr>
              <w:t>.6</w:t>
            </w:r>
            <w:r w:rsidR="008F6015" w:rsidRPr="00D5584F">
              <w:rPr>
                <w:sz w:val="12"/>
                <w:szCs w:val="12"/>
              </w:rPr>
              <w:tab/>
              <w:t>Sinalização</w:t>
            </w:r>
          </w:p>
        </w:tc>
        <w:tc>
          <w:tcPr>
            <w:tcW w:w="3870"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AF4E836" w14:textId="77777777" w:rsidR="008F6015" w:rsidRPr="00D5584F" w:rsidRDefault="008F6015" w:rsidP="00AB6186">
            <w:pPr>
              <w:spacing w:before="20" w:after="40"/>
              <w:rPr>
                <w:sz w:val="12"/>
                <w:szCs w:val="12"/>
              </w:rPr>
            </w:pPr>
          </w:p>
        </w:tc>
      </w:tr>
      <w:tr w:rsidR="00BD7E26" w:rsidRPr="00D5584F" w14:paraId="19BB173A" w14:textId="77777777" w:rsidTr="1F5EAA56">
        <w:tc>
          <w:tcPr>
            <w:tcW w:w="5215" w:type="dxa"/>
            <w:vAlign w:val="center"/>
          </w:tcPr>
          <w:p w14:paraId="08527CE8" w14:textId="77777777" w:rsidR="008F6015" w:rsidRPr="00D5584F" w:rsidRDefault="008F6015" w:rsidP="00AB6186">
            <w:pPr>
              <w:tabs>
                <w:tab w:val="left" w:pos="273"/>
              </w:tabs>
              <w:spacing w:before="20" w:after="40"/>
              <w:jc w:val="both"/>
              <w:rPr>
                <w:sz w:val="12"/>
                <w:szCs w:val="12"/>
              </w:rPr>
            </w:pPr>
            <w:r w:rsidRPr="00D5584F">
              <w:rPr>
                <w:sz w:val="12"/>
                <w:szCs w:val="12"/>
              </w:rPr>
              <w:t>a.</w:t>
            </w:r>
            <w:r w:rsidRPr="00D5584F">
              <w:rPr>
                <w:sz w:val="12"/>
                <w:szCs w:val="12"/>
              </w:rPr>
              <w:tab/>
              <w:t>reparo e/ou substituição e/ou complementação das placas de sinalização vertical (solo e aérea) de regulamentação e advertência deterioradas, avariadas, depredadas ou ausente</w:t>
            </w:r>
            <w:r w:rsidRPr="00D5584F">
              <w:rPr>
                <w:sz w:val="12"/>
                <w:szCs w:val="12"/>
              </w:rPr>
              <w:tab/>
            </w:r>
          </w:p>
        </w:tc>
        <w:tc>
          <w:tcPr>
            <w:tcW w:w="807" w:type="dxa"/>
            <w:vAlign w:val="center"/>
          </w:tcPr>
          <w:p w14:paraId="5F8E7286" w14:textId="77777777" w:rsidR="008F6015" w:rsidRPr="00D5584F" w:rsidRDefault="008F6015" w:rsidP="00AB6186">
            <w:pPr>
              <w:spacing w:before="20" w:after="40"/>
              <w:jc w:val="center"/>
              <w:rPr>
                <w:sz w:val="12"/>
                <w:szCs w:val="12"/>
              </w:rPr>
            </w:pPr>
            <w:r w:rsidRPr="00D5584F">
              <w:rPr>
                <w:sz w:val="12"/>
                <w:szCs w:val="12"/>
              </w:rPr>
              <w:t>6</w:t>
            </w:r>
          </w:p>
        </w:tc>
        <w:tc>
          <w:tcPr>
            <w:tcW w:w="255" w:type="dxa"/>
            <w:shd w:val="clear" w:color="auto" w:fill="8EAADB" w:themeFill="accent1" w:themeFillTint="99"/>
            <w:vAlign w:val="center"/>
          </w:tcPr>
          <w:p w14:paraId="76CC58E4"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187B1758"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453B4FD4" w14:textId="77777777" w:rsidR="008F6015" w:rsidRPr="00D5584F" w:rsidRDefault="008F6015" w:rsidP="00AB6186">
            <w:pPr>
              <w:spacing w:before="20" w:after="40"/>
              <w:jc w:val="center"/>
              <w:rPr>
                <w:sz w:val="12"/>
                <w:szCs w:val="12"/>
              </w:rPr>
            </w:pPr>
          </w:p>
        </w:tc>
        <w:tc>
          <w:tcPr>
            <w:tcW w:w="256" w:type="dxa"/>
            <w:shd w:val="clear" w:color="auto" w:fill="8EAADB" w:themeFill="accent1" w:themeFillTint="99"/>
            <w:vAlign w:val="center"/>
          </w:tcPr>
          <w:p w14:paraId="0F724F16"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2F50B504"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463D32DE" w14:textId="77777777" w:rsidR="008F6015" w:rsidRPr="00D5584F" w:rsidRDefault="008F6015" w:rsidP="00AB6186">
            <w:pPr>
              <w:spacing w:before="20" w:after="40"/>
              <w:jc w:val="center"/>
              <w:rPr>
                <w:sz w:val="12"/>
                <w:szCs w:val="12"/>
              </w:rPr>
            </w:pPr>
          </w:p>
        </w:tc>
        <w:tc>
          <w:tcPr>
            <w:tcW w:w="255" w:type="dxa"/>
            <w:shd w:val="clear" w:color="auto" w:fill="auto"/>
            <w:vAlign w:val="center"/>
          </w:tcPr>
          <w:p w14:paraId="34D55560" w14:textId="77777777" w:rsidR="008F6015" w:rsidRPr="00D5584F" w:rsidRDefault="008F6015" w:rsidP="00AB6186">
            <w:pPr>
              <w:spacing w:before="20" w:after="40"/>
              <w:jc w:val="center"/>
              <w:rPr>
                <w:sz w:val="12"/>
                <w:szCs w:val="12"/>
              </w:rPr>
            </w:pPr>
          </w:p>
        </w:tc>
        <w:tc>
          <w:tcPr>
            <w:tcW w:w="256" w:type="dxa"/>
            <w:shd w:val="clear" w:color="auto" w:fill="auto"/>
            <w:vAlign w:val="center"/>
          </w:tcPr>
          <w:p w14:paraId="77391ED6" w14:textId="77777777" w:rsidR="008F6015" w:rsidRPr="00D5584F" w:rsidRDefault="008F6015" w:rsidP="00AB6186">
            <w:pPr>
              <w:spacing w:before="20" w:after="40"/>
              <w:jc w:val="center"/>
              <w:rPr>
                <w:sz w:val="12"/>
                <w:szCs w:val="12"/>
              </w:rPr>
            </w:pPr>
          </w:p>
        </w:tc>
        <w:tc>
          <w:tcPr>
            <w:tcW w:w="255" w:type="dxa"/>
            <w:shd w:val="clear" w:color="auto" w:fill="auto"/>
            <w:vAlign w:val="center"/>
          </w:tcPr>
          <w:p w14:paraId="6560E536" w14:textId="77777777" w:rsidR="008F6015" w:rsidRPr="00D5584F" w:rsidRDefault="008F6015" w:rsidP="00AB6186">
            <w:pPr>
              <w:spacing w:before="20" w:after="40"/>
              <w:jc w:val="center"/>
              <w:rPr>
                <w:sz w:val="12"/>
                <w:szCs w:val="12"/>
              </w:rPr>
            </w:pPr>
          </w:p>
        </w:tc>
        <w:tc>
          <w:tcPr>
            <w:tcW w:w="255" w:type="dxa"/>
            <w:shd w:val="clear" w:color="auto" w:fill="auto"/>
            <w:vAlign w:val="center"/>
          </w:tcPr>
          <w:p w14:paraId="514630FE" w14:textId="77777777" w:rsidR="008F6015" w:rsidRPr="00D5584F" w:rsidRDefault="008F6015" w:rsidP="00AB6186">
            <w:pPr>
              <w:spacing w:before="20" w:after="40"/>
              <w:jc w:val="center"/>
              <w:rPr>
                <w:sz w:val="12"/>
                <w:szCs w:val="12"/>
              </w:rPr>
            </w:pPr>
          </w:p>
        </w:tc>
        <w:tc>
          <w:tcPr>
            <w:tcW w:w="255" w:type="dxa"/>
            <w:shd w:val="clear" w:color="auto" w:fill="auto"/>
            <w:vAlign w:val="center"/>
          </w:tcPr>
          <w:p w14:paraId="0CD25B17" w14:textId="77777777" w:rsidR="008F6015" w:rsidRPr="00D5584F" w:rsidRDefault="008F6015" w:rsidP="00AB6186">
            <w:pPr>
              <w:spacing w:before="20" w:after="40"/>
              <w:jc w:val="center"/>
              <w:rPr>
                <w:sz w:val="12"/>
                <w:szCs w:val="12"/>
              </w:rPr>
            </w:pPr>
          </w:p>
        </w:tc>
        <w:tc>
          <w:tcPr>
            <w:tcW w:w="256" w:type="dxa"/>
            <w:shd w:val="clear" w:color="auto" w:fill="auto"/>
            <w:vAlign w:val="center"/>
          </w:tcPr>
          <w:p w14:paraId="7CFD3A86" w14:textId="77777777" w:rsidR="008F6015" w:rsidRPr="00D5584F" w:rsidRDefault="008F6015" w:rsidP="00AB6186">
            <w:pPr>
              <w:spacing w:before="20" w:after="40"/>
              <w:jc w:val="center"/>
              <w:rPr>
                <w:sz w:val="12"/>
                <w:szCs w:val="12"/>
              </w:rPr>
            </w:pPr>
          </w:p>
        </w:tc>
      </w:tr>
      <w:tr w:rsidR="00BD7E26" w:rsidRPr="00D5584F" w14:paraId="2D87FC28" w14:textId="77777777" w:rsidTr="1F5EAA56">
        <w:tc>
          <w:tcPr>
            <w:tcW w:w="5215" w:type="dxa"/>
            <w:vAlign w:val="center"/>
          </w:tcPr>
          <w:p w14:paraId="3976B8F4" w14:textId="77777777" w:rsidR="008F6015" w:rsidRPr="00D5584F" w:rsidRDefault="008F6015" w:rsidP="00AB6186">
            <w:pPr>
              <w:tabs>
                <w:tab w:val="left" w:pos="273"/>
              </w:tabs>
              <w:spacing w:before="20" w:after="40"/>
              <w:jc w:val="both"/>
              <w:rPr>
                <w:sz w:val="12"/>
                <w:szCs w:val="12"/>
              </w:rPr>
            </w:pPr>
            <w:r w:rsidRPr="00D5584F">
              <w:rPr>
                <w:sz w:val="12"/>
                <w:szCs w:val="12"/>
              </w:rPr>
              <w:t>b.</w:t>
            </w:r>
            <w:r w:rsidRPr="00D5584F">
              <w:rPr>
                <w:sz w:val="12"/>
                <w:szCs w:val="12"/>
              </w:rPr>
              <w:tab/>
              <w:t>reparo e/ou substituição das demais placas de sinalização vertical (solo e aérea) em todo o sistema deterioradas, avariadas e depredadas</w:t>
            </w:r>
            <w:r w:rsidRPr="00D5584F">
              <w:rPr>
                <w:sz w:val="12"/>
                <w:szCs w:val="12"/>
              </w:rPr>
              <w:tab/>
            </w:r>
          </w:p>
        </w:tc>
        <w:tc>
          <w:tcPr>
            <w:tcW w:w="807" w:type="dxa"/>
            <w:vAlign w:val="center"/>
          </w:tcPr>
          <w:p w14:paraId="1AA23AEA" w14:textId="77777777" w:rsidR="008F6015" w:rsidRPr="00D5584F" w:rsidRDefault="008F6015" w:rsidP="00AB6186">
            <w:pPr>
              <w:spacing w:before="20" w:after="40"/>
              <w:jc w:val="center"/>
              <w:rPr>
                <w:sz w:val="12"/>
                <w:szCs w:val="12"/>
              </w:rPr>
            </w:pPr>
            <w:r w:rsidRPr="00D5584F">
              <w:rPr>
                <w:sz w:val="12"/>
                <w:szCs w:val="12"/>
              </w:rPr>
              <w:t>10</w:t>
            </w:r>
          </w:p>
        </w:tc>
        <w:tc>
          <w:tcPr>
            <w:tcW w:w="255" w:type="dxa"/>
            <w:shd w:val="clear" w:color="auto" w:fill="8EAADB" w:themeFill="accent1" w:themeFillTint="99"/>
            <w:vAlign w:val="center"/>
          </w:tcPr>
          <w:p w14:paraId="5CBAE76A"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094CC77F"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618DFB85" w14:textId="77777777" w:rsidR="008F6015" w:rsidRPr="00D5584F" w:rsidRDefault="008F6015" w:rsidP="00AB6186">
            <w:pPr>
              <w:spacing w:before="20" w:after="40"/>
              <w:jc w:val="center"/>
              <w:rPr>
                <w:sz w:val="12"/>
                <w:szCs w:val="12"/>
              </w:rPr>
            </w:pPr>
          </w:p>
        </w:tc>
        <w:tc>
          <w:tcPr>
            <w:tcW w:w="256" w:type="dxa"/>
            <w:shd w:val="clear" w:color="auto" w:fill="8EAADB" w:themeFill="accent1" w:themeFillTint="99"/>
            <w:vAlign w:val="center"/>
          </w:tcPr>
          <w:p w14:paraId="1EF719D9"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08A76F54"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1A66A6A9"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6F145D42" w14:textId="77777777" w:rsidR="008F6015" w:rsidRPr="00D5584F" w:rsidRDefault="008F6015" w:rsidP="00AB6186">
            <w:pPr>
              <w:spacing w:before="20" w:after="40"/>
              <w:jc w:val="center"/>
              <w:rPr>
                <w:sz w:val="12"/>
                <w:szCs w:val="12"/>
              </w:rPr>
            </w:pPr>
          </w:p>
        </w:tc>
        <w:tc>
          <w:tcPr>
            <w:tcW w:w="256" w:type="dxa"/>
            <w:shd w:val="clear" w:color="auto" w:fill="8EAADB" w:themeFill="accent1" w:themeFillTint="99"/>
            <w:vAlign w:val="center"/>
          </w:tcPr>
          <w:p w14:paraId="7B4AB232"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7BA326DD"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3D16F27B" w14:textId="77777777" w:rsidR="008F6015" w:rsidRPr="00D5584F" w:rsidRDefault="008F6015" w:rsidP="00AB6186">
            <w:pPr>
              <w:spacing w:before="20" w:after="40"/>
              <w:jc w:val="center"/>
              <w:rPr>
                <w:sz w:val="12"/>
                <w:szCs w:val="12"/>
              </w:rPr>
            </w:pPr>
          </w:p>
        </w:tc>
        <w:tc>
          <w:tcPr>
            <w:tcW w:w="255" w:type="dxa"/>
            <w:shd w:val="clear" w:color="auto" w:fill="auto"/>
            <w:vAlign w:val="center"/>
          </w:tcPr>
          <w:p w14:paraId="34613ED0" w14:textId="77777777" w:rsidR="008F6015" w:rsidRPr="00D5584F" w:rsidRDefault="008F6015" w:rsidP="00AB6186">
            <w:pPr>
              <w:spacing w:before="20" w:after="40"/>
              <w:jc w:val="center"/>
              <w:rPr>
                <w:sz w:val="12"/>
                <w:szCs w:val="12"/>
              </w:rPr>
            </w:pPr>
          </w:p>
        </w:tc>
        <w:tc>
          <w:tcPr>
            <w:tcW w:w="256" w:type="dxa"/>
            <w:shd w:val="clear" w:color="auto" w:fill="auto"/>
            <w:vAlign w:val="center"/>
          </w:tcPr>
          <w:p w14:paraId="11B37B25" w14:textId="77777777" w:rsidR="008F6015" w:rsidRPr="00D5584F" w:rsidRDefault="008F6015" w:rsidP="00AB6186">
            <w:pPr>
              <w:spacing w:before="20" w:after="40"/>
              <w:jc w:val="center"/>
              <w:rPr>
                <w:sz w:val="12"/>
                <w:szCs w:val="12"/>
              </w:rPr>
            </w:pPr>
          </w:p>
        </w:tc>
      </w:tr>
      <w:tr w:rsidR="00BD7E26" w:rsidRPr="00D5584F" w14:paraId="087F7C4E" w14:textId="77777777" w:rsidTr="1F5EAA56">
        <w:tc>
          <w:tcPr>
            <w:tcW w:w="5215" w:type="dxa"/>
            <w:vAlign w:val="center"/>
          </w:tcPr>
          <w:p w14:paraId="54E14978" w14:textId="0698C604" w:rsidR="008F6015" w:rsidRPr="00D5584F" w:rsidRDefault="411221CE" w:rsidP="00AB6186">
            <w:pPr>
              <w:tabs>
                <w:tab w:val="left" w:pos="273"/>
              </w:tabs>
              <w:spacing w:before="20" w:after="40"/>
              <w:jc w:val="both"/>
              <w:rPr>
                <w:sz w:val="12"/>
                <w:szCs w:val="12"/>
              </w:rPr>
            </w:pPr>
            <w:r w:rsidRPr="00D5584F">
              <w:rPr>
                <w:sz w:val="12"/>
                <w:szCs w:val="12"/>
              </w:rPr>
              <w:t>c</w:t>
            </w:r>
            <w:r w:rsidR="01BAEE81" w:rsidRPr="00D5584F">
              <w:rPr>
                <w:sz w:val="12"/>
                <w:szCs w:val="12"/>
              </w:rPr>
              <w:t>.</w:t>
            </w:r>
            <w:r w:rsidR="008F6015" w:rsidRPr="00D5584F">
              <w:tab/>
            </w:r>
            <w:r w:rsidR="01BAEE81" w:rsidRPr="00D5584F">
              <w:rPr>
                <w:sz w:val="12"/>
                <w:szCs w:val="12"/>
              </w:rPr>
              <w:t>revitalização e/ou complementação da sinalização horizontal em todo o sistema de forma a atender os manuais vigentes e padrões estabelecidos</w:t>
            </w:r>
            <w:r w:rsidR="008F6015" w:rsidRPr="00D5584F">
              <w:tab/>
            </w:r>
          </w:p>
        </w:tc>
        <w:tc>
          <w:tcPr>
            <w:tcW w:w="807" w:type="dxa"/>
            <w:vAlign w:val="center"/>
          </w:tcPr>
          <w:p w14:paraId="61CC709C" w14:textId="77777777" w:rsidR="008F6015" w:rsidRPr="00D5584F" w:rsidRDefault="008F6015" w:rsidP="00AB6186">
            <w:pPr>
              <w:spacing w:before="20" w:after="40"/>
              <w:jc w:val="center"/>
              <w:rPr>
                <w:sz w:val="12"/>
                <w:szCs w:val="12"/>
              </w:rPr>
            </w:pPr>
            <w:r w:rsidRPr="00D5584F">
              <w:rPr>
                <w:sz w:val="12"/>
                <w:szCs w:val="12"/>
              </w:rPr>
              <w:t>10</w:t>
            </w:r>
          </w:p>
        </w:tc>
        <w:tc>
          <w:tcPr>
            <w:tcW w:w="255" w:type="dxa"/>
            <w:shd w:val="clear" w:color="auto" w:fill="8EAADB" w:themeFill="accent1" w:themeFillTint="99"/>
            <w:vAlign w:val="center"/>
          </w:tcPr>
          <w:p w14:paraId="7B08FFB6"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2346F0AA"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738B73DC" w14:textId="77777777" w:rsidR="008F6015" w:rsidRPr="00D5584F" w:rsidRDefault="008F6015" w:rsidP="00AB6186">
            <w:pPr>
              <w:spacing w:before="20" w:after="40"/>
              <w:jc w:val="center"/>
              <w:rPr>
                <w:sz w:val="12"/>
                <w:szCs w:val="12"/>
              </w:rPr>
            </w:pPr>
          </w:p>
        </w:tc>
        <w:tc>
          <w:tcPr>
            <w:tcW w:w="256" w:type="dxa"/>
            <w:shd w:val="clear" w:color="auto" w:fill="8EAADB" w:themeFill="accent1" w:themeFillTint="99"/>
            <w:vAlign w:val="center"/>
          </w:tcPr>
          <w:p w14:paraId="47E8B16A"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44EAF7F7"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05378B03"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3EDCA21F" w14:textId="77777777" w:rsidR="008F6015" w:rsidRPr="00D5584F" w:rsidRDefault="008F6015" w:rsidP="00AB6186">
            <w:pPr>
              <w:spacing w:before="20" w:after="40"/>
              <w:jc w:val="center"/>
              <w:rPr>
                <w:sz w:val="12"/>
                <w:szCs w:val="12"/>
              </w:rPr>
            </w:pPr>
          </w:p>
        </w:tc>
        <w:tc>
          <w:tcPr>
            <w:tcW w:w="256" w:type="dxa"/>
            <w:shd w:val="clear" w:color="auto" w:fill="8EAADB" w:themeFill="accent1" w:themeFillTint="99"/>
            <w:vAlign w:val="center"/>
          </w:tcPr>
          <w:p w14:paraId="3144434C"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22D691C1"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1CA2561B" w14:textId="77777777" w:rsidR="008F6015" w:rsidRPr="00D5584F" w:rsidRDefault="008F6015" w:rsidP="00AB6186">
            <w:pPr>
              <w:spacing w:before="20" w:after="40"/>
              <w:jc w:val="center"/>
              <w:rPr>
                <w:sz w:val="12"/>
                <w:szCs w:val="12"/>
              </w:rPr>
            </w:pPr>
          </w:p>
        </w:tc>
        <w:tc>
          <w:tcPr>
            <w:tcW w:w="255" w:type="dxa"/>
            <w:shd w:val="clear" w:color="auto" w:fill="auto"/>
            <w:vAlign w:val="center"/>
          </w:tcPr>
          <w:p w14:paraId="1ACE1E1B" w14:textId="77777777" w:rsidR="008F6015" w:rsidRPr="00D5584F" w:rsidRDefault="008F6015" w:rsidP="00AB6186">
            <w:pPr>
              <w:spacing w:before="20" w:after="40"/>
              <w:jc w:val="center"/>
              <w:rPr>
                <w:sz w:val="12"/>
                <w:szCs w:val="12"/>
              </w:rPr>
            </w:pPr>
          </w:p>
        </w:tc>
        <w:tc>
          <w:tcPr>
            <w:tcW w:w="256" w:type="dxa"/>
            <w:shd w:val="clear" w:color="auto" w:fill="auto"/>
            <w:vAlign w:val="center"/>
          </w:tcPr>
          <w:p w14:paraId="7065B28B" w14:textId="77777777" w:rsidR="008F6015" w:rsidRPr="00D5584F" w:rsidRDefault="008F6015" w:rsidP="00AB6186">
            <w:pPr>
              <w:spacing w:before="20" w:after="40"/>
              <w:jc w:val="center"/>
              <w:rPr>
                <w:sz w:val="12"/>
                <w:szCs w:val="12"/>
              </w:rPr>
            </w:pPr>
          </w:p>
        </w:tc>
      </w:tr>
      <w:tr w:rsidR="00BD7E26" w:rsidRPr="00D5584F" w14:paraId="659689A6" w14:textId="77777777" w:rsidTr="1F5EAA56">
        <w:tc>
          <w:tcPr>
            <w:tcW w:w="5215" w:type="dxa"/>
            <w:vAlign w:val="center"/>
          </w:tcPr>
          <w:p w14:paraId="1DD06EEA" w14:textId="559AEB6D" w:rsidR="008F6015" w:rsidRPr="00D5584F" w:rsidRDefault="09A4DF24" w:rsidP="00AB6186">
            <w:pPr>
              <w:tabs>
                <w:tab w:val="left" w:pos="273"/>
              </w:tabs>
              <w:spacing w:before="20" w:after="40"/>
              <w:jc w:val="both"/>
              <w:rPr>
                <w:sz w:val="12"/>
                <w:szCs w:val="12"/>
              </w:rPr>
            </w:pPr>
            <w:r w:rsidRPr="00D5584F">
              <w:rPr>
                <w:sz w:val="12"/>
                <w:szCs w:val="12"/>
              </w:rPr>
              <w:t>d</w:t>
            </w:r>
            <w:r w:rsidR="01BAEE81" w:rsidRPr="00D5584F">
              <w:rPr>
                <w:sz w:val="12"/>
                <w:szCs w:val="12"/>
              </w:rPr>
              <w:t>.</w:t>
            </w:r>
            <w:r w:rsidR="008F6015" w:rsidRPr="00D5584F">
              <w:tab/>
            </w:r>
            <w:r w:rsidR="01BAEE81" w:rsidRPr="00D5584F">
              <w:rPr>
                <w:sz w:val="12"/>
                <w:szCs w:val="12"/>
              </w:rPr>
              <w:t xml:space="preserve">limpeza de todas as placas e elementos de sinalização vertical (solo e aérea) </w:t>
            </w:r>
            <w:r w:rsidR="008F6015" w:rsidRPr="00D5584F">
              <w:tab/>
            </w:r>
          </w:p>
        </w:tc>
        <w:tc>
          <w:tcPr>
            <w:tcW w:w="807" w:type="dxa"/>
            <w:vAlign w:val="center"/>
          </w:tcPr>
          <w:p w14:paraId="603BD1C9" w14:textId="77777777" w:rsidR="008F6015" w:rsidRPr="00D5584F" w:rsidRDefault="008F6015" w:rsidP="00AB6186">
            <w:pPr>
              <w:spacing w:before="20" w:after="40"/>
              <w:jc w:val="center"/>
              <w:rPr>
                <w:sz w:val="12"/>
                <w:szCs w:val="12"/>
              </w:rPr>
            </w:pPr>
            <w:r w:rsidRPr="00D5584F">
              <w:rPr>
                <w:sz w:val="12"/>
                <w:szCs w:val="12"/>
              </w:rPr>
              <w:t>6</w:t>
            </w:r>
          </w:p>
        </w:tc>
        <w:tc>
          <w:tcPr>
            <w:tcW w:w="255" w:type="dxa"/>
            <w:shd w:val="clear" w:color="auto" w:fill="8EAADB" w:themeFill="accent1" w:themeFillTint="99"/>
            <w:vAlign w:val="center"/>
          </w:tcPr>
          <w:p w14:paraId="71EBF07F"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0376283C"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66F22F15" w14:textId="77777777" w:rsidR="008F6015" w:rsidRPr="00D5584F" w:rsidRDefault="008F6015" w:rsidP="00AB6186">
            <w:pPr>
              <w:spacing w:before="20" w:after="40"/>
              <w:jc w:val="center"/>
              <w:rPr>
                <w:sz w:val="12"/>
                <w:szCs w:val="12"/>
              </w:rPr>
            </w:pPr>
          </w:p>
        </w:tc>
        <w:tc>
          <w:tcPr>
            <w:tcW w:w="256" w:type="dxa"/>
            <w:shd w:val="clear" w:color="auto" w:fill="8EAADB" w:themeFill="accent1" w:themeFillTint="99"/>
            <w:vAlign w:val="center"/>
          </w:tcPr>
          <w:p w14:paraId="740515B0"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021DF1B5"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51CE6E77" w14:textId="77777777" w:rsidR="008F6015" w:rsidRPr="00D5584F" w:rsidRDefault="008F6015" w:rsidP="00AB6186">
            <w:pPr>
              <w:spacing w:before="20" w:after="40"/>
              <w:jc w:val="center"/>
              <w:rPr>
                <w:sz w:val="12"/>
                <w:szCs w:val="12"/>
              </w:rPr>
            </w:pPr>
          </w:p>
        </w:tc>
        <w:tc>
          <w:tcPr>
            <w:tcW w:w="255" w:type="dxa"/>
            <w:shd w:val="clear" w:color="auto" w:fill="auto"/>
            <w:vAlign w:val="center"/>
          </w:tcPr>
          <w:p w14:paraId="7770B088" w14:textId="77777777" w:rsidR="008F6015" w:rsidRPr="00D5584F" w:rsidRDefault="008F6015" w:rsidP="00AB6186">
            <w:pPr>
              <w:spacing w:before="20" w:after="40"/>
              <w:jc w:val="center"/>
              <w:rPr>
                <w:sz w:val="12"/>
                <w:szCs w:val="12"/>
              </w:rPr>
            </w:pPr>
          </w:p>
        </w:tc>
        <w:tc>
          <w:tcPr>
            <w:tcW w:w="256" w:type="dxa"/>
            <w:shd w:val="clear" w:color="auto" w:fill="auto"/>
            <w:vAlign w:val="center"/>
          </w:tcPr>
          <w:p w14:paraId="3931586E" w14:textId="77777777" w:rsidR="008F6015" w:rsidRPr="00D5584F" w:rsidRDefault="008F6015" w:rsidP="00AB6186">
            <w:pPr>
              <w:spacing w:before="20" w:after="40"/>
              <w:jc w:val="center"/>
              <w:rPr>
                <w:sz w:val="12"/>
                <w:szCs w:val="12"/>
              </w:rPr>
            </w:pPr>
          </w:p>
        </w:tc>
        <w:tc>
          <w:tcPr>
            <w:tcW w:w="255" w:type="dxa"/>
            <w:shd w:val="clear" w:color="auto" w:fill="auto"/>
            <w:vAlign w:val="center"/>
          </w:tcPr>
          <w:p w14:paraId="351A33BA" w14:textId="77777777" w:rsidR="008F6015" w:rsidRPr="00D5584F" w:rsidRDefault="008F6015" w:rsidP="00AB6186">
            <w:pPr>
              <w:spacing w:before="20" w:after="40"/>
              <w:jc w:val="center"/>
              <w:rPr>
                <w:sz w:val="12"/>
                <w:szCs w:val="12"/>
              </w:rPr>
            </w:pPr>
          </w:p>
        </w:tc>
        <w:tc>
          <w:tcPr>
            <w:tcW w:w="255" w:type="dxa"/>
            <w:shd w:val="clear" w:color="auto" w:fill="auto"/>
            <w:vAlign w:val="center"/>
          </w:tcPr>
          <w:p w14:paraId="493F3026" w14:textId="77777777" w:rsidR="008F6015" w:rsidRPr="00D5584F" w:rsidRDefault="008F6015" w:rsidP="00AB6186">
            <w:pPr>
              <w:spacing w:before="20" w:after="40"/>
              <w:jc w:val="center"/>
              <w:rPr>
                <w:sz w:val="12"/>
                <w:szCs w:val="12"/>
              </w:rPr>
            </w:pPr>
          </w:p>
        </w:tc>
        <w:tc>
          <w:tcPr>
            <w:tcW w:w="255" w:type="dxa"/>
            <w:shd w:val="clear" w:color="auto" w:fill="auto"/>
            <w:vAlign w:val="center"/>
          </w:tcPr>
          <w:p w14:paraId="182709E2" w14:textId="77777777" w:rsidR="008F6015" w:rsidRPr="00D5584F" w:rsidRDefault="008F6015" w:rsidP="00AB6186">
            <w:pPr>
              <w:spacing w:before="20" w:after="40"/>
              <w:jc w:val="center"/>
              <w:rPr>
                <w:sz w:val="12"/>
                <w:szCs w:val="12"/>
              </w:rPr>
            </w:pPr>
          </w:p>
        </w:tc>
        <w:tc>
          <w:tcPr>
            <w:tcW w:w="256" w:type="dxa"/>
            <w:shd w:val="clear" w:color="auto" w:fill="auto"/>
            <w:vAlign w:val="center"/>
          </w:tcPr>
          <w:p w14:paraId="2CB2E20B" w14:textId="77777777" w:rsidR="008F6015" w:rsidRPr="00D5584F" w:rsidRDefault="008F6015" w:rsidP="00AB6186">
            <w:pPr>
              <w:spacing w:before="20" w:after="40"/>
              <w:jc w:val="center"/>
              <w:rPr>
                <w:sz w:val="12"/>
                <w:szCs w:val="12"/>
              </w:rPr>
            </w:pPr>
          </w:p>
        </w:tc>
      </w:tr>
      <w:tr w:rsidR="00BD7E26" w:rsidRPr="00D5584F" w14:paraId="2B76ACE1" w14:textId="77777777" w:rsidTr="0028790B">
        <w:trPr>
          <w:trHeight w:val="300"/>
        </w:trPr>
        <w:tc>
          <w:tcPr>
            <w:tcW w:w="5215" w:type="dxa"/>
            <w:vAlign w:val="center"/>
          </w:tcPr>
          <w:p w14:paraId="74A9FBCD" w14:textId="071586B1" w:rsidR="0A47DC65" w:rsidRPr="00D5584F" w:rsidRDefault="0A47DC65" w:rsidP="1F5EAA56">
            <w:pPr>
              <w:jc w:val="both"/>
              <w:rPr>
                <w:sz w:val="12"/>
                <w:szCs w:val="12"/>
              </w:rPr>
            </w:pPr>
            <w:r w:rsidRPr="00D5584F">
              <w:rPr>
                <w:sz w:val="12"/>
                <w:szCs w:val="12"/>
              </w:rPr>
              <w:t>e. limpeza da sinalização horizontal</w:t>
            </w:r>
          </w:p>
        </w:tc>
        <w:tc>
          <w:tcPr>
            <w:tcW w:w="807" w:type="dxa"/>
            <w:vAlign w:val="center"/>
          </w:tcPr>
          <w:p w14:paraId="2614EA60" w14:textId="76DAAD4B" w:rsidR="0A47DC65" w:rsidRPr="00D5584F" w:rsidRDefault="0A47DC65" w:rsidP="1F5EAA56">
            <w:pPr>
              <w:jc w:val="center"/>
              <w:rPr>
                <w:sz w:val="12"/>
                <w:szCs w:val="12"/>
              </w:rPr>
            </w:pPr>
            <w:r w:rsidRPr="00D5584F">
              <w:rPr>
                <w:sz w:val="12"/>
                <w:szCs w:val="12"/>
              </w:rPr>
              <w:t>1</w:t>
            </w:r>
          </w:p>
        </w:tc>
        <w:tc>
          <w:tcPr>
            <w:tcW w:w="255" w:type="dxa"/>
            <w:shd w:val="clear" w:color="auto" w:fill="8EAADB" w:themeFill="accent1" w:themeFillTint="99"/>
            <w:vAlign w:val="center"/>
          </w:tcPr>
          <w:p w14:paraId="708067C3" w14:textId="0B72CD8A" w:rsidR="0A47DC65" w:rsidRPr="00D5584F" w:rsidRDefault="0A47DC65" w:rsidP="00E7262A">
            <w:pPr>
              <w:jc w:val="center"/>
              <w:rPr>
                <w:sz w:val="12"/>
                <w:szCs w:val="12"/>
              </w:rPr>
            </w:pPr>
            <w:r w:rsidRPr="00D5584F">
              <w:rPr>
                <w:sz w:val="12"/>
                <w:szCs w:val="12"/>
              </w:rPr>
              <w:t xml:space="preserve">  </w:t>
            </w:r>
          </w:p>
        </w:tc>
        <w:tc>
          <w:tcPr>
            <w:tcW w:w="255" w:type="dxa"/>
            <w:shd w:val="clear" w:color="auto" w:fill="8EAADB" w:themeFill="accent1" w:themeFillTint="99"/>
            <w:vAlign w:val="center"/>
          </w:tcPr>
          <w:p w14:paraId="6C20C0A3" w14:textId="58431FC1" w:rsidR="1F5EAA56" w:rsidRPr="00D5584F" w:rsidRDefault="1F5EAA56" w:rsidP="1F5EAA56">
            <w:pPr>
              <w:jc w:val="center"/>
              <w:rPr>
                <w:sz w:val="12"/>
                <w:szCs w:val="12"/>
              </w:rPr>
            </w:pPr>
          </w:p>
        </w:tc>
        <w:tc>
          <w:tcPr>
            <w:tcW w:w="255" w:type="dxa"/>
            <w:shd w:val="clear" w:color="auto" w:fill="8EAADB" w:themeFill="accent1" w:themeFillTint="99"/>
            <w:vAlign w:val="center"/>
          </w:tcPr>
          <w:p w14:paraId="1E607140" w14:textId="70DD696F" w:rsidR="1F5EAA56" w:rsidRPr="00D5584F" w:rsidRDefault="1F5EAA56" w:rsidP="1F5EAA56">
            <w:pPr>
              <w:jc w:val="center"/>
              <w:rPr>
                <w:sz w:val="12"/>
                <w:szCs w:val="12"/>
              </w:rPr>
            </w:pPr>
          </w:p>
        </w:tc>
        <w:tc>
          <w:tcPr>
            <w:tcW w:w="256" w:type="dxa"/>
            <w:shd w:val="clear" w:color="auto" w:fill="8EAADB" w:themeFill="accent1" w:themeFillTint="99"/>
            <w:vAlign w:val="center"/>
          </w:tcPr>
          <w:p w14:paraId="5E09DDF8" w14:textId="7DAE5BED" w:rsidR="1F5EAA56" w:rsidRPr="00D5584F" w:rsidRDefault="1F5EAA56" w:rsidP="1F5EAA56">
            <w:pPr>
              <w:jc w:val="center"/>
              <w:rPr>
                <w:sz w:val="12"/>
                <w:szCs w:val="12"/>
              </w:rPr>
            </w:pPr>
          </w:p>
        </w:tc>
        <w:tc>
          <w:tcPr>
            <w:tcW w:w="255" w:type="dxa"/>
            <w:shd w:val="clear" w:color="auto" w:fill="8EAADB" w:themeFill="accent1" w:themeFillTint="99"/>
            <w:vAlign w:val="center"/>
          </w:tcPr>
          <w:p w14:paraId="58EE82DD" w14:textId="51A25F85" w:rsidR="1F5EAA56" w:rsidRPr="00D5584F" w:rsidRDefault="1F5EAA56" w:rsidP="1F5EAA56">
            <w:pPr>
              <w:jc w:val="center"/>
              <w:rPr>
                <w:sz w:val="12"/>
                <w:szCs w:val="12"/>
              </w:rPr>
            </w:pPr>
          </w:p>
        </w:tc>
        <w:tc>
          <w:tcPr>
            <w:tcW w:w="255" w:type="dxa"/>
            <w:shd w:val="clear" w:color="auto" w:fill="8EAADB" w:themeFill="accent1" w:themeFillTint="99"/>
            <w:vAlign w:val="center"/>
          </w:tcPr>
          <w:p w14:paraId="4AD4DE75" w14:textId="0A1A7DC4" w:rsidR="1F5EAA56" w:rsidRPr="00D5584F" w:rsidRDefault="1F5EAA56" w:rsidP="1F5EAA56">
            <w:pPr>
              <w:jc w:val="center"/>
              <w:rPr>
                <w:sz w:val="12"/>
                <w:szCs w:val="12"/>
              </w:rPr>
            </w:pPr>
          </w:p>
        </w:tc>
        <w:tc>
          <w:tcPr>
            <w:tcW w:w="255" w:type="dxa"/>
            <w:shd w:val="clear" w:color="auto" w:fill="8EAADB" w:themeFill="accent1" w:themeFillTint="99"/>
            <w:vAlign w:val="center"/>
          </w:tcPr>
          <w:p w14:paraId="65FF6380" w14:textId="54749CC3" w:rsidR="1F5EAA56" w:rsidRPr="00D5584F" w:rsidRDefault="1F5EAA56" w:rsidP="1F5EAA56">
            <w:pPr>
              <w:jc w:val="center"/>
              <w:rPr>
                <w:sz w:val="12"/>
                <w:szCs w:val="12"/>
              </w:rPr>
            </w:pPr>
          </w:p>
        </w:tc>
        <w:tc>
          <w:tcPr>
            <w:tcW w:w="256" w:type="dxa"/>
            <w:shd w:val="clear" w:color="auto" w:fill="8EAADB" w:themeFill="accent1" w:themeFillTint="99"/>
            <w:vAlign w:val="center"/>
          </w:tcPr>
          <w:p w14:paraId="669FFF01" w14:textId="68C1DA78" w:rsidR="1F5EAA56" w:rsidRPr="00D5584F" w:rsidRDefault="1F5EAA56" w:rsidP="1F5EAA56">
            <w:pPr>
              <w:jc w:val="center"/>
              <w:rPr>
                <w:sz w:val="12"/>
                <w:szCs w:val="12"/>
              </w:rPr>
            </w:pPr>
          </w:p>
        </w:tc>
        <w:tc>
          <w:tcPr>
            <w:tcW w:w="255" w:type="dxa"/>
            <w:shd w:val="clear" w:color="auto" w:fill="8EAADB" w:themeFill="accent1" w:themeFillTint="99"/>
            <w:vAlign w:val="center"/>
          </w:tcPr>
          <w:p w14:paraId="6491ABCE" w14:textId="2B64834A" w:rsidR="1F5EAA56" w:rsidRPr="00D5584F" w:rsidRDefault="1F5EAA56" w:rsidP="1F5EAA56">
            <w:pPr>
              <w:jc w:val="center"/>
              <w:rPr>
                <w:sz w:val="12"/>
                <w:szCs w:val="12"/>
              </w:rPr>
            </w:pPr>
          </w:p>
        </w:tc>
        <w:tc>
          <w:tcPr>
            <w:tcW w:w="255" w:type="dxa"/>
            <w:shd w:val="clear" w:color="auto" w:fill="8EAADB" w:themeFill="accent1" w:themeFillTint="99"/>
            <w:vAlign w:val="center"/>
          </w:tcPr>
          <w:p w14:paraId="4D87CD94" w14:textId="4F45DD5C" w:rsidR="1F5EAA56" w:rsidRPr="00D5584F" w:rsidRDefault="1F5EAA56" w:rsidP="1F5EAA56">
            <w:pPr>
              <w:jc w:val="center"/>
              <w:rPr>
                <w:sz w:val="12"/>
                <w:szCs w:val="12"/>
              </w:rPr>
            </w:pPr>
          </w:p>
        </w:tc>
        <w:tc>
          <w:tcPr>
            <w:tcW w:w="255" w:type="dxa"/>
            <w:shd w:val="clear" w:color="auto" w:fill="auto"/>
            <w:vAlign w:val="center"/>
          </w:tcPr>
          <w:p w14:paraId="3E6A9D2B" w14:textId="4DBB8B2E" w:rsidR="1F5EAA56" w:rsidRPr="00D5584F" w:rsidRDefault="1F5EAA56" w:rsidP="1F5EAA56">
            <w:pPr>
              <w:jc w:val="center"/>
              <w:rPr>
                <w:sz w:val="12"/>
                <w:szCs w:val="12"/>
              </w:rPr>
            </w:pPr>
          </w:p>
        </w:tc>
        <w:tc>
          <w:tcPr>
            <w:tcW w:w="256" w:type="dxa"/>
            <w:shd w:val="clear" w:color="auto" w:fill="auto"/>
            <w:vAlign w:val="center"/>
          </w:tcPr>
          <w:p w14:paraId="17B1A2BE" w14:textId="361EE74A" w:rsidR="1F5EAA56" w:rsidRPr="00D5584F" w:rsidRDefault="1F5EAA56" w:rsidP="1F5EAA56">
            <w:pPr>
              <w:jc w:val="center"/>
              <w:rPr>
                <w:sz w:val="12"/>
                <w:szCs w:val="12"/>
              </w:rPr>
            </w:pPr>
          </w:p>
        </w:tc>
      </w:tr>
      <w:tr w:rsidR="00BD7E26" w:rsidRPr="00D5584F" w14:paraId="0D8E8FD7" w14:textId="77777777" w:rsidTr="1F5EAA56">
        <w:tc>
          <w:tcPr>
            <w:tcW w:w="5215" w:type="dxa"/>
            <w:vAlign w:val="center"/>
          </w:tcPr>
          <w:p w14:paraId="5B2B9459" w14:textId="77777777" w:rsidR="008F6015" w:rsidRPr="00D5584F" w:rsidRDefault="008F6015" w:rsidP="00AB6186">
            <w:pPr>
              <w:tabs>
                <w:tab w:val="left" w:pos="273"/>
              </w:tabs>
              <w:spacing w:before="20" w:after="40"/>
              <w:jc w:val="both"/>
              <w:rPr>
                <w:sz w:val="12"/>
                <w:szCs w:val="12"/>
              </w:rPr>
            </w:pPr>
            <w:r w:rsidRPr="00D5584F">
              <w:rPr>
                <w:sz w:val="12"/>
                <w:szCs w:val="12"/>
              </w:rPr>
              <w:t>f.</w:t>
            </w:r>
            <w:r w:rsidRPr="00D5584F">
              <w:rPr>
                <w:sz w:val="12"/>
                <w:szCs w:val="12"/>
              </w:rPr>
              <w:tab/>
              <w:t>complementação e/ou restauração e/ou limpeza dos dispositivos auxiliares em todo o sistema que estejam danificados deteriorados, depredados ou ausente</w:t>
            </w:r>
          </w:p>
        </w:tc>
        <w:tc>
          <w:tcPr>
            <w:tcW w:w="807" w:type="dxa"/>
            <w:vAlign w:val="center"/>
          </w:tcPr>
          <w:p w14:paraId="31E6FB84" w14:textId="77777777" w:rsidR="008F6015" w:rsidRPr="00D5584F" w:rsidRDefault="008F6015" w:rsidP="00AB6186">
            <w:pPr>
              <w:spacing w:before="20" w:after="40"/>
              <w:jc w:val="center"/>
              <w:rPr>
                <w:sz w:val="12"/>
                <w:szCs w:val="12"/>
              </w:rPr>
            </w:pPr>
            <w:r w:rsidRPr="00D5584F">
              <w:rPr>
                <w:sz w:val="12"/>
                <w:szCs w:val="12"/>
              </w:rPr>
              <w:t>10</w:t>
            </w:r>
          </w:p>
        </w:tc>
        <w:tc>
          <w:tcPr>
            <w:tcW w:w="255" w:type="dxa"/>
            <w:shd w:val="clear" w:color="auto" w:fill="8EAADB" w:themeFill="accent1" w:themeFillTint="99"/>
            <w:vAlign w:val="center"/>
          </w:tcPr>
          <w:p w14:paraId="054BC0FC"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463748B5"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51ED1454" w14:textId="77777777" w:rsidR="008F6015" w:rsidRPr="00D5584F" w:rsidRDefault="008F6015" w:rsidP="00AB6186">
            <w:pPr>
              <w:spacing w:before="20" w:after="40"/>
              <w:jc w:val="center"/>
              <w:rPr>
                <w:sz w:val="12"/>
                <w:szCs w:val="12"/>
              </w:rPr>
            </w:pPr>
          </w:p>
        </w:tc>
        <w:tc>
          <w:tcPr>
            <w:tcW w:w="256" w:type="dxa"/>
            <w:shd w:val="clear" w:color="auto" w:fill="8EAADB" w:themeFill="accent1" w:themeFillTint="99"/>
            <w:vAlign w:val="center"/>
          </w:tcPr>
          <w:p w14:paraId="0F31CCC9"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0489EE93"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3A922FAE"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153BFB7B" w14:textId="77777777" w:rsidR="008F6015" w:rsidRPr="00D5584F" w:rsidRDefault="008F6015" w:rsidP="00AB6186">
            <w:pPr>
              <w:spacing w:before="20" w:after="40"/>
              <w:jc w:val="center"/>
              <w:rPr>
                <w:sz w:val="12"/>
                <w:szCs w:val="12"/>
              </w:rPr>
            </w:pPr>
          </w:p>
        </w:tc>
        <w:tc>
          <w:tcPr>
            <w:tcW w:w="256" w:type="dxa"/>
            <w:shd w:val="clear" w:color="auto" w:fill="8EAADB" w:themeFill="accent1" w:themeFillTint="99"/>
            <w:vAlign w:val="center"/>
          </w:tcPr>
          <w:p w14:paraId="392B6C49"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51E5F4C0"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7DEB477B" w14:textId="77777777" w:rsidR="008F6015" w:rsidRPr="00D5584F" w:rsidRDefault="008F6015" w:rsidP="00AB6186">
            <w:pPr>
              <w:spacing w:before="20" w:after="40"/>
              <w:jc w:val="center"/>
              <w:rPr>
                <w:sz w:val="12"/>
                <w:szCs w:val="12"/>
              </w:rPr>
            </w:pPr>
          </w:p>
        </w:tc>
        <w:tc>
          <w:tcPr>
            <w:tcW w:w="255" w:type="dxa"/>
            <w:shd w:val="clear" w:color="auto" w:fill="auto"/>
            <w:vAlign w:val="center"/>
          </w:tcPr>
          <w:p w14:paraId="462242CD" w14:textId="77777777" w:rsidR="008F6015" w:rsidRPr="00D5584F" w:rsidRDefault="008F6015" w:rsidP="00AB6186">
            <w:pPr>
              <w:spacing w:before="20" w:after="40"/>
              <w:jc w:val="center"/>
              <w:rPr>
                <w:sz w:val="12"/>
                <w:szCs w:val="12"/>
              </w:rPr>
            </w:pPr>
          </w:p>
        </w:tc>
        <w:tc>
          <w:tcPr>
            <w:tcW w:w="256" w:type="dxa"/>
            <w:shd w:val="clear" w:color="auto" w:fill="auto"/>
            <w:vAlign w:val="center"/>
          </w:tcPr>
          <w:p w14:paraId="2B699BE6" w14:textId="77777777" w:rsidR="008F6015" w:rsidRPr="00D5584F" w:rsidRDefault="008F6015" w:rsidP="00AB6186">
            <w:pPr>
              <w:spacing w:before="20" w:after="40"/>
              <w:jc w:val="center"/>
              <w:rPr>
                <w:sz w:val="12"/>
                <w:szCs w:val="12"/>
              </w:rPr>
            </w:pPr>
          </w:p>
        </w:tc>
      </w:tr>
      <w:tr w:rsidR="00BD7E26" w:rsidRPr="00D5584F" w14:paraId="775D7F69" w14:textId="77777777" w:rsidTr="1F5EAA56">
        <w:tc>
          <w:tcPr>
            <w:tcW w:w="5215" w:type="dxa"/>
            <w:vAlign w:val="center"/>
          </w:tcPr>
          <w:p w14:paraId="3130D0F2" w14:textId="77777777" w:rsidR="008F6015" w:rsidRPr="00D5584F" w:rsidRDefault="008F6015" w:rsidP="00AB6186">
            <w:pPr>
              <w:tabs>
                <w:tab w:val="left" w:pos="273"/>
              </w:tabs>
              <w:spacing w:before="20" w:after="40"/>
              <w:jc w:val="both"/>
              <w:rPr>
                <w:sz w:val="12"/>
                <w:szCs w:val="12"/>
              </w:rPr>
            </w:pPr>
            <w:r w:rsidRPr="00D5584F">
              <w:rPr>
                <w:sz w:val="12"/>
                <w:szCs w:val="12"/>
              </w:rPr>
              <w:t>g.</w:t>
            </w:r>
            <w:r w:rsidRPr="00D5584F">
              <w:rPr>
                <w:sz w:val="12"/>
                <w:szCs w:val="12"/>
              </w:rPr>
              <w:tab/>
              <w:t>instalação da sinalização institucional do tipo 0800 e início e fim de trecho concedido em todo o sistema</w:t>
            </w:r>
          </w:p>
        </w:tc>
        <w:tc>
          <w:tcPr>
            <w:tcW w:w="807" w:type="dxa"/>
            <w:vAlign w:val="center"/>
          </w:tcPr>
          <w:p w14:paraId="38CCA357" w14:textId="77777777" w:rsidR="008F6015" w:rsidRPr="00D5584F" w:rsidRDefault="008F6015" w:rsidP="00AB6186">
            <w:pPr>
              <w:spacing w:before="20" w:after="40"/>
              <w:jc w:val="center"/>
              <w:rPr>
                <w:sz w:val="12"/>
                <w:szCs w:val="12"/>
              </w:rPr>
            </w:pPr>
            <w:r w:rsidRPr="00D5584F">
              <w:rPr>
                <w:sz w:val="12"/>
                <w:szCs w:val="12"/>
              </w:rPr>
              <w:t>6</w:t>
            </w:r>
          </w:p>
        </w:tc>
        <w:tc>
          <w:tcPr>
            <w:tcW w:w="255" w:type="dxa"/>
            <w:shd w:val="clear" w:color="auto" w:fill="8EAADB" w:themeFill="accent1" w:themeFillTint="99"/>
            <w:vAlign w:val="center"/>
          </w:tcPr>
          <w:p w14:paraId="1DA308C4"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1293F79C"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518EDC2F" w14:textId="77777777" w:rsidR="008F6015" w:rsidRPr="00D5584F" w:rsidRDefault="008F6015" w:rsidP="00AB6186">
            <w:pPr>
              <w:spacing w:before="20" w:after="40"/>
              <w:jc w:val="center"/>
              <w:rPr>
                <w:sz w:val="12"/>
                <w:szCs w:val="12"/>
              </w:rPr>
            </w:pPr>
          </w:p>
        </w:tc>
        <w:tc>
          <w:tcPr>
            <w:tcW w:w="256" w:type="dxa"/>
            <w:shd w:val="clear" w:color="auto" w:fill="8EAADB" w:themeFill="accent1" w:themeFillTint="99"/>
            <w:vAlign w:val="center"/>
          </w:tcPr>
          <w:p w14:paraId="70A1DFF9"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0D1A38B0"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41FD7AB3" w14:textId="77777777" w:rsidR="008F6015" w:rsidRPr="00D5584F" w:rsidRDefault="008F6015" w:rsidP="00AB6186">
            <w:pPr>
              <w:spacing w:before="20" w:after="40"/>
              <w:jc w:val="center"/>
              <w:rPr>
                <w:sz w:val="12"/>
                <w:szCs w:val="12"/>
              </w:rPr>
            </w:pPr>
          </w:p>
        </w:tc>
        <w:tc>
          <w:tcPr>
            <w:tcW w:w="255" w:type="dxa"/>
            <w:shd w:val="clear" w:color="auto" w:fill="auto"/>
            <w:vAlign w:val="center"/>
          </w:tcPr>
          <w:p w14:paraId="3458F8CC" w14:textId="77777777" w:rsidR="008F6015" w:rsidRPr="00D5584F" w:rsidRDefault="008F6015" w:rsidP="00AB6186">
            <w:pPr>
              <w:spacing w:before="20" w:after="40"/>
              <w:jc w:val="center"/>
              <w:rPr>
                <w:sz w:val="12"/>
                <w:szCs w:val="12"/>
              </w:rPr>
            </w:pPr>
          </w:p>
        </w:tc>
        <w:tc>
          <w:tcPr>
            <w:tcW w:w="256" w:type="dxa"/>
            <w:shd w:val="clear" w:color="auto" w:fill="auto"/>
            <w:vAlign w:val="center"/>
          </w:tcPr>
          <w:p w14:paraId="544D86CB" w14:textId="77777777" w:rsidR="008F6015" w:rsidRPr="00D5584F" w:rsidRDefault="008F6015" w:rsidP="00AB6186">
            <w:pPr>
              <w:spacing w:before="20" w:after="40"/>
              <w:jc w:val="center"/>
              <w:rPr>
                <w:sz w:val="12"/>
                <w:szCs w:val="12"/>
              </w:rPr>
            </w:pPr>
          </w:p>
        </w:tc>
        <w:tc>
          <w:tcPr>
            <w:tcW w:w="255" w:type="dxa"/>
            <w:shd w:val="clear" w:color="auto" w:fill="auto"/>
            <w:vAlign w:val="center"/>
          </w:tcPr>
          <w:p w14:paraId="3D390E09" w14:textId="77777777" w:rsidR="008F6015" w:rsidRPr="00D5584F" w:rsidRDefault="008F6015" w:rsidP="00AB6186">
            <w:pPr>
              <w:spacing w:before="20" w:after="40"/>
              <w:jc w:val="center"/>
              <w:rPr>
                <w:sz w:val="12"/>
                <w:szCs w:val="12"/>
              </w:rPr>
            </w:pPr>
          </w:p>
        </w:tc>
        <w:tc>
          <w:tcPr>
            <w:tcW w:w="255" w:type="dxa"/>
            <w:shd w:val="clear" w:color="auto" w:fill="auto"/>
            <w:vAlign w:val="center"/>
          </w:tcPr>
          <w:p w14:paraId="50DC4583" w14:textId="77777777" w:rsidR="008F6015" w:rsidRPr="00D5584F" w:rsidRDefault="008F6015" w:rsidP="00AB6186">
            <w:pPr>
              <w:spacing w:before="20" w:after="40"/>
              <w:jc w:val="center"/>
              <w:rPr>
                <w:sz w:val="12"/>
                <w:szCs w:val="12"/>
              </w:rPr>
            </w:pPr>
          </w:p>
        </w:tc>
        <w:tc>
          <w:tcPr>
            <w:tcW w:w="255" w:type="dxa"/>
            <w:shd w:val="clear" w:color="auto" w:fill="auto"/>
            <w:vAlign w:val="center"/>
          </w:tcPr>
          <w:p w14:paraId="2D638F0E" w14:textId="77777777" w:rsidR="008F6015" w:rsidRPr="00D5584F" w:rsidRDefault="008F6015" w:rsidP="00AB6186">
            <w:pPr>
              <w:spacing w:before="20" w:after="40"/>
              <w:jc w:val="center"/>
              <w:rPr>
                <w:sz w:val="12"/>
                <w:szCs w:val="12"/>
              </w:rPr>
            </w:pPr>
          </w:p>
        </w:tc>
        <w:tc>
          <w:tcPr>
            <w:tcW w:w="256" w:type="dxa"/>
            <w:shd w:val="clear" w:color="auto" w:fill="auto"/>
            <w:vAlign w:val="center"/>
          </w:tcPr>
          <w:p w14:paraId="5F73C51B" w14:textId="77777777" w:rsidR="008F6015" w:rsidRPr="00D5584F" w:rsidRDefault="008F6015" w:rsidP="00AB6186">
            <w:pPr>
              <w:spacing w:before="20" w:after="40"/>
              <w:jc w:val="center"/>
              <w:rPr>
                <w:sz w:val="12"/>
                <w:szCs w:val="12"/>
              </w:rPr>
            </w:pPr>
          </w:p>
        </w:tc>
      </w:tr>
      <w:tr w:rsidR="00BD7E26" w:rsidRPr="00D5584F" w14:paraId="1D5E12F7" w14:textId="77777777" w:rsidTr="1F5EAA56">
        <w:tc>
          <w:tcPr>
            <w:tcW w:w="5215" w:type="dxa"/>
            <w:vAlign w:val="center"/>
          </w:tcPr>
          <w:p w14:paraId="58EDE0D8" w14:textId="77777777" w:rsidR="008F6015" w:rsidRPr="00D5584F" w:rsidRDefault="008F6015" w:rsidP="00AB6186">
            <w:pPr>
              <w:tabs>
                <w:tab w:val="left" w:pos="273"/>
              </w:tabs>
              <w:spacing w:before="20" w:after="40"/>
              <w:jc w:val="both"/>
              <w:rPr>
                <w:sz w:val="12"/>
                <w:szCs w:val="12"/>
              </w:rPr>
            </w:pPr>
            <w:r w:rsidRPr="00D5584F">
              <w:rPr>
                <w:sz w:val="12"/>
                <w:szCs w:val="12"/>
              </w:rPr>
              <w:t>h.</w:t>
            </w:r>
            <w:r w:rsidRPr="00D5584F">
              <w:rPr>
                <w:sz w:val="12"/>
                <w:szCs w:val="12"/>
              </w:rPr>
              <w:tab/>
              <w:t>complementação / adequação da sinalização vertical indicativa de orientação dos principais dispositivos de retorno e acesso nas rodovias do sistema</w:t>
            </w:r>
          </w:p>
        </w:tc>
        <w:tc>
          <w:tcPr>
            <w:tcW w:w="807" w:type="dxa"/>
            <w:vAlign w:val="center"/>
          </w:tcPr>
          <w:p w14:paraId="38D7A87E" w14:textId="77777777" w:rsidR="008F6015" w:rsidRPr="00D5584F" w:rsidRDefault="008F6015" w:rsidP="00AB6186">
            <w:pPr>
              <w:spacing w:before="20" w:after="40"/>
              <w:jc w:val="center"/>
              <w:rPr>
                <w:sz w:val="12"/>
                <w:szCs w:val="12"/>
              </w:rPr>
            </w:pPr>
            <w:r w:rsidRPr="00D5584F">
              <w:rPr>
                <w:sz w:val="12"/>
                <w:szCs w:val="12"/>
              </w:rPr>
              <w:t>6</w:t>
            </w:r>
          </w:p>
        </w:tc>
        <w:tc>
          <w:tcPr>
            <w:tcW w:w="255" w:type="dxa"/>
            <w:shd w:val="clear" w:color="auto" w:fill="8EAADB" w:themeFill="accent1" w:themeFillTint="99"/>
            <w:vAlign w:val="center"/>
          </w:tcPr>
          <w:p w14:paraId="4467C470"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5BE7CE48"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66E198F0" w14:textId="77777777" w:rsidR="008F6015" w:rsidRPr="00D5584F" w:rsidRDefault="008F6015" w:rsidP="00AB6186">
            <w:pPr>
              <w:spacing w:before="20" w:after="40"/>
              <w:jc w:val="center"/>
              <w:rPr>
                <w:sz w:val="12"/>
                <w:szCs w:val="12"/>
              </w:rPr>
            </w:pPr>
          </w:p>
        </w:tc>
        <w:tc>
          <w:tcPr>
            <w:tcW w:w="256" w:type="dxa"/>
            <w:shd w:val="clear" w:color="auto" w:fill="8EAADB" w:themeFill="accent1" w:themeFillTint="99"/>
            <w:vAlign w:val="center"/>
          </w:tcPr>
          <w:p w14:paraId="77B527E5"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7BC86DEE"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532E3979" w14:textId="77777777" w:rsidR="008F6015" w:rsidRPr="00D5584F" w:rsidRDefault="008F6015" w:rsidP="00AB6186">
            <w:pPr>
              <w:spacing w:before="20" w:after="40"/>
              <w:jc w:val="center"/>
              <w:rPr>
                <w:sz w:val="12"/>
                <w:szCs w:val="12"/>
              </w:rPr>
            </w:pPr>
          </w:p>
        </w:tc>
        <w:tc>
          <w:tcPr>
            <w:tcW w:w="255" w:type="dxa"/>
            <w:shd w:val="clear" w:color="auto" w:fill="auto"/>
            <w:vAlign w:val="center"/>
          </w:tcPr>
          <w:p w14:paraId="2F5FB418" w14:textId="77777777" w:rsidR="008F6015" w:rsidRPr="00D5584F" w:rsidRDefault="008F6015" w:rsidP="00AB6186">
            <w:pPr>
              <w:spacing w:before="20" w:after="40"/>
              <w:jc w:val="center"/>
              <w:rPr>
                <w:sz w:val="12"/>
                <w:szCs w:val="12"/>
              </w:rPr>
            </w:pPr>
          </w:p>
        </w:tc>
        <w:tc>
          <w:tcPr>
            <w:tcW w:w="256" w:type="dxa"/>
            <w:shd w:val="clear" w:color="auto" w:fill="auto"/>
            <w:vAlign w:val="center"/>
          </w:tcPr>
          <w:p w14:paraId="058CCE18" w14:textId="77777777" w:rsidR="008F6015" w:rsidRPr="00D5584F" w:rsidRDefault="008F6015" w:rsidP="00AB6186">
            <w:pPr>
              <w:spacing w:before="20" w:after="40"/>
              <w:jc w:val="center"/>
              <w:rPr>
                <w:sz w:val="12"/>
                <w:szCs w:val="12"/>
              </w:rPr>
            </w:pPr>
          </w:p>
        </w:tc>
        <w:tc>
          <w:tcPr>
            <w:tcW w:w="255" w:type="dxa"/>
            <w:shd w:val="clear" w:color="auto" w:fill="auto"/>
            <w:vAlign w:val="center"/>
          </w:tcPr>
          <w:p w14:paraId="05CB2C3D" w14:textId="77777777" w:rsidR="008F6015" w:rsidRPr="00D5584F" w:rsidRDefault="008F6015" w:rsidP="00AB6186">
            <w:pPr>
              <w:spacing w:before="20" w:after="40"/>
              <w:jc w:val="center"/>
              <w:rPr>
                <w:sz w:val="12"/>
                <w:szCs w:val="12"/>
              </w:rPr>
            </w:pPr>
          </w:p>
        </w:tc>
        <w:tc>
          <w:tcPr>
            <w:tcW w:w="255" w:type="dxa"/>
            <w:shd w:val="clear" w:color="auto" w:fill="auto"/>
            <w:vAlign w:val="center"/>
          </w:tcPr>
          <w:p w14:paraId="5E6CD881" w14:textId="77777777" w:rsidR="008F6015" w:rsidRPr="00D5584F" w:rsidRDefault="008F6015" w:rsidP="00AB6186">
            <w:pPr>
              <w:spacing w:before="20" w:after="40"/>
              <w:jc w:val="center"/>
              <w:rPr>
                <w:sz w:val="12"/>
                <w:szCs w:val="12"/>
              </w:rPr>
            </w:pPr>
          </w:p>
        </w:tc>
        <w:tc>
          <w:tcPr>
            <w:tcW w:w="255" w:type="dxa"/>
            <w:shd w:val="clear" w:color="auto" w:fill="auto"/>
            <w:vAlign w:val="center"/>
          </w:tcPr>
          <w:p w14:paraId="10BABD7C" w14:textId="77777777" w:rsidR="008F6015" w:rsidRPr="00D5584F" w:rsidRDefault="008F6015" w:rsidP="00AB6186">
            <w:pPr>
              <w:spacing w:before="20" w:after="40"/>
              <w:jc w:val="center"/>
              <w:rPr>
                <w:sz w:val="12"/>
                <w:szCs w:val="12"/>
              </w:rPr>
            </w:pPr>
          </w:p>
        </w:tc>
        <w:tc>
          <w:tcPr>
            <w:tcW w:w="256" w:type="dxa"/>
            <w:shd w:val="clear" w:color="auto" w:fill="auto"/>
            <w:vAlign w:val="center"/>
          </w:tcPr>
          <w:p w14:paraId="6703F1BF" w14:textId="77777777" w:rsidR="008F6015" w:rsidRPr="00D5584F" w:rsidRDefault="008F6015" w:rsidP="00AB6186">
            <w:pPr>
              <w:spacing w:before="20" w:after="40"/>
              <w:jc w:val="center"/>
              <w:rPr>
                <w:sz w:val="12"/>
                <w:szCs w:val="12"/>
              </w:rPr>
            </w:pPr>
          </w:p>
        </w:tc>
      </w:tr>
      <w:tr w:rsidR="00BD7E26" w:rsidRPr="00D5584F" w14:paraId="729A9111" w14:textId="77777777" w:rsidTr="1F5EAA56">
        <w:tc>
          <w:tcPr>
            <w:tcW w:w="5215" w:type="dxa"/>
            <w:vAlign w:val="center"/>
          </w:tcPr>
          <w:p w14:paraId="3D0A5AC2" w14:textId="77777777" w:rsidR="008F6015" w:rsidRPr="00D5584F" w:rsidRDefault="008F6015" w:rsidP="00AB6186">
            <w:pPr>
              <w:tabs>
                <w:tab w:val="left" w:pos="290"/>
              </w:tabs>
              <w:spacing w:before="20" w:after="40"/>
              <w:jc w:val="both"/>
              <w:rPr>
                <w:sz w:val="12"/>
                <w:szCs w:val="12"/>
              </w:rPr>
            </w:pPr>
            <w:r w:rsidRPr="00D5584F">
              <w:rPr>
                <w:sz w:val="12"/>
                <w:szCs w:val="12"/>
              </w:rPr>
              <w:t>i.</w:t>
            </w:r>
            <w:r w:rsidRPr="00D5584F">
              <w:rPr>
                <w:sz w:val="12"/>
                <w:szCs w:val="12"/>
              </w:rPr>
              <w:tab/>
              <w:t>implantação, no verso da sinalização vertical ou dispositivos auxiliares pertinentes o registro ARTESP</w:t>
            </w:r>
          </w:p>
        </w:tc>
        <w:tc>
          <w:tcPr>
            <w:tcW w:w="807" w:type="dxa"/>
            <w:vAlign w:val="center"/>
          </w:tcPr>
          <w:p w14:paraId="514893D3" w14:textId="77777777" w:rsidR="008F6015" w:rsidRPr="00D5584F" w:rsidRDefault="008F6015" w:rsidP="00AB6186">
            <w:pPr>
              <w:spacing w:before="20" w:after="40"/>
              <w:jc w:val="center"/>
              <w:rPr>
                <w:sz w:val="12"/>
                <w:szCs w:val="12"/>
              </w:rPr>
            </w:pPr>
            <w:r w:rsidRPr="00D5584F">
              <w:rPr>
                <w:sz w:val="12"/>
                <w:szCs w:val="12"/>
              </w:rPr>
              <w:t>10</w:t>
            </w:r>
          </w:p>
        </w:tc>
        <w:tc>
          <w:tcPr>
            <w:tcW w:w="255" w:type="dxa"/>
            <w:shd w:val="clear" w:color="auto" w:fill="8EAADB" w:themeFill="accent1" w:themeFillTint="99"/>
            <w:vAlign w:val="center"/>
          </w:tcPr>
          <w:p w14:paraId="685BED33"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29A7BEC8"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234EBECC" w14:textId="77777777" w:rsidR="008F6015" w:rsidRPr="00D5584F" w:rsidRDefault="008F6015" w:rsidP="00AB6186">
            <w:pPr>
              <w:spacing w:before="20" w:after="40"/>
              <w:jc w:val="center"/>
              <w:rPr>
                <w:sz w:val="12"/>
                <w:szCs w:val="12"/>
              </w:rPr>
            </w:pPr>
          </w:p>
        </w:tc>
        <w:tc>
          <w:tcPr>
            <w:tcW w:w="256" w:type="dxa"/>
            <w:shd w:val="clear" w:color="auto" w:fill="8EAADB" w:themeFill="accent1" w:themeFillTint="99"/>
            <w:vAlign w:val="center"/>
          </w:tcPr>
          <w:p w14:paraId="1EFA5E2B"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05FB6B18"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19483889"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02AD97D2" w14:textId="77777777" w:rsidR="008F6015" w:rsidRPr="00D5584F" w:rsidRDefault="008F6015" w:rsidP="00AB6186">
            <w:pPr>
              <w:spacing w:before="20" w:after="40"/>
              <w:jc w:val="center"/>
              <w:rPr>
                <w:sz w:val="12"/>
                <w:szCs w:val="12"/>
              </w:rPr>
            </w:pPr>
          </w:p>
        </w:tc>
        <w:tc>
          <w:tcPr>
            <w:tcW w:w="256" w:type="dxa"/>
            <w:shd w:val="clear" w:color="auto" w:fill="8EAADB" w:themeFill="accent1" w:themeFillTint="99"/>
            <w:vAlign w:val="center"/>
          </w:tcPr>
          <w:p w14:paraId="58A601AB"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739AE7AB"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18B68734" w14:textId="77777777" w:rsidR="008F6015" w:rsidRPr="00D5584F" w:rsidRDefault="008F6015" w:rsidP="00AB6186">
            <w:pPr>
              <w:spacing w:before="20" w:after="40"/>
              <w:jc w:val="center"/>
              <w:rPr>
                <w:sz w:val="12"/>
                <w:szCs w:val="12"/>
              </w:rPr>
            </w:pPr>
          </w:p>
        </w:tc>
        <w:tc>
          <w:tcPr>
            <w:tcW w:w="255" w:type="dxa"/>
            <w:shd w:val="clear" w:color="auto" w:fill="auto"/>
            <w:vAlign w:val="center"/>
          </w:tcPr>
          <w:p w14:paraId="2D6DA7F0" w14:textId="77777777" w:rsidR="008F6015" w:rsidRPr="00D5584F" w:rsidRDefault="008F6015" w:rsidP="00AB6186">
            <w:pPr>
              <w:spacing w:before="20" w:after="40"/>
              <w:jc w:val="center"/>
              <w:rPr>
                <w:sz w:val="12"/>
                <w:szCs w:val="12"/>
              </w:rPr>
            </w:pPr>
          </w:p>
        </w:tc>
        <w:tc>
          <w:tcPr>
            <w:tcW w:w="256" w:type="dxa"/>
            <w:shd w:val="clear" w:color="auto" w:fill="auto"/>
            <w:vAlign w:val="center"/>
          </w:tcPr>
          <w:p w14:paraId="62D0780E" w14:textId="77777777" w:rsidR="008F6015" w:rsidRPr="00D5584F" w:rsidRDefault="008F6015" w:rsidP="00AB6186">
            <w:pPr>
              <w:spacing w:before="20" w:after="40"/>
              <w:jc w:val="center"/>
              <w:rPr>
                <w:sz w:val="12"/>
                <w:szCs w:val="12"/>
              </w:rPr>
            </w:pPr>
          </w:p>
        </w:tc>
      </w:tr>
      <w:tr w:rsidR="00BD7E26" w:rsidRPr="00D5584F" w14:paraId="43F2F53B" w14:textId="77777777" w:rsidTr="1F5EAA56">
        <w:tc>
          <w:tcPr>
            <w:tcW w:w="5215" w:type="dxa"/>
            <w:vAlign w:val="center"/>
          </w:tcPr>
          <w:p w14:paraId="2EBC2D2B" w14:textId="77777777" w:rsidR="008F6015" w:rsidRPr="00D5584F" w:rsidRDefault="008F6015" w:rsidP="00AB6186">
            <w:pPr>
              <w:tabs>
                <w:tab w:val="left" w:pos="284"/>
              </w:tabs>
              <w:spacing w:before="20" w:after="40"/>
              <w:jc w:val="both"/>
              <w:rPr>
                <w:sz w:val="12"/>
                <w:szCs w:val="12"/>
              </w:rPr>
            </w:pPr>
            <w:r w:rsidRPr="00D5584F">
              <w:rPr>
                <w:sz w:val="12"/>
                <w:szCs w:val="12"/>
              </w:rPr>
              <w:t>j.</w:t>
            </w:r>
            <w:r w:rsidRPr="00D5584F">
              <w:rPr>
                <w:sz w:val="12"/>
                <w:szCs w:val="12"/>
              </w:rPr>
              <w:tab/>
              <w:t xml:space="preserve">medir e disponibilizar relatório da </w:t>
            </w:r>
            <w:proofErr w:type="spellStart"/>
            <w:r w:rsidRPr="00D5584F">
              <w:rPr>
                <w:sz w:val="12"/>
                <w:szCs w:val="12"/>
              </w:rPr>
              <w:t>retrorrefletância</w:t>
            </w:r>
            <w:proofErr w:type="spellEnd"/>
            <w:r w:rsidRPr="00D5584F">
              <w:rPr>
                <w:sz w:val="12"/>
                <w:szCs w:val="12"/>
              </w:rPr>
              <w:t xml:space="preserve"> de 100% da sinalização horizontal e da sinalização vertical</w:t>
            </w:r>
          </w:p>
        </w:tc>
        <w:tc>
          <w:tcPr>
            <w:tcW w:w="807" w:type="dxa"/>
            <w:vAlign w:val="center"/>
          </w:tcPr>
          <w:p w14:paraId="041D84FF" w14:textId="2D3201F0" w:rsidR="008F6015" w:rsidRPr="00D5584F" w:rsidRDefault="000305C8" w:rsidP="00AB6186">
            <w:pPr>
              <w:spacing w:before="20" w:after="40"/>
              <w:jc w:val="center"/>
              <w:rPr>
                <w:sz w:val="12"/>
                <w:szCs w:val="12"/>
              </w:rPr>
            </w:pPr>
            <w:r w:rsidRPr="00D5584F">
              <w:rPr>
                <w:sz w:val="12"/>
                <w:szCs w:val="12"/>
              </w:rPr>
              <w:t>12</w:t>
            </w:r>
          </w:p>
        </w:tc>
        <w:tc>
          <w:tcPr>
            <w:tcW w:w="255" w:type="dxa"/>
            <w:shd w:val="clear" w:color="auto" w:fill="8EAADB" w:themeFill="accent1" w:themeFillTint="99"/>
            <w:vAlign w:val="center"/>
          </w:tcPr>
          <w:p w14:paraId="7B83CADA"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0A0A1173"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3F4C0CD1" w14:textId="77777777" w:rsidR="008F6015" w:rsidRPr="00D5584F" w:rsidRDefault="008F6015" w:rsidP="00AB6186">
            <w:pPr>
              <w:spacing w:before="20" w:after="40"/>
              <w:jc w:val="center"/>
              <w:rPr>
                <w:sz w:val="12"/>
                <w:szCs w:val="12"/>
              </w:rPr>
            </w:pPr>
          </w:p>
        </w:tc>
        <w:tc>
          <w:tcPr>
            <w:tcW w:w="256" w:type="dxa"/>
            <w:shd w:val="clear" w:color="auto" w:fill="8EAADB" w:themeFill="accent1" w:themeFillTint="99"/>
            <w:vAlign w:val="center"/>
          </w:tcPr>
          <w:p w14:paraId="639495ED"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5648836E"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36E7071A"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580838C0" w14:textId="77777777" w:rsidR="008F6015" w:rsidRPr="00D5584F" w:rsidRDefault="008F6015" w:rsidP="00AB6186">
            <w:pPr>
              <w:spacing w:before="20" w:after="40"/>
              <w:jc w:val="center"/>
              <w:rPr>
                <w:sz w:val="12"/>
                <w:szCs w:val="12"/>
              </w:rPr>
            </w:pPr>
          </w:p>
        </w:tc>
        <w:tc>
          <w:tcPr>
            <w:tcW w:w="256" w:type="dxa"/>
            <w:shd w:val="clear" w:color="auto" w:fill="8EAADB" w:themeFill="accent1" w:themeFillTint="99"/>
            <w:vAlign w:val="center"/>
          </w:tcPr>
          <w:p w14:paraId="4E760274"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2048FAC7"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2AC96795"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0B9776F4" w14:textId="77777777" w:rsidR="008F6015" w:rsidRPr="00D5584F" w:rsidRDefault="008F6015" w:rsidP="00AB6186">
            <w:pPr>
              <w:spacing w:before="20" w:after="40"/>
              <w:jc w:val="center"/>
              <w:rPr>
                <w:sz w:val="12"/>
                <w:szCs w:val="12"/>
              </w:rPr>
            </w:pPr>
          </w:p>
        </w:tc>
        <w:tc>
          <w:tcPr>
            <w:tcW w:w="256" w:type="dxa"/>
            <w:shd w:val="clear" w:color="auto" w:fill="8EAADB" w:themeFill="accent1" w:themeFillTint="99"/>
            <w:vAlign w:val="center"/>
          </w:tcPr>
          <w:p w14:paraId="4CBB2E7B" w14:textId="77777777" w:rsidR="008F6015" w:rsidRPr="00D5584F" w:rsidRDefault="008F6015" w:rsidP="00AB6186">
            <w:pPr>
              <w:spacing w:before="20" w:after="40"/>
              <w:jc w:val="center"/>
              <w:rPr>
                <w:sz w:val="12"/>
                <w:szCs w:val="12"/>
              </w:rPr>
            </w:pPr>
          </w:p>
        </w:tc>
      </w:tr>
      <w:tr w:rsidR="00BD7E26" w:rsidRPr="00D5584F" w14:paraId="7EC050BD" w14:textId="77777777" w:rsidTr="1F5EAA56">
        <w:trPr>
          <w:trHeight w:val="795"/>
        </w:trPr>
        <w:tc>
          <w:tcPr>
            <w:tcW w:w="5215" w:type="dxa"/>
            <w:vAlign w:val="center"/>
          </w:tcPr>
          <w:p w14:paraId="55A66C34" w14:textId="542DC63A" w:rsidR="0015181B" w:rsidRPr="00D5584F" w:rsidRDefault="0015181B" w:rsidP="00AB6186">
            <w:pPr>
              <w:tabs>
                <w:tab w:val="left" w:pos="284"/>
              </w:tabs>
              <w:spacing w:before="20" w:after="40"/>
              <w:jc w:val="both"/>
              <w:rPr>
                <w:sz w:val="12"/>
                <w:szCs w:val="12"/>
              </w:rPr>
            </w:pPr>
            <w:r w:rsidRPr="00D5584F">
              <w:rPr>
                <w:sz w:val="12"/>
                <w:szCs w:val="12"/>
              </w:rPr>
              <w:t xml:space="preserve">k. </w:t>
            </w:r>
            <w:r w:rsidRPr="00D5584F">
              <w:rPr>
                <w:sz w:val="12"/>
                <w:szCs w:val="12"/>
              </w:rPr>
              <w:tab/>
              <w:t>apresentar o cadastro, no modelo solicitado pela ARTESP, de toda a sinalização vertical, sinalização horizontal e dispositivos de segurança do trecho existente.</w:t>
            </w:r>
          </w:p>
        </w:tc>
        <w:tc>
          <w:tcPr>
            <w:tcW w:w="807" w:type="dxa"/>
            <w:shd w:val="clear" w:color="auto" w:fill="FFFFFF" w:themeFill="background1"/>
            <w:vAlign w:val="center"/>
          </w:tcPr>
          <w:p w14:paraId="6C91E273" w14:textId="728110F4" w:rsidR="0015181B" w:rsidRPr="00D5584F" w:rsidRDefault="000305C8" w:rsidP="00AB6186">
            <w:pPr>
              <w:spacing w:before="20" w:after="40"/>
              <w:jc w:val="center"/>
              <w:rPr>
                <w:sz w:val="12"/>
                <w:szCs w:val="12"/>
              </w:rPr>
            </w:pPr>
            <w:r w:rsidRPr="00D5584F">
              <w:rPr>
                <w:sz w:val="12"/>
                <w:szCs w:val="12"/>
              </w:rPr>
              <w:t>12</w:t>
            </w:r>
          </w:p>
        </w:tc>
        <w:tc>
          <w:tcPr>
            <w:tcW w:w="255" w:type="dxa"/>
            <w:shd w:val="clear" w:color="auto" w:fill="8EAADB" w:themeFill="accent1" w:themeFillTint="99"/>
            <w:vAlign w:val="center"/>
          </w:tcPr>
          <w:p w14:paraId="33A954A2" w14:textId="77777777" w:rsidR="0015181B" w:rsidRPr="00D5584F" w:rsidRDefault="0015181B" w:rsidP="00AB6186">
            <w:pPr>
              <w:spacing w:before="20" w:after="40"/>
              <w:jc w:val="center"/>
              <w:rPr>
                <w:sz w:val="12"/>
                <w:szCs w:val="12"/>
              </w:rPr>
            </w:pPr>
          </w:p>
        </w:tc>
        <w:tc>
          <w:tcPr>
            <w:tcW w:w="255" w:type="dxa"/>
            <w:shd w:val="clear" w:color="auto" w:fill="8EAADB" w:themeFill="accent1" w:themeFillTint="99"/>
            <w:vAlign w:val="center"/>
          </w:tcPr>
          <w:p w14:paraId="02209243" w14:textId="77777777" w:rsidR="0015181B" w:rsidRPr="00D5584F" w:rsidRDefault="0015181B" w:rsidP="00AB6186">
            <w:pPr>
              <w:spacing w:before="20" w:after="40"/>
              <w:jc w:val="center"/>
              <w:rPr>
                <w:sz w:val="12"/>
                <w:szCs w:val="12"/>
              </w:rPr>
            </w:pPr>
          </w:p>
        </w:tc>
        <w:tc>
          <w:tcPr>
            <w:tcW w:w="255" w:type="dxa"/>
            <w:shd w:val="clear" w:color="auto" w:fill="8EAADB" w:themeFill="accent1" w:themeFillTint="99"/>
            <w:vAlign w:val="center"/>
          </w:tcPr>
          <w:p w14:paraId="3697CBCA" w14:textId="77777777" w:rsidR="0015181B" w:rsidRPr="00D5584F" w:rsidRDefault="0015181B" w:rsidP="00AB6186">
            <w:pPr>
              <w:spacing w:before="20" w:after="40"/>
              <w:jc w:val="center"/>
              <w:rPr>
                <w:sz w:val="12"/>
                <w:szCs w:val="12"/>
              </w:rPr>
            </w:pPr>
          </w:p>
        </w:tc>
        <w:tc>
          <w:tcPr>
            <w:tcW w:w="256" w:type="dxa"/>
            <w:shd w:val="clear" w:color="auto" w:fill="8EAADB" w:themeFill="accent1" w:themeFillTint="99"/>
            <w:vAlign w:val="center"/>
          </w:tcPr>
          <w:p w14:paraId="7871C7BE" w14:textId="77777777" w:rsidR="0015181B" w:rsidRPr="00D5584F" w:rsidRDefault="0015181B" w:rsidP="00AB6186">
            <w:pPr>
              <w:spacing w:before="20" w:after="40"/>
              <w:jc w:val="center"/>
              <w:rPr>
                <w:sz w:val="12"/>
                <w:szCs w:val="12"/>
              </w:rPr>
            </w:pPr>
          </w:p>
        </w:tc>
        <w:tc>
          <w:tcPr>
            <w:tcW w:w="255" w:type="dxa"/>
            <w:shd w:val="clear" w:color="auto" w:fill="8EAADB" w:themeFill="accent1" w:themeFillTint="99"/>
            <w:vAlign w:val="center"/>
          </w:tcPr>
          <w:p w14:paraId="4008C02E" w14:textId="77777777" w:rsidR="0015181B" w:rsidRPr="00D5584F" w:rsidRDefault="0015181B" w:rsidP="00AB6186">
            <w:pPr>
              <w:spacing w:before="20" w:after="40"/>
              <w:jc w:val="center"/>
              <w:rPr>
                <w:sz w:val="12"/>
                <w:szCs w:val="12"/>
              </w:rPr>
            </w:pPr>
          </w:p>
        </w:tc>
        <w:tc>
          <w:tcPr>
            <w:tcW w:w="255" w:type="dxa"/>
            <w:shd w:val="clear" w:color="auto" w:fill="8EAADB" w:themeFill="accent1" w:themeFillTint="99"/>
            <w:vAlign w:val="center"/>
          </w:tcPr>
          <w:p w14:paraId="2AC17DCD" w14:textId="77777777" w:rsidR="0015181B" w:rsidRPr="00D5584F" w:rsidRDefault="0015181B" w:rsidP="00AB6186">
            <w:pPr>
              <w:spacing w:before="20" w:after="40"/>
              <w:jc w:val="center"/>
              <w:rPr>
                <w:sz w:val="12"/>
                <w:szCs w:val="12"/>
              </w:rPr>
            </w:pPr>
          </w:p>
        </w:tc>
        <w:tc>
          <w:tcPr>
            <w:tcW w:w="255" w:type="dxa"/>
            <w:shd w:val="clear" w:color="auto" w:fill="8EAADB" w:themeFill="accent1" w:themeFillTint="99"/>
            <w:vAlign w:val="center"/>
          </w:tcPr>
          <w:p w14:paraId="5C03FA30" w14:textId="77777777" w:rsidR="0015181B" w:rsidRPr="00D5584F" w:rsidRDefault="0015181B" w:rsidP="00AB6186">
            <w:pPr>
              <w:spacing w:before="20" w:after="40"/>
              <w:jc w:val="center"/>
              <w:rPr>
                <w:sz w:val="12"/>
                <w:szCs w:val="12"/>
              </w:rPr>
            </w:pPr>
          </w:p>
        </w:tc>
        <w:tc>
          <w:tcPr>
            <w:tcW w:w="256" w:type="dxa"/>
            <w:shd w:val="clear" w:color="auto" w:fill="8EAADB" w:themeFill="accent1" w:themeFillTint="99"/>
            <w:vAlign w:val="center"/>
          </w:tcPr>
          <w:p w14:paraId="1FA1DFAD" w14:textId="77777777" w:rsidR="0015181B" w:rsidRPr="00D5584F" w:rsidRDefault="0015181B" w:rsidP="00AB6186">
            <w:pPr>
              <w:spacing w:before="20" w:after="40"/>
              <w:jc w:val="center"/>
              <w:rPr>
                <w:sz w:val="12"/>
                <w:szCs w:val="12"/>
              </w:rPr>
            </w:pPr>
          </w:p>
        </w:tc>
        <w:tc>
          <w:tcPr>
            <w:tcW w:w="255" w:type="dxa"/>
            <w:shd w:val="clear" w:color="auto" w:fill="8EAADB" w:themeFill="accent1" w:themeFillTint="99"/>
            <w:vAlign w:val="center"/>
          </w:tcPr>
          <w:p w14:paraId="200EBA54" w14:textId="77777777" w:rsidR="0015181B" w:rsidRPr="00D5584F" w:rsidRDefault="0015181B" w:rsidP="00AB6186">
            <w:pPr>
              <w:spacing w:before="20" w:after="40"/>
              <w:jc w:val="center"/>
              <w:rPr>
                <w:sz w:val="12"/>
                <w:szCs w:val="12"/>
              </w:rPr>
            </w:pPr>
          </w:p>
        </w:tc>
        <w:tc>
          <w:tcPr>
            <w:tcW w:w="255" w:type="dxa"/>
            <w:shd w:val="clear" w:color="auto" w:fill="8EAADB" w:themeFill="accent1" w:themeFillTint="99"/>
            <w:vAlign w:val="center"/>
          </w:tcPr>
          <w:p w14:paraId="700EF11E" w14:textId="77777777" w:rsidR="0015181B" w:rsidRPr="00D5584F" w:rsidRDefault="0015181B" w:rsidP="00AB6186">
            <w:pPr>
              <w:spacing w:before="20" w:after="40"/>
              <w:jc w:val="center"/>
              <w:rPr>
                <w:sz w:val="12"/>
                <w:szCs w:val="12"/>
              </w:rPr>
            </w:pPr>
          </w:p>
        </w:tc>
        <w:tc>
          <w:tcPr>
            <w:tcW w:w="255" w:type="dxa"/>
            <w:shd w:val="clear" w:color="auto" w:fill="8EAADB" w:themeFill="accent1" w:themeFillTint="99"/>
            <w:vAlign w:val="center"/>
          </w:tcPr>
          <w:p w14:paraId="08450C7B" w14:textId="77777777" w:rsidR="0015181B" w:rsidRPr="00D5584F" w:rsidRDefault="0015181B" w:rsidP="00AB6186">
            <w:pPr>
              <w:spacing w:before="20" w:after="40"/>
              <w:jc w:val="center"/>
              <w:rPr>
                <w:sz w:val="12"/>
                <w:szCs w:val="12"/>
              </w:rPr>
            </w:pPr>
          </w:p>
        </w:tc>
        <w:tc>
          <w:tcPr>
            <w:tcW w:w="256" w:type="dxa"/>
            <w:shd w:val="clear" w:color="auto" w:fill="8EAADB" w:themeFill="accent1" w:themeFillTint="99"/>
            <w:vAlign w:val="center"/>
          </w:tcPr>
          <w:p w14:paraId="5BFC7278" w14:textId="5C744664" w:rsidR="0015181B" w:rsidRPr="00D5584F" w:rsidRDefault="0015181B" w:rsidP="00AB6186">
            <w:pPr>
              <w:spacing w:before="20" w:after="40"/>
              <w:jc w:val="center"/>
              <w:rPr>
                <w:sz w:val="12"/>
                <w:szCs w:val="12"/>
              </w:rPr>
            </w:pPr>
          </w:p>
        </w:tc>
      </w:tr>
      <w:tr w:rsidR="00BD7E26" w:rsidRPr="00D5584F" w14:paraId="78400B12" w14:textId="77777777" w:rsidTr="1F5EAA56">
        <w:tc>
          <w:tcPr>
            <w:tcW w:w="52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5AB6BC63" w14:textId="5C866FFD" w:rsidR="008F6015" w:rsidRPr="00D5584F" w:rsidRDefault="000546D5" w:rsidP="00AB6186">
            <w:pPr>
              <w:tabs>
                <w:tab w:val="left" w:pos="366"/>
              </w:tabs>
              <w:spacing w:before="20" w:after="40"/>
              <w:jc w:val="both"/>
              <w:rPr>
                <w:sz w:val="12"/>
                <w:szCs w:val="12"/>
              </w:rPr>
            </w:pPr>
            <w:r w:rsidRPr="00D5584F">
              <w:rPr>
                <w:sz w:val="12"/>
                <w:szCs w:val="12"/>
              </w:rPr>
              <w:t>2</w:t>
            </w:r>
            <w:r w:rsidR="008F6015" w:rsidRPr="00D5584F">
              <w:rPr>
                <w:sz w:val="12"/>
                <w:szCs w:val="12"/>
              </w:rPr>
              <w:t>.7</w:t>
            </w:r>
            <w:r w:rsidR="008F6015" w:rsidRPr="00D5584F">
              <w:rPr>
                <w:sz w:val="12"/>
                <w:szCs w:val="12"/>
              </w:rPr>
              <w:tab/>
              <w:t>Estruturas</w:t>
            </w:r>
          </w:p>
        </w:tc>
        <w:tc>
          <w:tcPr>
            <w:tcW w:w="3870"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F6607A5" w14:textId="77777777" w:rsidR="008F6015" w:rsidRPr="00D5584F" w:rsidRDefault="008F6015" w:rsidP="00AB6186">
            <w:pPr>
              <w:spacing w:before="20" w:after="40"/>
              <w:rPr>
                <w:sz w:val="12"/>
                <w:szCs w:val="12"/>
              </w:rPr>
            </w:pPr>
          </w:p>
        </w:tc>
      </w:tr>
      <w:tr w:rsidR="00BD7E26" w:rsidRPr="00D5584F" w14:paraId="0CD4E81E" w14:textId="77777777" w:rsidTr="1F5EAA56">
        <w:tc>
          <w:tcPr>
            <w:tcW w:w="5215" w:type="dxa"/>
            <w:vAlign w:val="center"/>
          </w:tcPr>
          <w:p w14:paraId="4BF5B257" w14:textId="77777777" w:rsidR="008F6015" w:rsidRPr="00D5584F" w:rsidRDefault="008F6015" w:rsidP="00AB6186">
            <w:pPr>
              <w:tabs>
                <w:tab w:val="left" w:pos="273"/>
              </w:tabs>
              <w:spacing w:before="20" w:after="40"/>
              <w:jc w:val="both"/>
              <w:rPr>
                <w:sz w:val="12"/>
                <w:szCs w:val="12"/>
              </w:rPr>
            </w:pPr>
            <w:r w:rsidRPr="00D5584F">
              <w:rPr>
                <w:sz w:val="12"/>
                <w:szCs w:val="12"/>
              </w:rPr>
              <w:lastRenderedPageBreak/>
              <w:t>a.</w:t>
            </w:r>
            <w:r w:rsidRPr="00D5584F">
              <w:rPr>
                <w:sz w:val="12"/>
                <w:szCs w:val="12"/>
              </w:rPr>
              <w:tab/>
              <w:t xml:space="preserve">correção de depressões junto as cabeceiras das </w:t>
            </w:r>
            <w:proofErr w:type="spellStart"/>
            <w:r w:rsidRPr="00D5584F">
              <w:rPr>
                <w:sz w:val="12"/>
                <w:szCs w:val="12"/>
              </w:rPr>
              <w:t>OAEs</w:t>
            </w:r>
            <w:proofErr w:type="spellEnd"/>
          </w:p>
        </w:tc>
        <w:tc>
          <w:tcPr>
            <w:tcW w:w="807" w:type="dxa"/>
            <w:vAlign w:val="center"/>
          </w:tcPr>
          <w:p w14:paraId="2BC796BD" w14:textId="77777777" w:rsidR="008F6015" w:rsidRPr="00D5584F" w:rsidRDefault="008F6015" w:rsidP="00AB6186">
            <w:pPr>
              <w:spacing w:before="20" w:after="40"/>
              <w:jc w:val="center"/>
              <w:rPr>
                <w:sz w:val="12"/>
                <w:szCs w:val="12"/>
              </w:rPr>
            </w:pPr>
            <w:r w:rsidRPr="00D5584F">
              <w:rPr>
                <w:sz w:val="12"/>
                <w:szCs w:val="12"/>
              </w:rPr>
              <w:t>11</w:t>
            </w:r>
          </w:p>
        </w:tc>
        <w:tc>
          <w:tcPr>
            <w:tcW w:w="255" w:type="dxa"/>
            <w:shd w:val="clear" w:color="auto" w:fill="8EAADB" w:themeFill="accent1" w:themeFillTint="99"/>
            <w:vAlign w:val="center"/>
          </w:tcPr>
          <w:p w14:paraId="22EE900D"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35190FD3"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1D80E7F9" w14:textId="77777777" w:rsidR="008F6015" w:rsidRPr="00D5584F" w:rsidRDefault="008F6015" w:rsidP="00AB6186">
            <w:pPr>
              <w:spacing w:before="20" w:after="40"/>
              <w:jc w:val="center"/>
              <w:rPr>
                <w:sz w:val="12"/>
                <w:szCs w:val="12"/>
              </w:rPr>
            </w:pPr>
          </w:p>
        </w:tc>
        <w:tc>
          <w:tcPr>
            <w:tcW w:w="256" w:type="dxa"/>
            <w:shd w:val="clear" w:color="auto" w:fill="8EAADB" w:themeFill="accent1" w:themeFillTint="99"/>
            <w:vAlign w:val="center"/>
          </w:tcPr>
          <w:p w14:paraId="754FF885"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17FE07F2"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07838BAF"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5C9277F6" w14:textId="77777777" w:rsidR="008F6015" w:rsidRPr="00D5584F" w:rsidRDefault="008F6015" w:rsidP="00AB6186">
            <w:pPr>
              <w:spacing w:before="20" w:after="40"/>
              <w:jc w:val="center"/>
              <w:rPr>
                <w:sz w:val="12"/>
                <w:szCs w:val="12"/>
              </w:rPr>
            </w:pPr>
          </w:p>
        </w:tc>
        <w:tc>
          <w:tcPr>
            <w:tcW w:w="256" w:type="dxa"/>
            <w:shd w:val="clear" w:color="auto" w:fill="8EAADB" w:themeFill="accent1" w:themeFillTint="99"/>
            <w:vAlign w:val="center"/>
          </w:tcPr>
          <w:p w14:paraId="7A110BD4"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7AFFC0B1"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40905018"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7B5D840E" w14:textId="77777777" w:rsidR="008F6015" w:rsidRPr="00D5584F" w:rsidRDefault="008F6015" w:rsidP="00AB6186">
            <w:pPr>
              <w:spacing w:before="20" w:after="40"/>
              <w:jc w:val="center"/>
              <w:rPr>
                <w:sz w:val="12"/>
                <w:szCs w:val="12"/>
              </w:rPr>
            </w:pPr>
          </w:p>
        </w:tc>
        <w:tc>
          <w:tcPr>
            <w:tcW w:w="256" w:type="dxa"/>
            <w:shd w:val="clear" w:color="auto" w:fill="auto"/>
            <w:vAlign w:val="center"/>
          </w:tcPr>
          <w:p w14:paraId="4D9FF709" w14:textId="77777777" w:rsidR="008F6015" w:rsidRPr="00D5584F" w:rsidRDefault="008F6015" w:rsidP="00AB6186">
            <w:pPr>
              <w:spacing w:before="20" w:after="40"/>
              <w:jc w:val="center"/>
              <w:rPr>
                <w:sz w:val="12"/>
                <w:szCs w:val="12"/>
              </w:rPr>
            </w:pPr>
          </w:p>
        </w:tc>
      </w:tr>
      <w:tr w:rsidR="00BD7E26" w:rsidRPr="00D5584F" w14:paraId="4198197F" w14:textId="77777777" w:rsidTr="1F5EAA56">
        <w:tc>
          <w:tcPr>
            <w:tcW w:w="5215" w:type="dxa"/>
            <w:vAlign w:val="center"/>
          </w:tcPr>
          <w:p w14:paraId="5ED98430" w14:textId="77777777" w:rsidR="008F6015" w:rsidRPr="00D5584F" w:rsidRDefault="008F6015" w:rsidP="00AB6186">
            <w:pPr>
              <w:tabs>
                <w:tab w:val="left" w:pos="273"/>
              </w:tabs>
              <w:spacing w:before="20" w:after="40"/>
              <w:jc w:val="both"/>
              <w:rPr>
                <w:sz w:val="12"/>
                <w:szCs w:val="12"/>
              </w:rPr>
            </w:pPr>
            <w:r w:rsidRPr="00D5584F">
              <w:rPr>
                <w:sz w:val="12"/>
                <w:szCs w:val="12"/>
              </w:rPr>
              <w:t>b.</w:t>
            </w:r>
            <w:r w:rsidRPr="00D5584F">
              <w:rPr>
                <w:sz w:val="12"/>
                <w:szCs w:val="12"/>
              </w:rPr>
              <w:tab/>
              <w:t>correção de abertura de juntas de dilatação</w:t>
            </w:r>
          </w:p>
        </w:tc>
        <w:tc>
          <w:tcPr>
            <w:tcW w:w="807" w:type="dxa"/>
            <w:vAlign w:val="center"/>
          </w:tcPr>
          <w:p w14:paraId="59B1159B" w14:textId="77777777" w:rsidR="008F6015" w:rsidRPr="00D5584F" w:rsidRDefault="008F6015" w:rsidP="00AB6186">
            <w:pPr>
              <w:spacing w:before="20" w:after="40"/>
              <w:jc w:val="center"/>
              <w:rPr>
                <w:sz w:val="12"/>
                <w:szCs w:val="12"/>
              </w:rPr>
            </w:pPr>
            <w:r w:rsidRPr="00D5584F">
              <w:rPr>
                <w:sz w:val="12"/>
                <w:szCs w:val="12"/>
              </w:rPr>
              <w:t>6</w:t>
            </w:r>
          </w:p>
        </w:tc>
        <w:tc>
          <w:tcPr>
            <w:tcW w:w="255" w:type="dxa"/>
            <w:shd w:val="clear" w:color="auto" w:fill="8EAADB" w:themeFill="accent1" w:themeFillTint="99"/>
            <w:vAlign w:val="center"/>
          </w:tcPr>
          <w:p w14:paraId="7996B1EC"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2534AA0A"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706C0C7C" w14:textId="77777777" w:rsidR="008F6015" w:rsidRPr="00D5584F" w:rsidRDefault="008F6015" w:rsidP="00AB6186">
            <w:pPr>
              <w:spacing w:before="20" w:after="40"/>
              <w:jc w:val="center"/>
              <w:rPr>
                <w:sz w:val="12"/>
                <w:szCs w:val="12"/>
              </w:rPr>
            </w:pPr>
          </w:p>
        </w:tc>
        <w:tc>
          <w:tcPr>
            <w:tcW w:w="256" w:type="dxa"/>
            <w:shd w:val="clear" w:color="auto" w:fill="8EAADB" w:themeFill="accent1" w:themeFillTint="99"/>
            <w:vAlign w:val="center"/>
          </w:tcPr>
          <w:p w14:paraId="7C27DC7E"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2042B9E6"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3AE2643A" w14:textId="77777777" w:rsidR="008F6015" w:rsidRPr="00D5584F" w:rsidRDefault="008F6015" w:rsidP="00AB6186">
            <w:pPr>
              <w:spacing w:before="20" w:after="40"/>
              <w:jc w:val="center"/>
              <w:rPr>
                <w:sz w:val="12"/>
                <w:szCs w:val="12"/>
              </w:rPr>
            </w:pPr>
          </w:p>
        </w:tc>
        <w:tc>
          <w:tcPr>
            <w:tcW w:w="255" w:type="dxa"/>
            <w:shd w:val="clear" w:color="auto" w:fill="auto"/>
            <w:vAlign w:val="center"/>
          </w:tcPr>
          <w:p w14:paraId="1A2BDD57" w14:textId="77777777" w:rsidR="008F6015" w:rsidRPr="00D5584F" w:rsidRDefault="008F6015" w:rsidP="00AB6186">
            <w:pPr>
              <w:spacing w:before="20" w:after="40"/>
              <w:jc w:val="center"/>
              <w:rPr>
                <w:sz w:val="12"/>
                <w:szCs w:val="12"/>
              </w:rPr>
            </w:pPr>
          </w:p>
        </w:tc>
        <w:tc>
          <w:tcPr>
            <w:tcW w:w="256" w:type="dxa"/>
            <w:shd w:val="clear" w:color="auto" w:fill="auto"/>
            <w:vAlign w:val="center"/>
          </w:tcPr>
          <w:p w14:paraId="1FD70509" w14:textId="77777777" w:rsidR="008F6015" w:rsidRPr="00D5584F" w:rsidRDefault="008F6015" w:rsidP="00AB6186">
            <w:pPr>
              <w:spacing w:before="20" w:after="40"/>
              <w:jc w:val="center"/>
              <w:rPr>
                <w:sz w:val="12"/>
                <w:szCs w:val="12"/>
              </w:rPr>
            </w:pPr>
          </w:p>
        </w:tc>
        <w:tc>
          <w:tcPr>
            <w:tcW w:w="255" w:type="dxa"/>
            <w:shd w:val="clear" w:color="auto" w:fill="auto"/>
            <w:vAlign w:val="center"/>
          </w:tcPr>
          <w:p w14:paraId="16E8E71D" w14:textId="77777777" w:rsidR="008F6015" w:rsidRPr="00D5584F" w:rsidRDefault="008F6015" w:rsidP="00AB6186">
            <w:pPr>
              <w:spacing w:before="20" w:after="40"/>
              <w:jc w:val="center"/>
              <w:rPr>
                <w:sz w:val="12"/>
                <w:szCs w:val="12"/>
              </w:rPr>
            </w:pPr>
          </w:p>
        </w:tc>
        <w:tc>
          <w:tcPr>
            <w:tcW w:w="255" w:type="dxa"/>
            <w:shd w:val="clear" w:color="auto" w:fill="auto"/>
            <w:vAlign w:val="center"/>
          </w:tcPr>
          <w:p w14:paraId="7FF709E4" w14:textId="77777777" w:rsidR="008F6015" w:rsidRPr="00D5584F" w:rsidRDefault="008F6015" w:rsidP="00AB6186">
            <w:pPr>
              <w:spacing w:before="20" w:after="40"/>
              <w:jc w:val="center"/>
              <w:rPr>
                <w:sz w:val="12"/>
                <w:szCs w:val="12"/>
              </w:rPr>
            </w:pPr>
          </w:p>
        </w:tc>
        <w:tc>
          <w:tcPr>
            <w:tcW w:w="255" w:type="dxa"/>
            <w:shd w:val="clear" w:color="auto" w:fill="auto"/>
            <w:vAlign w:val="center"/>
          </w:tcPr>
          <w:p w14:paraId="43435F2C" w14:textId="77777777" w:rsidR="008F6015" w:rsidRPr="00D5584F" w:rsidRDefault="008F6015" w:rsidP="00AB6186">
            <w:pPr>
              <w:spacing w:before="20" w:after="40"/>
              <w:jc w:val="center"/>
              <w:rPr>
                <w:sz w:val="12"/>
                <w:szCs w:val="12"/>
              </w:rPr>
            </w:pPr>
          </w:p>
        </w:tc>
        <w:tc>
          <w:tcPr>
            <w:tcW w:w="256" w:type="dxa"/>
            <w:shd w:val="clear" w:color="auto" w:fill="auto"/>
            <w:vAlign w:val="center"/>
          </w:tcPr>
          <w:p w14:paraId="0AA6F1D4" w14:textId="77777777" w:rsidR="008F6015" w:rsidRPr="00D5584F" w:rsidRDefault="008F6015" w:rsidP="00AB6186">
            <w:pPr>
              <w:spacing w:before="20" w:after="40"/>
              <w:jc w:val="center"/>
              <w:rPr>
                <w:sz w:val="12"/>
                <w:szCs w:val="12"/>
              </w:rPr>
            </w:pPr>
          </w:p>
        </w:tc>
      </w:tr>
      <w:tr w:rsidR="00BD7E26" w:rsidRPr="00D5584F" w14:paraId="1FE4C70C" w14:textId="77777777" w:rsidTr="1F5EAA56">
        <w:tc>
          <w:tcPr>
            <w:tcW w:w="5215" w:type="dxa"/>
            <w:vAlign w:val="center"/>
          </w:tcPr>
          <w:p w14:paraId="031701EB" w14:textId="77777777" w:rsidR="008F6015" w:rsidRPr="00D5584F" w:rsidRDefault="008F6015" w:rsidP="00AB6186">
            <w:pPr>
              <w:tabs>
                <w:tab w:val="left" w:pos="273"/>
              </w:tabs>
              <w:spacing w:before="20" w:after="40"/>
              <w:jc w:val="both"/>
              <w:rPr>
                <w:sz w:val="12"/>
                <w:szCs w:val="12"/>
              </w:rPr>
            </w:pPr>
            <w:r w:rsidRPr="00D5584F">
              <w:rPr>
                <w:sz w:val="12"/>
                <w:szCs w:val="12"/>
              </w:rPr>
              <w:t>c.</w:t>
            </w:r>
            <w:r w:rsidRPr="00D5584F">
              <w:rPr>
                <w:sz w:val="12"/>
                <w:szCs w:val="12"/>
              </w:rPr>
              <w:tab/>
              <w:t>limpeza de dispositivos de drenagem (buzinotes)</w:t>
            </w:r>
          </w:p>
        </w:tc>
        <w:tc>
          <w:tcPr>
            <w:tcW w:w="807" w:type="dxa"/>
            <w:vAlign w:val="center"/>
          </w:tcPr>
          <w:p w14:paraId="24B1539D" w14:textId="77777777" w:rsidR="008F6015" w:rsidRPr="00D5584F" w:rsidRDefault="008F6015" w:rsidP="00AB6186">
            <w:pPr>
              <w:spacing w:before="20" w:after="40"/>
              <w:jc w:val="center"/>
              <w:rPr>
                <w:sz w:val="12"/>
                <w:szCs w:val="12"/>
              </w:rPr>
            </w:pPr>
            <w:r w:rsidRPr="00D5584F">
              <w:rPr>
                <w:sz w:val="12"/>
                <w:szCs w:val="12"/>
              </w:rPr>
              <w:t>6</w:t>
            </w:r>
          </w:p>
        </w:tc>
        <w:tc>
          <w:tcPr>
            <w:tcW w:w="255" w:type="dxa"/>
            <w:shd w:val="clear" w:color="auto" w:fill="8EAADB" w:themeFill="accent1" w:themeFillTint="99"/>
            <w:vAlign w:val="center"/>
          </w:tcPr>
          <w:p w14:paraId="41E16D34"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00273318"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7ADFD2F7" w14:textId="77777777" w:rsidR="008F6015" w:rsidRPr="00D5584F" w:rsidRDefault="008F6015" w:rsidP="00AB6186">
            <w:pPr>
              <w:spacing w:before="20" w:after="40"/>
              <w:jc w:val="center"/>
              <w:rPr>
                <w:sz w:val="12"/>
                <w:szCs w:val="12"/>
              </w:rPr>
            </w:pPr>
          </w:p>
        </w:tc>
        <w:tc>
          <w:tcPr>
            <w:tcW w:w="256" w:type="dxa"/>
            <w:shd w:val="clear" w:color="auto" w:fill="8EAADB" w:themeFill="accent1" w:themeFillTint="99"/>
            <w:vAlign w:val="center"/>
          </w:tcPr>
          <w:p w14:paraId="77AD5739"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4FF819EC"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7C074215" w14:textId="77777777" w:rsidR="008F6015" w:rsidRPr="00D5584F" w:rsidRDefault="008F6015" w:rsidP="00AB6186">
            <w:pPr>
              <w:spacing w:before="20" w:after="40"/>
              <w:jc w:val="center"/>
              <w:rPr>
                <w:sz w:val="12"/>
                <w:szCs w:val="12"/>
              </w:rPr>
            </w:pPr>
          </w:p>
        </w:tc>
        <w:tc>
          <w:tcPr>
            <w:tcW w:w="255" w:type="dxa"/>
            <w:shd w:val="clear" w:color="auto" w:fill="auto"/>
            <w:vAlign w:val="center"/>
          </w:tcPr>
          <w:p w14:paraId="3D7F072E" w14:textId="77777777" w:rsidR="008F6015" w:rsidRPr="00D5584F" w:rsidRDefault="008F6015" w:rsidP="00AB6186">
            <w:pPr>
              <w:spacing w:before="20" w:after="40"/>
              <w:jc w:val="center"/>
              <w:rPr>
                <w:sz w:val="12"/>
                <w:szCs w:val="12"/>
              </w:rPr>
            </w:pPr>
          </w:p>
        </w:tc>
        <w:tc>
          <w:tcPr>
            <w:tcW w:w="256" w:type="dxa"/>
            <w:shd w:val="clear" w:color="auto" w:fill="auto"/>
            <w:vAlign w:val="center"/>
          </w:tcPr>
          <w:p w14:paraId="4D434AC0" w14:textId="77777777" w:rsidR="008F6015" w:rsidRPr="00D5584F" w:rsidRDefault="008F6015" w:rsidP="00AB6186">
            <w:pPr>
              <w:spacing w:before="20" w:after="40"/>
              <w:jc w:val="center"/>
              <w:rPr>
                <w:sz w:val="12"/>
                <w:szCs w:val="12"/>
              </w:rPr>
            </w:pPr>
          </w:p>
        </w:tc>
        <w:tc>
          <w:tcPr>
            <w:tcW w:w="255" w:type="dxa"/>
            <w:shd w:val="clear" w:color="auto" w:fill="auto"/>
            <w:vAlign w:val="center"/>
          </w:tcPr>
          <w:p w14:paraId="299775D4" w14:textId="77777777" w:rsidR="008F6015" w:rsidRPr="00D5584F" w:rsidRDefault="008F6015" w:rsidP="00AB6186">
            <w:pPr>
              <w:spacing w:before="20" w:after="40"/>
              <w:jc w:val="center"/>
              <w:rPr>
                <w:sz w:val="12"/>
                <w:szCs w:val="12"/>
              </w:rPr>
            </w:pPr>
          </w:p>
        </w:tc>
        <w:tc>
          <w:tcPr>
            <w:tcW w:w="255" w:type="dxa"/>
            <w:shd w:val="clear" w:color="auto" w:fill="auto"/>
            <w:vAlign w:val="center"/>
          </w:tcPr>
          <w:p w14:paraId="329003D5" w14:textId="77777777" w:rsidR="008F6015" w:rsidRPr="00D5584F" w:rsidRDefault="008F6015" w:rsidP="00AB6186">
            <w:pPr>
              <w:spacing w:before="20" w:after="40"/>
              <w:jc w:val="center"/>
              <w:rPr>
                <w:sz w:val="12"/>
                <w:szCs w:val="12"/>
              </w:rPr>
            </w:pPr>
          </w:p>
        </w:tc>
        <w:tc>
          <w:tcPr>
            <w:tcW w:w="255" w:type="dxa"/>
            <w:shd w:val="clear" w:color="auto" w:fill="auto"/>
            <w:vAlign w:val="center"/>
          </w:tcPr>
          <w:p w14:paraId="59EFD699" w14:textId="77777777" w:rsidR="008F6015" w:rsidRPr="00D5584F" w:rsidRDefault="008F6015" w:rsidP="00AB6186">
            <w:pPr>
              <w:spacing w:before="20" w:after="40"/>
              <w:jc w:val="center"/>
              <w:rPr>
                <w:sz w:val="12"/>
                <w:szCs w:val="12"/>
              </w:rPr>
            </w:pPr>
          </w:p>
        </w:tc>
        <w:tc>
          <w:tcPr>
            <w:tcW w:w="256" w:type="dxa"/>
            <w:shd w:val="clear" w:color="auto" w:fill="auto"/>
            <w:vAlign w:val="center"/>
          </w:tcPr>
          <w:p w14:paraId="61088BB7" w14:textId="77777777" w:rsidR="008F6015" w:rsidRPr="00D5584F" w:rsidRDefault="008F6015" w:rsidP="00AB6186">
            <w:pPr>
              <w:spacing w:before="20" w:after="40"/>
              <w:jc w:val="center"/>
              <w:rPr>
                <w:sz w:val="12"/>
                <w:szCs w:val="12"/>
              </w:rPr>
            </w:pPr>
          </w:p>
        </w:tc>
      </w:tr>
      <w:tr w:rsidR="00BD7E26" w:rsidRPr="00D5584F" w14:paraId="4B0834D6" w14:textId="77777777" w:rsidTr="1F5EAA56">
        <w:tc>
          <w:tcPr>
            <w:tcW w:w="5215" w:type="dxa"/>
            <w:vAlign w:val="center"/>
          </w:tcPr>
          <w:p w14:paraId="26B4C97D" w14:textId="77777777" w:rsidR="008F6015" w:rsidRPr="00D5584F" w:rsidRDefault="008F6015" w:rsidP="00AB6186">
            <w:pPr>
              <w:tabs>
                <w:tab w:val="left" w:pos="273"/>
              </w:tabs>
              <w:spacing w:before="20" w:after="40"/>
              <w:jc w:val="both"/>
              <w:rPr>
                <w:sz w:val="12"/>
                <w:szCs w:val="12"/>
              </w:rPr>
            </w:pPr>
            <w:r w:rsidRPr="00D5584F">
              <w:rPr>
                <w:sz w:val="12"/>
                <w:szCs w:val="12"/>
              </w:rPr>
              <w:t>d.</w:t>
            </w:r>
            <w:r w:rsidRPr="00D5584F">
              <w:rPr>
                <w:sz w:val="12"/>
                <w:szCs w:val="12"/>
              </w:rPr>
              <w:tab/>
              <w:t xml:space="preserve">reparos de drenagem superficial nas cabeceiras das </w:t>
            </w:r>
            <w:proofErr w:type="spellStart"/>
            <w:r w:rsidRPr="00D5584F">
              <w:rPr>
                <w:sz w:val="12"/>
                <w:szCs w:val="12"/>
              </w:rPr>
              <w:t>OAEs</w:t>
            </w:r>
            <w:proofErr w:type="spellEnd"/>
          </w:p>
        </w:tc>
        <w:tc>
          <w:tcPr>
            <w:tcW w:w="807" w:type="dxa"/>
            <w:vAlign w:val="center"/>
          </w:tcPr>
          <w:p w14:paraId="00A287BF" w14:textId="77777777" w:rsidR="008F6015" w:rsidRPr="00D5584F" w:rsidRDefault="008F6015" w:rsidP="00AB6186">
            <w:pPr>
              <w:spacing w:before="20" w:after="40"/>
              <w:jc w:val="center"/>
              <w:rPr>
                <w:sz w:val="12"/>
                <w:szCs w:val="12"/>
              </w:rPr>
            </w:pPr>
            <w:r w:rsidRPr="00D5584F">
              <w:rPr>
                <w:sz w:val="12"/>
                <w:szCs w:val="12"/>
              </w:rPr>
              <w:t>6</w:t>
            </w:r>
          </w:p>
        </w:tc>
        <w:tc>
          <w:tcPr>
            <w:tcW w:w="255" w:type="dxa"/>
            <w:shd w:val="clear" w:color="auto" w:fill="8EAADB" w:themeFill="accent1" w:themeFillTint="99"/>
            <w:vAlign w:val="center"/>
          </w:tcPr>
          <w:p w14:paraId="763E5ADD"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5130BE21"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55FAE84E" w14:textId="77777777" w:rsidR="008F6015" w:rsidRPr="00D5584F" w:rsidRDefault="008F6015" w:rsidP="00AB6186">
            <w:pPr>
              <w:spacing w:before="20" w:after="40"/>
              <w:jc w:val="center"/>
              <w:rPr>
                <w:sz w:val="12"/>
                <w:szCs w:val="12"/>
              </w:rPr>
            </w:pPr>
          </w:p>
        </w:tc>
        <w:tc>
          <w:tcPr>
            <w:tcW w:w="256" w:type="dxa"/>
            <w:shd w:val="clear" w:color="auto" w:fill="8EAADB" w:themeFill="accent1" w:themeFillTint="99"/>
            <w:vAlign w:val="center"/>
          </w:tcPr>
          <w:p w14:paraId="15AEDCE5"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705CE786"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372AF192" w14:textId="77777777" w:rsidR="008F6015" w:rsidRPr="00D5584F" w:rsidRDefault="008F6015" w:rsidP="00AB6186">
            <w:pPr>
              <w:spacing w:before="20" w:after="40"/>
              <w:jc w:val="center"/>
              <w:rPr>
                <w:sz w:val="12"/>
                <w:szCs w:val="12"/>
              </w:rPr>
            </w:pPr>
          </w:p>
        </w:tc>
        <w:tc>
          <w:tcPr>
            <w:tcW w:w="255" w:type="dxa"/>
            <w:shd w:val="clear" w:color="auto" w:fill="auto"/>
            <w:vAlign w:val="center"/>
          </w:tcPr>
          <w:p w14:paraId="05824B7B" w14:textId="77777777" w:rsidR="008F6015" w:rsidRPr="00D5584F" w:rsidRDefault="008F6015" w:rsidP="00AB6186">
            <w:pPr>
              <w:spacing w:before="20" w:after="40"/>
              <w:jc w:val="center"/>
              <w:rPr>
                <w:sz w:val="12"/>
                <w:szCs w:val="12"/>
              </w:rPr>
            </w:pPr>
          </w:p>
        </w:tc>
        <w:tc>
          <w:tcPr>
            <w:tcW w:w="256" w:type="dxa"/>
            <w:shd w:val="clear" w:color="auto" w:fill="auto"/>
            <w:vAlign w:val="center"/>
          </w:tcPr>
          <w:p w14:paraId="72964E33" w14:textId="77777777" w:rsidR="008F6015" w:rsidRPr="00D5584F" w:rsidRDefault="008F6015" w:rsidP="00AB6186">
            <w:pPr>
              <w:spacing w:before="20" w:after="40"/>
              <w:jc w:val="center"/>
              <w:rPr>
                <w:sz w:val="12"/>
                <w:szCs w:val="12"/>
              </w:rPr>
            </w:pPr>
          </w:p>
        </w:tc>
        <w:tc>
          <w:tcPr>
            <w:tcW w:w="255" w:type="dxa"/>
            <w:shd w:val="clear" w:color="auto" w:fill="auto"/>
            <w:vAlign w:val="center"/>
          </w:tcPr>
          <w:p w14:paraId="0B42F44A" w14:textId="77777777" w:rsidR="008F6015" w:rsidRPr="00D5584F" w:rsidRDefault="008F6015" w:rsidP="00AB6186">
            <w:pPr>
              <w:spacing w:before="20" w:after="40"/>
              <w:jc w:val="center"/>
              <w:rPr>
                <w:sz w:val="12"/>
                <w:szCs w:val="12"/>
              </w:rPr>
            </w:pPr>
          </w:p>
        </w:tc>
        <w:tc>
          <w:tcPr>
            <w:tcW w:w="255" w:type="dxa"/>
            <w:shd w:val="clear" w:color="auto" w:fill="auto"/>
            <w:vAlign w:val="center"/>
          </w:tcPr>
          <w:p w14:paraId="22A274CE" w14:textId="77777777" w:rsidR="008F6015" w:rsidRPr="00D5584F" w:rsidRDefault="008F6015" w:rsidP="00AB6186">
            <w:pPr>
              <w:spacing w:before="20" w:after="40"/>
              <w:jc w:val="center"/>
              <w:rPr>
                <w:sz w:val="12"/>
                <w:szCs w:val="12"/>
              </w:rPr>
            </w:pPr>
          </w:p>
        </w:tc>
        <w:tc>
          <w:tcPr>
            <w:tcW w:w="255" w:type="dxa"/>
            <w:shd w:val="clear" w:color="auto" w:fill="auto"/>
            <w:vAlign w:val="center"/>
          </w:tcPr>
          <w:p w14:paraId="4D67C5F9" w14:textId="77777777" w:rsidR="008F6015" w:rsidRPr="00D5584F" w:rsidRDefault="008F6015" w:rsidP="00AB6186">
            <w:pPr>
              <w:spacing w:before="20" w:after="40"/>
              <w:jc w:val="center"/>
              <w:rPr>
                <w:sz w:val="12"/>
                <w:szCs w:val="12"/>
              </w:rPr>
            </w:pPr>
          </w:p>
        </w:tc>
        <w:tc>
          <w:tcPr>
            <w:tcW w:w="256" w:type="dxa"/>
            <w:shd w:val="clear" w:color="auto" w:fill="auto"/>
            <w:vAlign w:val="center"/>
          </w:tcPr>
          <w:p w14:paraId="2122B1B5" w14:textId="77777777" w:rsidR="008F6015" w:rsidRPr="00D5584F" w:rsidRDefault="008F6015" w:rsidP="00AB6186">
            <w:pPr>
              <w:spacing w:before="20" w:after="40"/>
              <w:jc w:val="center"/>
              <w:rPr>
                <w:sz w:val="12"/>
                <w:szCs w:val="12"/>
              </w:rPr>
            </w:pPr>
          </w:p>
        </w:tc>
      </w:tr>
      <w:tr w:rsidR="00BD7E26" w:rsidRPr="00D5584F" w14:paraId="31B28554" w14:textId="77777777" w:rsidTr="1F5EAA56">
        <w:tc>
          <w:tcPr>
            <w:tcW w:w="5215" w:type="dxa"/>
            <w:shd w:val="clear" w:color="auto" w:fill="D9D9D9" w:themeFill="background1" w:themeFillShade="D9"/>
            <w:vAlign w:val="center"/>
          </w:tcPr>
          <w:p w14:paraId="14DFC58B" w14:textId="3C0115F1" w:rsidR="008F6015" w:rsidRPr="00D5584F" w:rsidRDefault="000546D5" w:rsidP="00AB6186">
            <w:pPr>
              <w:tabs>
                <w:tab w:val="left" w:pos="567"/>
              </w:tabs>
              <w:spacing w:before="20" w:after="40"/>
              <w:jc w:val="both"/>
              <w:rPr>
                <w:sz w:val="12"/>
                <w:szCs w:val="12"/>
              </w:rPr>
            </w:pPr>
            <w:r w:rsidRPr="00D5584F">
              <w:rPr>
                <w:sz w:val="12"/>
                <w:szCs w:val="12"/>
              </w:rPr>
              <w:t>2</w:t>
            </w:r>
            <w:r w:rsidR="008F6015" w:rsidRPr="00D5584F">
              <w:rPr>
                <w:sz w:val="12"/>
                <w:szCs w:val="12"/>
              </w:rPr>
              <w:t>.8</w:t>
            </w:r>
            <w:r w:rsidR="008F6015" w:rsidRPr="00D5584F">
              <w:rPr>
                <w:sz w:val="12"/>
                <w:szCs w:val="12"/>
              </w:rPr>
              <w:tab/>
              <w:t>Prédios e pátios</w:t>
            </w:r>
          </w:p>
        </w:tc>
        <w:tc>
          <w:tcPr>
            <w:tcW w:w="807" w:type="dxa"/>
            <w:vAlign w:val="center"/>
          </w:tcPr>
          <w:p w14:paraId="67AA2A21" w14:textId="77777777" w:rsidR="008F6015" w:rsidRPr="00D5584F" w:rsidRDefault="008F6015" w:rsidP="00AB6186">
            <w:pPr>
              <w:spacing w:before="20" w:after="40"/>
              <w:jc w:val="center"/>
              <w:rPr>
                <w:sz w:val="12"/>
                <w:szCs w:val="12"/>
              </w:rPr>
            </w:pPr>
            <w:r w:rsidRPr="00D5584F">
              <w:rPr>
                <w:sz w:val="12"/>
                <w:szCs w:val="12"/>
              </w:rPr>
              <w:t>12</w:t>
            </w:r>
          </w:p>
        </w:tc>
        <w:tc>
          <w:tcPr>
            <w:tcW w:w="255" w:type="dxa"/>
            <w:shd w:val="clear" w:color="auto" w:fill="8EAADB" w:themeFill="accent1" w:themeFillTint="99"/>
            <w:vAlign w:val="center"/>
          </w:tcPr>
          <w:p w14:paraId="061F1C84"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7295B656"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7480FEE5" w14:textId="77777777" w:rsidR="008F6015" w:rsidRPr="00D5584F" w:rsidRDefault="008F6015" w:rsidP="00AB6186">
            <w:pPr>
              <w:spacing w:before="20" w:after="40"/>
              <w:jc w:val="center"/>
              <w:rPr>
                <w:sz w:val="12"/>
                <w:szCs w:val="12"/>
              </w:rPr>
            </w:pPr>
          </w:p>
        </w:tc>
        <w:tc>
          <w:tcPr>
            <w:tcW w:w="256" w:type="dxa"/>
            <w:shd w:val="clear" w:color="auto" w:fill="8EAADB" w:themeFill="accent1" w:themeFillTint="99"/>
            <w:vAlign w:val="center"/>
          </w:tcPr>
          <w:p w14:paraId="13BF8890"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35E6A90C"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6CEFF5B1"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4CB17A51" w14:textId="77777777" w:rsidR="008F6015" w:rsidRPr="00D5584F" w:rsidRDefault="008F6015" w:rsidP="00AB6186">
            <w:pPr>
              <w:spacing w:before="20" w:after="40"/>
              <w:jc w:val="center"/>
              <w:rPr>
                <w:sz w:val="12"/>
                <w:szCs w:val="12"/>
              </w:rPr>
            </w:pPr>
          </w:p>
        </w:tc>
        <w:tc>
          <w:tcPr>
            <w:tcW w:w="256" w:type="dxa"/>
            <w:shd w:val="clear" w:color="auto" w:fill="8EAADB" w:themeFill="accent1" w:themeFillTint="99"/>
            <w:vAlign w:val="center"/>
          </w:tcPr>
          <w:p w14:paraId="4FAE485F"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6C1B4145"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6CA3EF52"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68211559" w14:textId="77777777" w:rsidR="008F6015" w:rsidRPr="00D5584F" w:rsidRDefault="008F6015" w:rsidP="00AB6186">
            <w:pPr>
              <w:spacing w:before="20" w:after="40"/>
              <w:jc w:val="center"/>
              <w:rPr>
                <w:sz w:val="12"/>
                <w:szCs w:val="12"/>
              </w:rPr>
            </w:pPr>
          </w:p>
        </w:tc>
        <w:tc>
          <w:tcPr>
            <w:tcW w:w="256" w:type="dxa"/>
            <w:shd w:val="clear" w:color="auto" w:fill="8EAADB" w:themeFill="accent1" w:themeFillTint="99"/>
            <w:vAlign w:val="center"/>
          </w:tcPr>
          <w:p w14:paraId="583CDB36" w14:textId="77777777" w:rsidR="008F6015" w:rsidRPr="00D5584F" w:rsidRDefault="008F6015" w:rsidP="00AB6186">
            <w:pPr>
              <w:spacing w:before="20" w:after="40"/>
              <w:jc w:val="center"/>
              <w:rPr>
                <w:sz w:val="12"/>
                <w:szCs w:val="12"/>
              </w:rPr>
            </w:pPr>
          </w:p>
        </w:tc>
      </w:tr>
      <w:tr w:rsidR="00BD7E26" w:rsidRPr="00D5584F" w14:paraId="23DF0386" w14:textId="77777777" w:rsidTr="1F5EAA56">
        <w:tc>
          <w:tcPr>
            <w:tcW w:w="5215" w:type="dxa"/>
            <w:shd w:val="clear" w:color="auto" w:fill="D9D9D9" w:themeFill="background1" w:themeFillShade="D9"/>
            <w:vAlign w:val="center"/>
          </w:tcPr>
          <w:p w14:paraId="28B1B1C5" w14:textId="51916C8A" w:rsidR="008F6015" w:rsidRPr="00D5584F" w:rsidRDefault="000546D5" w:rsidP="00AB6186">
            <w:pPr>
              <w:tabs>
                <w:tab w:val="left" w:pos="567"/>
              </w:tabs>
              <w:spacing w:before="20" w:after="40"/>
              <w:jc w:val="both"/>
              <w:rPr>
                <w:sz w:val="12"/>
                <w:szCs w:val="12"/>
              </w:rPr>
            </w:pPr>
            <w:r w:rsidRPr="00D5584F">
              <w:rPr>
                <w:sz w:val="12"/>
                <w:szCs w:val="12"/>
              </w:rPr>
              <w:t>2</w:t>
            </w:r>
            <w:r w:rsidR="008F6015" w:rsidRPr="00D5584F">
              <w:rPr>
                <w:sz w:val="12"/>
                <w:szCs w:val="12"/>
              </w:rPr>
              <w:t>.9</w:t>
            </w:r>
            <w:r w:rsidR="008F6015" w:rsidRPr="00D5584F">
              <w:rPr>
                <w:sz w:val="12"/>
                <w:szCs w:val="12"/>
              </w:rPr>
              <w:tab/>
              <w:t>Sistema de controle e automação</w:t>
            </w:r>
          </w:p>
        </w:tc>
        <w:tc>
          <w:tcPr>
            <w:tcW w:w="807" w:type="dxa"/>
            <w:vAlign w:val="center"/>
          </w:tcPr>
          <w:p w14:paraId="43FDACA1" w14:textId="77777777" w:rsidR="008F6015" w:rsidRPr="00D5584F" w:rsidRDefault="008F6015" w:rsidP="00AB6186">
            <w:pPr>
              <w:spacing w:before="20" w:after="40"/>
              <w:jc w:val="center"/>
              <w:rPr>
                <w:sz w:val="12"/>
                <w:szCs w:val="12"/>
              </w:rPr>
            </w:pPr>
            <w:r w:rsidRPr="00D5584F">
              <w:rPr>
                <w:sz w:val="12"/>
                <w:szCs w:val="12"/>
              </w:rPr>
              <w:t>12</w:t>
            </w:r>
          </w:p>
        </w:tc>
        <w:tc>
          <w:tcPr>
            <w:tcW w:w="255" w:type="dxa"/>
            <w:shd w:val="clear" w:color="auto" w:fill="8EAADB" w:themeFill="accent1" w:themeFillTint="99"/>
            <w:vAlign w:val="center"/>
          </w:tcPr>
          <w:p w14:paraId="75D48310"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74B4F033"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5C6FCA3D" w14:textId="77777777" w:rsidR="008F6015" w:rsidRPr="00D5584F" w:rsidRDefault="008F6015" w:rsidP="00AB6186">
            <w:pPr>
              <w:spacing w:before="20" w:after="40"/>
              <w:jc w:val="center"/>
              <w:rPr>
                <w:sz w:val="12"/>
                <w:szCs w:val="12"/>
              </w:rPr>
            </w:pPr>
          </w:p>
        </w:tc>
        <w:tc>
          <w:tcPr>
            <w:tcW w:w="256" w:type="dxa"/>
            <w:shd w:val="clear" w:color="auto" w:fill="8EAADB" w:themeFill="accent1" w:themeFillTint="99"/>
            <w:vAlign w:val="center"/>
          </w:tcPr>
          <w:p w14:paraId="47AE6DC9"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09B699E1"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3D3A08C2"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766EC0E8" w14:textId="77777777" w:rsidR="008F6015" w:rsidRPr="00D5584F" w:rsidRDefault="008F6015" w:rsidP="00AB6186">
            <w:pPr>
              <w:spacing w:before="20" w:after="40"/>
              <w:jc w:val="center"/>
              <w:rPr>
                <w:sz w:val="12"/>
                <w:szCs w:val="12"/>
              </w:rPr>
            </w:pPr>
          </w:p>
        </w:tc>
        <w:tc>
          <w:tcPr>
            <w:tcW w:w="256" w:type="dxa"/>
            <w:shd w:val="clear" w:color="auto" w:fill="8EAADB" w:themeFill="accent1" w:themeFillTint="99"/>
            <w:vAlign w:val="center"/>
          </w:tcPr>
          <w:p w14:paraId="11EB7A99"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11CAEBDE"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30C7648A"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6C68C125" w14:textId="77777777" w:rsidR="008F6015" w:rsidRPr="00D5584F" w:rsidRDefault="008F6015" w:rsidP="00AB6186">
            <w:pPr>
              <w:spacing w:before="20" w:after="40"/>
              <w:jc w:val="center"/>
              <w:rPr>
                <w:sz w:val="12"/>
                <w:szCs w:val="12"/>
              </w:rPr>
            </w:pPr>
          </w:p>
        </w:tc>
        <w:tc>
          <w:tcPr>
            <w:tcW w:w="256" w:type="dxa"/>
            <w:shd w:val="clear" w:color="auto" w:fill="8EAADB" w:themeFill="accent1" w:themeFillTint="99"/>
            <w:vAlign w:val="center"/>
          </w:tcPr>
          <w:p w14:paraId="09C69F6E" w14:textId="77777777" w:rsidR="008F6015" w:rsidRPr="00D5584F" w:rsidRDefault="008F6015" w:rsidP="00AB6186">
            <w:pPr>
              <w:spacing w:before="20" w:after="40"/>
              <w:jc w:val="center"/>
              <w:rPr>
                <w:sz w:val="12"/>
                <w:szCs w:val="12"/>
              </w:rPr>
            </w:pPr>
          </w:p>
        </w:tc>
      </w:tr>
      <w:tr w:rsidR="00BD7E26" w:rsidRPr="00D5584F" w14:paraId="328C8842" w14:textId="77777777" w:rsidTr="1F5EAA56">
        <w:tc>
          <w:tcPr>
            <w:tcW w:w="5215" w:type="dxa"/>
            <w:shd w:val="clear" w:color="auto" w:fill="D9D9D9" w:themeFill="background1" w:themeFillShade="D9"/>
            <w:vAlign w:val="center"/>
          </w:tcPr>
          <w:p w14:paraId="3D96E6E0" w14:textId="6C53F920" w:rsidR="008F6015" w:rsidRPr="00D5584F" w:rsidRDefault="000546D5" w:rsidP="00AB6186">
            <w:pPr>
              <w:tabs>
                <w:tab w:val="left" w:pos="366"/>
              </w:tabs>
              <w:spacing w:before="20" w:after="40"/>
              <w:jc w:val="both"/>
              <w:rPr>
                <w:sz w:val="12"/>
                <w:szCs w:val="12"/>
              </w:rPr>
            </w:pPr>
            <w:r w:rsidRPr="00D5584F">
              <w:rPr>
                <w:sz w:val="12"/>
                <w:szCs w:val="12"/>
              </w:rPr>
              <w:t>2</w:t>
            </w:r>
            <w:r w:rsidR="008F6015" w:rsidRPr="00D5584F">
              <w:rPr>
                <w:sz w:val="12"/>
                <w:szCs w:val="12"/>
              </w:rPr>
              <w:t>.10</w:t>
            </w:r>
            <w:r w:rsidR="008F6015" w:rsidRPr="00D5584F">
              <w:rPr>
                <w:sz w:val="12"/>
                <w:szCs w:val="12"/>
              </w:rPr>
              <w:tab/>
              <w:t>Iluminação</w:t>
            </w:r>
          </w:p>
        </w:tc>
        <w:tc>
          <w:tcPr>
            <w:tcW w:w="807" w:type="dxa"/>
            <w:vAlign w:val="center"/>
          </w:tcPr>
          <w:p w14:paraId="6123E5E1" w14:textId="77777777" w:rsidR="008F6015" w:rsidRPr="00D5584F" w:rsidRDefault="008F6015" w:rsidP="00AB6186">
            <w:pPr>
              <w:spacing w:before="20" w:after="40"/>
              <w:jc w:val="center"/>
              <w:rPr>
                <w:sz w:val="12"/>
                <w:szCs w:val="12"/>
              </w:rPr>
            </w:pPr>
            <w:r w:rsidRPr="00D5584F">
              <w:rPr>
                <w:sz w:val="12"/>
                <w:szCs w:val="12"/>
              </w:rPr>
              <w:t>12</w:t>
            </w:r>
          </w:p>
        </w:tc>
        <w:tc>
          <w:tcPr>
            <w:tcW w:w="255" w:type="dxa"/>
            <w:shd w:val="clear" w:color="auto" w:fill="8EAADB" w:themeFill="accent1" w:themeFillTint="99"/>
            <w:vAlign w:val="center"/>
          </w:tcPr>
          <w:p w14:paraId="3936E605"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0A231C45"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00003D5D" w14:textId="77777777" w:rsidR="008F6015" w:rsidRPr="00D5584F" w:rsidRDefault="008F6015" w:rsidP="00AB6186">
            <w:pPr>
              <w:spacing w:before="20" w:after="40"/>
              <w:jc w:val="center"/>
              <w:rPr>
                <w:sz w:val="12"/>
                <w:szCs w:val="12"/>
              </w:rPr>
            </w:pPr>
          </w:p>
        </w:tc>
        <w:tc>
          <w:tcPr>
            <w:tcW w:w="256" w:type="dxa"/>
            <w:shd w:val="clear" w:color="auto" w:fill="8EAADB" w:themeFill="accent1" w:themeFillTint="99"/>
            <w:vAlign w:val="center"/>
          </w:tcPr>
          <w:p w14:paraId="243ED867"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1A00A311"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257C748E"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329039F6" w14:textId="77777777" w:rsidR="008F6015" w:rsidRPr="00D5584F" w:rsidRDefault="008F6015" w:rsidP="00AB6186">
            <w:pPr>
              <w:spacing w:before="20" w:after="40"/>
              <w:jc w:val="center"/>
              <w:rPr>
                <w:sz w:val="12"/>
                <w:szCs w:val="12"/>
              </w:rPr>
            </w:pPr>
          </w:p>
        </w:tc>
        <w:tc>
          <w:tcPr>
            <w:tcW w:w="256" w:type="dxa"/>
            <w:shd w:val="clear" w:color="auto" w:fill="8EAADB" w:themeFill="accent1" w:themeFillTint="99"/>
            <w:vAlign w:val="center"/>
          </w:tcPr>
          <w:p w14:paraId="620C6C0E"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119A3F30"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6576CFB4" w14:textId="77777777" w:rsidR="008F6015" w:rsidRPr="00D5584F" w:rsidRDefault="008F6015" w:rsidP="00AB6186">
            <w:pPr>
              <w:spacing w:before="20" w:after="40"/>
              <w:jc w:val="center"/>
              <w:rPr>
                <w:sz w:val="12"/>
                <w:szCs w:val="12"/>
              </w:rPr>
            </w:pPr>
          </w:p>
        </w:tc>
        <w:tc>
          <w:tcPr>
            <w:tcW w:w="255" w:type="dxa"/>
            <w:shd w:val="clear" w:color="auto" w:fill="8EAADB" w:themeFill="accent1" w:themeFillTint="99"/>
            <w:vAlign w:val="center"/>
          </w:tcPr>
          <w:p w14:paraId="1A0B203B" w14:textId="77777777" w:rsidR="008F6015" w:rsidRPr="00D5584F" w:rsidRDefault="008F6015" w:rsidP="00AB6186">
            <w:pPr>
              <w:spacing w:before="20" w:after="40"/>
              <w:jc w:val="center"/>
              <w:rPr>
                <w:sz w:val="12"/>
                <w:szCs w:val="12"/>
              </w:rPr>
            </w:pPr>
          </w:p>
        </w:tc>
        <w:tc>
          <w:tcPr>
            <w:tcW w:w="256" w:type="dxa"/>
            <w:shd w:val="clear" w:color="auto" w:fill="8EAADB" w:themeFill="accent1" w:themeFillTint="99"/>
            <w:vAlign w:val="center"/>
          </w:tcPr>
          <w:p w14:paraId="37E04A3B" w14:textId="77777777" w:rsidR="008F6015" w:rsidRPr="00D5584F" w:rsidRDefault="008F6015" w:rsidP="00AB6186">
            <w:pPr>
              <w:spacing w:before="20" w:after="40"/>
              <w:jc w:val="center"/>
              <w:rPr>
                <w:sz w:val="12"/>
                <w:szCs w:val="12"/>
              </w:rPr>
            </w:pPr>
          </w:p>
        </w:tc>
      </w:tr>
    </w:tbl>
    <w:p w14:paraId="0DE0C294" w14:textId="717C3FAD" w:rsidR="008A1737" w:rsidRPr="00D5584F" w:rsidRDefault="008761D7" w:rsidP="008A1737">
      <w:pPr>
        <w:pStyle w:val="PargrafodaLista"/>
        <w:numPr>
          <w:ilvl w:val="0"/>
          <w:numId w:val="27"/>
        </w:numPr>
        <w:spacing w:before="240" w:after="240"/>
        <w:ind w:left="567" w:hanging="567"/>
        <w:jc w:val="both"/>
        <w:outlineLvl w:val="1"/>
        <w:rPr>
          <w:rFonts w:eastAsia="Times New Roman"/>
          <w:b/>
          <w:bCs/>
          <w:vanish/>
          <w:szCs w:val="26"/>
          <w:lang w:eastAsia="x-none"/>
        </w:rPr>
      </w:pPr>
      <w:bookmarkStart w:id="38" w:name="_heading=h.lnxbz9" w:colFirst="0" w:colLast="0"/>
      <w:bookmarkStart w:id="39" w:name="_Toc14638592"/>
      <w:bookmarkStart w:id="40" w:name="_Toc143245511"/>
      <w:bookmarkEnd w:id="38"/>
      <w:r>
        <w:rPr>
          <w:b/>
          <w:bCs/>
        </w:rPr>
        <w:t>C</w:t>
      </w:r>
      <w:r w:rsidR="008A1737" w:rsidRPr="00D5584F">
        <w:rPr>
          <w:b/>
          <w:bCs/>
        </w:rPr>
        <w:t>ONSERVAÇÃO DE ROTINA</w:t>
      </w:r>
      <w:bookmarkEnd w:id="39"/>
      <w:bookmarkEnd w:id="40"/>
    </w:p>
    <w:p w14:paraId="471EAE26" w14:textId="77777777" w:rsidR="001500A4" w:rsidRPr="00D5584F" w:rsidRDefault="001500A4" w:rsidP="00AB6186">
      <w:pPr>
        <w:pStyle w:val="CorpoTexto"/>
        <w:widowControl w:val="0"/>
        <w:spacing w:after="240"/>
      </w:pPr>
    </w:p>
    <w:p w14:paraId="3F6C7DB2" w14:textId="5F94CAED" w:rsidR="008F6015" w:rsidRPr="00D5584F" w:rsidRDefault="00675E00" w:rsidP="00AB6186">
      <w:pPr>
        <w:pStyle w:val="CorpoTexto"/>
        <w:widowControl w:val="0"/>
        <w:spacing w:after="240"/>
      </w:pPr>
      <w:r w:rsidRPr="00D5584F">
        <w:t>Para os serviços definidos como conservação de rotina e que foram contemplados pelo</w:t>
      </w:r>
      <w:r w:rsidR="00F452BA" w:rsidRPr="00D5584F">
        <w:t xml:space="preserve">s </w:t>
      </w:r>
      <w:r w:rsidR="00566172">
        <w:t>PI</w:t>
      </w:r>
      <w:r w:rsidRPr="00D5584F">
        <w:t xml:space="preserve">, os prazos e padrões definidos neste capítulo passam a ter validade após emitido o aceite do serviço pela ARTESP. Os demais serviços seguem os prazos e padrões aqui definidos desde a assinatura do TERMO DE TRANSFERÊNCIA </w:t>
      </w:r>
      <w:r w:rsidR="00566172">
        <w:t>INICIAL</w:t>
      </w:r>
      <w:r w:rsidR="00DC4CDA" w:rsidRPr="00D5584F">
        <w:t>.</w:t>
      </w:r>
    </w:p>
    <w:p w14:paraId="401EFAF8" w14:textId="074520E4" w:rsidR="008F6015" w:rsidRPr="00D5584F" w:rsidRDefault="008F6015" w:rsidP="00201388">
      <w:pPr>
        <w:pStyle w:val="Ttulo2"/>
      </w:pPr>
      <w:bookmarkStart w:id="41" w:name="_Toc14638593"/>
      <w:bookmarkStart w:id="42" w:name="_Toc143245512"/>
      <w:r w:rsidRPr="00D5584F">
        <w:t>Conceitos básicos</w:t>
      </w:r>
      <w:bookmarkEnd w:id="41"/>
      <w:bookmarkEnd w:id="42"/>
    </w:p>
    <w:p w14:paraId="7F8EC5BF" w14:textId="53497831" w:rsidR="008F6015" w:rsidRPr="00D5584F" w:rsidRDefault="008F6015" w:rsidP="00A31CE7">
      <w:pPr>
        <w:pStyle w:val="Ttulo3"/>
      </w:pPr>
      <w:bookmarkStart w:id="43" w:name="_Toc14638594"/>
      <w:bookmarkStart w:id="44" w:name="_Toc143245513"/>
      <w:r w:rsidRPr="00D5584F">
        <w:t>Conservação / manutenção de rotina</w:t>
      </w:r>
      <w:bookmarkEnd w:id="43"/>
      <w:bookmarkEnd w:id="44"/>
    </w:p>
    <w:p w14:paraId="23451F6F" w14:textId="40D3440D" w:rsidR="008F6015" w:rsidRPr="00D5584F" w:rsidRDefault="008F6015" w:rsidP="00AB6186">
      <w:pPr>
        <w:pStyle w:val="CorpoTexto"/>
        <w:widowControl w:val="0"/>
        <w:spacing w:after="240"/>
      </w:pPr>
      <w:r w:rsidRPr="00D5584F">
        <w:t>Conjunto de serviços que são executados no SISTEMA RODOVIÁRIO, de acordo com padrões ou níveis pré-estabelecidos, com o intuito de preservar os investimentos, garantir a segurança do tráfego e o conforto do USUÁRIO, além de manter o fluxo racional e econômico dos veículos.</w:t>
      </w:r>
    </w:p>
    <w:p w14:paraId="2DD3A04B" w14:textId="77777777" w:rsidR="008F6015" w:rsidRPr="00D5584F" w:rsidRDefault="008F6015" w:rsidP="00A31CE7">
      <w:pPr>
        <w:pStyle w:val="Ttulo3"/>
      </w:pPr>
      <w:bookmarkStart w:id="45" w:name="_Toc14638595"/>
      <w:bookmarkStart w:id="46" w:name="_Toc143245514"/>
      <w:r w:rsidRPr="00D5584F">
        <w:t>Planejamento</w:t>
      </w:r>
      <w:bookmarkEnd w:id="45"/>
      <w:bookmarkEnd w:id="46"/>
    </w:p>
    <w:p w14:paraId="2AB93537" w14:textId="2A2188AD" w:rsidR="008F6015" w:rsidRPr="00D5584F" w:rsidRDefault="008F6015" w:rsidP="00AB6186">
      <w:pPr>
        <w:pStyle w:val="CorpoTexto"/>
        <w:widowControl w:val="0"/>
        <w:spacing w:after="240"/>
      </w:pPr>
      <w:r w:rsidRPr="00D5584F">
        <w:t>A conservação/manutenção de rotina do SISTEMA RODOVIÁRIO é função básica de sua operação. A conservação/manutenção exige que, constantemente, durante o PRAZO DA CONCESSÃO, sejam executados serviços que requerem uma gama variada de recursos de mão-de-obra, equipamentos, veículos, materiais e ferramentas.</w:t>
      </w:r>
    </w:p>
    <w:p w14:paraId="1E3B3BE6" w14:textId="0C19E82C" w:rsidR="008F6015" w:rsidRPr="00D5584F" w:rsidRDefault="008F6015" w:rsidP="00AB6186">
      <w:pPr>
        <w:pStyle w:val="CorpoTexto"/>
        <w:widowControl w:val="0"/>
        <w:spacing w:after="240"/>
      </w:pPr>
      <w:r w:rsidRPr="00D5584F">
        <w:t>Para poder administrar a conservação/manutenção com eficiência e economia, a CONCESSIONÁRIA deverá dispor de um sistema de informação e administração, cujos componentes essenciais estão abaixo salientados, conforme APÊNDICE F:</w:t>
      </w:r>
    </w:p>
    <w:p w14:paraId="6175B3E1" w14:textId="0B29BF21" w:rsidR="008F6015" w:rsidRPr="00D5584F" w:rsidRDefault="008F6015" w:rsidP="002F244E">
      <w:pPr>
        <w:widowControl w:val="0"/>
        <w:numPr>
          <w:ilvl w:val="0"/>
          <w:numId w:val="34"/>
        </w:numPr>
        <w:pBdr>
          <w:top w:val="nil"/>
          <w:left w:val="nil"/>
          <w:bottom w:val="nil"/>
          <w:right w:val="nil"/>
          <w:between w:val="nil"/>
        </w:pBdr>
        <w:tabs>
          <w:tab w:val="left" w:pos="1134"/>
        </w:tabs>
        <w:spacing w:afterLines="100" w:after="240" w:line="240" w:lineRule="auto"/>
        <w:ind w:left="567" w:firstLine="0"/>
        <w:jc w:val="both"/>
        <w:rPr>
          <w:rFonts w:cs="Arial"/>
          <w:szCs w:val="20"/>
        </w:rPr>
      </w:pPr>
      <w:r w:rsidRPr="00D5584F">
        <w:rPr>
          <w:rFonts w:cs="Arial"/>
          <w:szCs w:val="20"/>
        </w:rPr>
        <w:t>inventário rodoviário, que identifica e quantifica todos os elementos constituintes do SISTEMA RODOVIÁRIO que geram serviços de conservação/manutenção;</w:t>
      </w:r>
    </w:p>
    <w:p w14:paraId="7B82A9F5" w14:textId="050A7CC1" w:rsidR="008F6015" w:rsidRPr="00D5584F" w:rsidRDefault="008F6015" w:rsidP="002F244E">
      <w:pPr>
        <w:widowControl w:val="0"/>
        <w:numPr>
          <w:ilvl w:val="0"/>
          <w:numId w:val="34"/>
        </w:numPr>
        <w:pBdr>
          <w:top w:val="nil"/>
          <w:left w:val="nil"/>
          <w:bottom w:val="nil"/>
          <w:right w:val="nil"/>
          <w:between w:val="nil"/>
        </w:pBdr>
        <w:tabs>
          <w:tab w:val="left" w:pos="1134"/>
        </w:tabs>
        <w:spacing w:afterLines="100" w:after="240" w:line="240" w:lineRule="auto"/>
        <w:ind w:left="567" w:firstLine="0"/>
        <w:jc w:val="both"/>
        <w:rPr>
          <w:rFonts w:cs="Arial"/>
          <w:szCs w:val="20"/>
        </w:rPr>
      </w:pPr>
      <w:r w:rsidRPr="00D5584F">
        <w:rPr>
          <w:rFonts w:cs="Arial"/>
          <w:szCs w:val="20"/>
        </w:rPr>
        <w:t>padrões de conservação/manutenção;</w:t>
      </w:r>
    </w:p>
    <w:p w14:paraId="5EBF196F" w14:textId="0EB432E3" w:rsidR="008F6015" w:rsidRPr="00D5584F" w:rsidRDefault="008F6015" w:rsidP="002F244E">
      <w:pPr>
        <w:widowControl w:val="0"/>
        <w:numPr>
          <w:ilvl w:val="0"/>
          <w:numId w:val="34"/>
        </w:numPr>
        <w:pBdr>
          <w:top w:val="nil"/>
          <w:left w:val="nil"/>
          <w:bottom w:val="nil"/>
          <w:right w:val="nil"/>
          <w:between w:val="nil"/>
        </w:pBdr>
        <w:tabs>
          <w:tab w:val="left" w:pos="1198"/>
        </w:tabs>
        <w:spacing w:afterLines="100" w:after="240" w:line="240" w:lineRule="auto"/>
        <w:ind w:left="567" w:firstLine="0"/>
        <w:jc w:val="both"/>
        <w:rPr>
          <w:rFonts w:eastAsiaTheme="minorEastAsia" w:cs="Arial"/>
        </w:rPr>
      </w:pPr>
      <w:r w:rsidRPr="00D5584F">
        <w:rPr>
          <w:rFonts w:cs="Arial"/>
        </w:rPr>
        <w:t xml:space="preserve">identificação dos serviços de conservação/manutenção necessários para manter aqueles elementos em nível adequado </w:t>
      </w:r>
      <w:r w:rsidRPr="00D5584F">
        <w:rPr>
          <w:rFonts w:eastAsia="Arial" w:cs="Arial"/>
        </w:rPr>
        <w:t>aos padrões de qualidade, tabelas referenciais, índices e normas vigentes</w:t>
      </w:r>
      <w:r w:rsidRPr="00D5584F">
        <w:rPr>
          <w:rFonts w:cs="Arial"/>
          <w:sz w:val="18"/>
          <w:szCs w:val="18"/>
        </w:rPr>
        <w:t>;</w:t>
      </w:r>
    </w:p>
    <w:p w14:paraId="643F93DC" w14:textId="77777777" w:rsidR="008F6015" w:rsidRPr="00D5584F" w:rsidRDefault="008F6015" w:rsidP="002F244E">
      <w:pPr>
        <w:widowControl w:val="0"/>
        <w:numPr>
          <w:ilvl w:val="0"/>
          <w:numId w:val="34"/>
        </w:numPr>
        <w:pBdr>
          <w:top w:val="nil"/>
          <w:left w:val="nil"/>
          <w:bottom w:val="nil"/>
          <w:right w:val="nil"/>
          <w:between w:val="nil"/>
        </w:pBdr>
        <w:tabs>
          <w:tab w:val="left" w:pos="1134"/>
        </w:tabs>
        <w:spacing w:afterLines="100" w:after="240" w:line="240" w:lineRule="auto"/>
        <w:ind w:left="567" w:firstLine="0"/>
        <w:jc w:val="both"/>
        <w:rPr>
          <w:rFonts w:cs="Arial"/>
        </w:rPr>
      </w:pPr>
      <w:r w:rsidRPr="00D5584F">
        <w:rPr>
          <w:rFonts w:cs="Arial"/>
        </w:rPr>
        <w:t>programa anual de trabalho; e</w:t>
      </w:r>
    </w:p>
    <w:p w14:paraId="76184545" w14:textId="39BA0A32" w:rsidR="008F6015" w:rsidRPr="00D5584F" w:rsidRDefault="008F6015" w:rsidP="002F244E">
      <w:pPr>
        <w:widowControl w:val="0"/>
        <w:numPr>
          <w:ilvl w:val="0"/>
          <w:numId w:val="34"/>
        </w:numPr>
        <w:pBdr>
          <w:top w:val="nil"/>
          <w:left w:val="nil"/>
          <w:bottom w:val="nil"/>
          <w:right w:val="nil"/>
          <w:between w:val="nil"/>
        </w:pBdr>
        <w:tabs>
          <w:tab w:val="left" w:pos="1134"/>
        </w:tabs>
        <w:spacing w:afterLines="100" w:after="240" w:line="240" w:lineRule="auto"/>
        <w:ind w:left="567" w:firstLine="0"/>
        <w:jc w:val="both"/>
        <w:rPr>
          <w:rFonts w:cs="Arial"/>
        </w:rPr>
      </w:pPr>
      <w:r w:rsidRPr="00D5584F">
        <w:rPr>
          <w:rFonts w:cs="Arial"/>
        </w:rPr>
        <w:t xml:space="preserve">relatórios informatizados, para análise de eficiência e custos em diversos níveis gerenciais. </w:t>
      </w:r>
    </w:p>
    <w:p w14:paraId="1C266CEB" w14:textId="4B7C7A73" w:rsidR="008F6015" w:rsidRPr="00D5584F" w:rsidRDefault="008F6015" w:rsidP="00AB6186">
      <w:pPr>
        <w:pStyle w:val="CorpoTexto"/>
        <w:widowControl w:val="0"/>
        <w:spacing w:after="240"/>
      </w:pPr>
      <w:r w:rsidRPr="00D5584F">
        <w:t>Esses componentes concorrem, ao final, para que as atividades de conservação/manutenção cumpram pontualmente com os resultados da melhor combinação entre planejamento e recursos alocados.</w:t>
      </w:r>
    </w:p>
    <w:p w14:paraId="092D28CC" w14:textId="77777777" w:rsidR="008F6015" w:rsidRPr="00D5584F" w:rsidRDefault="008F6015" w:rsidP="00A31CE7">
      <w:pPr>
        <w:pStyle w:val="Ttulo3"/>
      </w:pPr>
      <w:bookmarkStart w:id="47" w:name="_Toc14638596"/>
      <w:bookmarkStart w:id="48" w:name="_Ref14702755"/>
      <w:bookmarkStart w:id="49" w:name="_Toc143245515"/>
      <w:bookmarkStart w:id="50" w:name="_Ref147499508"/>
      <w:r w:rsidRPr="00D5584F">
        <w:t>Inventário rodoviário</w:t>
      </w:r>
      <w:bookmarkEnd w:id="47"/>
      <w:bookmarkEnd w:id="48"/>
      <w:bookmarkEnd w:id="49"/>
      <w:bookmarkEnd w:id="50"/>
    </w:p>
    <w:p w14:paraId="2482E125" w14:textId="77777777" w:rsidR="008F6015" w:rsidRPr="00D5584F" w:rsidRDefault="591139A6" w:rsidP="00AB6186">
      <w:pPr>
        <w:pStyle w:val="CorpoTexto"/>
        <w:widowControl w:val="0"/>
        <w:spacing w:after="240"/>
      </w:pPr>
      <w:r w:rsidRPr="00D5584F">
        <w:t xml:space="preserve">O inventário rodoviário é a quantificação, levantamento e cadastro do SISTEMA RODOVIÁRIO, incluindo, mas não se limitando </w:t>
      </w:r>
      <w:bookmarkStart w:id="51" w:name="_Int_mOx9Vfd3"/>
      <w:proofErr w:type="spellStart"/>
      <w:r w:rsidRPr="00D5584F">
        <w:t>aos</w:t>
      </w:r>
      <w:bookmarkEnd w:id="51"/>
      <w:proofErr w:type="spellEnd"/>
      <w:r w:rsidRPr="00D5584F">
        <w:t xml:space="preserve"> seguintes elementos: terrapleno, pavimento, obras de arte </w:t>
      </w:r>
      <w:r w:rsidRPr="00D5584F">
        <w:lastRenderedPageBreak/>
        <w:t>especiais, obras de arte corrente, drenagem superficial e profunda, revestimento vegetal, dispositivos de contenção viária, sinalização horizontal, vertical (solo e aérea), equipamentos de segurança e controle de tráfego, cercas, iluminação viária, utilidades públicas, prédios e pátios operacionais e de suporte.</w:t>
      </w:r>
    </w:p>
    <w:p w14:paraId="4C040369" w14:textId="02CEF484" w:rsidR="008F6015" w:rsidRPr="00D5584F" w:rsidRDefault="008F6015" w:rsidP="00AB6186">
      <w:pPr>
        <w:pStyle w:val="CorpoTexto"/>
        <w:widowControl w:val="0"/>
        <w:spacing w:after="240"/>
      </w:pPr>
      <w:r w:rsidRPr="00D5584F">
        <w:t xml:space="preserve">O primeiro inventário rodoviário deverá ser entregue, conforme prazo constante da tabela do item </w:t>
      </w:r>
      <w:r w:rsidRPr="00D5584F">
        <w:rPr>
          <w:shd w:val="clear" w:color="auto" w:fill="E6E6E6"/>
        </w:rPr>
        <w:fldChar w:fldCharType="begin"/>
      </w:r>
      <w:r w:rsidRPr="00D5584F">
        <w:instrText xml:space="preserve"> REF _Ref62211098 \r \h  \* MERGEFORMAT </w:instrText>
      </w:r>
      <w:r w:rsidRPr="00D5584F">
        <w:rPr>
          <w:shd w:val="clear" w:color="auto" w:fill="E6E6E6"/>
        </w:rPr>
      </w:r>
      <w:r w:rsidRPr="00D5584F">
        <w:rPr>
          <w:shd w:val="clear" w:color="auto" w:fill="E6E6E6"/>
        </w:rPr>
        <w:fldChar w:fldCharType="separate"/>
      </w:r>
      <w:r w:rsidR="00BD7E26">
        <w:t>7</w:t>
      </w:r>
      <w:r w:rsidRPr="00D5584F">
        <w:rPr>
          <w:shd w:val="clear" w:color="auto" w:fill="E6E6E6"/>
        </w:rPr>
        <w:fldChar w:fldCharType="end"/>
      </w:r>
      <w:r w:rsidRPr="00D5584F">
        <w:t>, e deve ser atualizado mensalmente e estar disponível para consulta em qualquer momento, de forma a permitir sua transferência pelos canais de comunicação estabelecidos pela ARTESP, sempre que ela entender conveniente e em conformidade com o APÊNDICE F.</w:t>
      </w:r>
    </w:p>
    <w:p w14:paraId="5103AB1C" w14:textId="0488363C" w:rsidR="008F6015" w:rsidRPr="00D5584F" w:rsidRDefault="008F6015">
      <w:pPr>
        <w:pStyle w:val="Ttulo4"/>
      </w:pPr>
      <w:bookmarkStart w:id="52" w:name="_Toc14638597"/>
      <w:r w:rsidRPr="00D5584F">
        <w:t>Levantamento do tipo vídeo-registro georreferenciado</w:t>
      </w:r>
      <w:bookmarkEnd w:id="52"/>
    </w:p>
    <w:p w14:paraId="14C83474" w14:textId="512423C6" w:rsidR="008F6015" w:rsidRPr="00D5584F" w:rsidRDefault="01BAEE81" w:rsidP="00AB6186">
      <w:pPr>
        <w:pStyle w:val="CorpoTexto"/>
        <w:widowControl w:val="0"/>
        <w:spacing w:after="240"/>
      </w:pPr>
      <w:r w:rsidRPr="00D5584F">
        <w:t xml:space="preserve">Para fornecer maiores subsídios ao inventário rodoviário, a CONCESSIONÁRIA deverá realizar anualmente, a partir do primeiro ano de CONTRATO, levantamento do tipo vídeo-registro do SISTEMA RODOVIÁRIO nos termos descritos no item </w:t>
      </w:r>
      <w:r w:rsidR="008F6015" w:rsidRPr="00D5584F">
        <w:rPr>
          <w:shd w:val="clear" w:color="auto" w:fill="E6E6E6"/>
        </w:rPr>
        <w:fldChar w:fldCharType="begin"/>
      </w:r>
      <w:r w:rsidR="008F6015" w:rsidRPr="00D5584F">
        <w:instrText xml:space="preserve"> REF _Ref14700594 \w \h  \* MERGEFORMAT </w:instrText>
      </w:r>
      <w:r w:rsidR="008F6015" w:rsidRPr="00D5584F">
        <w:rPr>
          <w:shd w:val="clear" w:color="auto" w:fill="E6E6E6"/>
        </w:rPr>
      </w:r>
      <w:r w:rsidR="008F6015" w:rsidRPr="00D5584F">
        <w:rPr>
          <w:shd w:val="clear" w:color="auto" w:fill="E6E6E6"/>
        </w:rPr>
        <w:fldChar w:fldCharType="separate"/>
      </w:r>
      <w:r w:rsidR="00BD7E26">
        <w:t>2.1</w:t>
      </w:r>
      <w:r w:rsidR="008F6015" w:rsidRPr="00D5584F">
        <w:rPr>
          <w:shd w:val="clear" w:color="auto" w:fill="E6E6E6"/>
        </w:rPr>
        <w:fldChar w:fldCharType="end"/>
      </w:r>
      <w:r w:rsidRPr="00D5584F">
        <w:t>.</w:t>
      </w:r>
    </w:p>
    <w:p w14:paraId="1CC51D66" w14:textId="5CC9223F" w:rsidR="0C96131D" w:rsidRPr="00D5584F" w:rsidRDefault="00F2002C" w:rsidP="1F5EAA56">
      <w:pPr>
        <w:pStyle w:val="CorpoTexto"/>
        <w:widowControl w:val="0"/>
        <w:spacing w:after="240"/>
      </w:pPr>
      <w:r>
        <w:t>Sem prejuízo da entrega anual</w:t>
      </w:r>
      <w:r w:rsidR="00923EA8">
        <w:t xml:space="preserve"> indicada acima</w:t>
      </w:r>
      <w:r w:rsidR="0C96131D" w:rsidRPr="00D5584F">
        <w:t xml:space="preserve">, a CONCESSIONÁRIA deverá disponibilizar </w:t>
      </w:r>
      <w:r w:rsidR="00F01424" w:rsidRPr="00D5584F">
        <w:t>trimestralmente</w:t>
      </w:r>
      <w:r w:rsidR="0C96131D" w:rsidRPr="00D5584F">
        <w:t xml:space="preserve"> à ARTESP, levantamento do tipo vídeo</w:t>
      </w:r>
      <w:r w:rsidR="151265B2" w:rsidRPr="00D5584F">
        <w:t>-</w:t>
      </w:r>
      <w:r w:rsidR="0C96131D" w:rsidRPr="00D5584F">
        <w:t>registro do SISTEMA RODOVIÁRIO contemplando</w:t>
      </w:r>
      <w:r w:rsidR="00923EA8">
        <w:t xml:space="preserve"> exclusivamente </w:t>
      </w:r>
      <w:r w:rsidR="0C96131D" w:rsidRPr="00D5584F">
        <w:t>a sinalização horizontal, vertical e dispositivos de segurança, no eixo das rodovias e em seus respectivos dispositivos.</w:t>
      </w:r>
    </w:p>
    <w:p w14:paraId="6F7DD989" w14:textId="32E78B02" w:rsidR="0C96131D" w:rsidRPr="00D5584F" w:rsidRDefault="0C96131D" w:rsidP="00F01424">
      <w:pPr>
        <w:pStyle w:val="CorpoTexto"/>
        <w:widowControl w:val="0"/>
        <w:spacing w:after="240"/>
      </w:pPr>
      <w:r w:rsidRPr="00D5584F">
        <w:t>Deverá ser realizada 1 vistoria diurna e 1 vistoria noturna (</w:t>
      </w:r>
      <w:r w:rsidR="1E983ECB" w:rsidRPr="00D5584F">
        <w:t>entre</w:t>
      </w:r>
      <w:r w:rsidRPr="00D5584F">
        <w:t xml:space="preserve"> as 20h </w:t>
      </w:r>
      <w:r w:rsidR="4CE49052" w:rsidRPr="00D5584F">
        <w:t>e</w:t>
      </w:r>
      <w:r w:rsidRPr="00D5584F">
        <w:t xml:space="preserve"> 04h) e disponibilizada 1 (uma) cópia em nuvem</w:t>
      </w:r>
      <w:r w:rsidR="4D481C93" w:rsidRPr="00D5584F">
        <w:t xml:space="preserve"> ou em outra forma que a ARTESP indicar</w:t>
      </w:r>
      <w:r w:rsidR="5E4CA18F" w:rsidRPr="00D5584F">
        <w:t xml:space="preserve">, às expensas da </w:t>
      </w:r>
      <w:r w:rsidR="00323318" w:rsidRPr="00D5584F">
        <w:t>CONCESSIONÁRIA</w:t>
      </w:r>
      <w:r w:rsidR="5E4CA18F" w:rsidRPr="00D5584F">
        <w:t>,</w:t>
      </w:r>
      <w:r w:rsidRPr="00D5584F">
        <w:t xml:space="preserve"> para a ARTESP do resultado do levantamento realizado mensalmente</w:t>
      </w:r>
      <w:r w:rsidR="247FAC15" w:rsidRPr="00D5584F">
        <w:t xml:space="preserve"> até o quinto dia útil do mês subsequente</w:t>
      </w:r>
      <w:r w:rsidRPr="00D5584F">
        <w:t>. Os padrões mínimos para a realização deste serviço são descritos a seguir:</w:t>
      </w:r>
    </w:p>
    <w:p w14:paraId="0FE5223F" w14:textId="591E61DC" w:rsidR="0C96131D" w:rsidRPr="00D5584F" w:rsidRDefault="0C96131D" w:rsidP="00F01424">
      <w:pPr>
        <w:pStyle w:val="CorpoTexto"/>
        <w:widowControl w:val="0"/>
        <w:spacing w:after="240"/>
      </w:pPr>
      <w:r w:rsidRPr="00D5584F">
        <w:t>• extensão total do eixo de rolamento nos dois sentidos;</w:t>
      </w:r>
    </w:p>
    <w:p w14:paraId="342FFF89" w14:textId="42A23EA9" w:rsidR="0C96131D" w:rsidRPr="00D5584F" w:rsidRDefault="0C96131D" w:rsidP="00F01424">
      <w:pPr>
        <w:pStyle w:val="CorpoTexto"/>
        <w:widowControl w:val="0"/>
        <w:spacing w:after="240"/>
      </w:pPr>
      <w:r w:rsidRPr="00D5584F">
        <w:t>• extensão total das alças de dispositivos de entroncamento e retorno (trevos) e marginais dentro da FAIXA DE DOMÍNIO das rodovias do SISTEMA RODOVIÁRIO.</w:t>
      </w:r>
    </w:p>
    <w:p w14:paraId="1F7A030D" w14:textId="4302B997" w:rsidR="0C96131D" w:rsidRPr="00D5584F" w:rsidRDefault="0C96131D" w:rsidP="00F01424">
      <w:pPr>
        <w:pStyle w:val="CorpoTexto"/>
        <w:widowControl w:val="0"/>
        <w:spacing w:after="240"/>
      </w:pPr>
      <w:r w:rsidRPr="00D5584F">
        <w:t>Os serviços deverão ser realizados com auxílio de veículo dotado, no mínimo, dos seguintes equipamentos:</w:t>
      </w:r>
    </w:p>
    <w:p w14:paraId="2D907E31" w14:textId="5368E55A" w:rsidR="0C96131D" w:rsidRPr="00D5584F" w:rsidRDefault="0C96131D" w:rsidP="00F01424">
      <w:pPr>
        <w:pStyle w:val="CorpoTexto"/>
        <w:widowControl w:val="0"/>
        <w:spacing w:after="240"/>
      </w:pPr>
      <w:r w:rsidRPr="00D5584F">
        <w:t>• hodômetro de precisão, com erro máximo admissível de 1 (um) metro por quilômetro;</w:t>
      </w:r>
    </w:p>
    <w:p w14:paraId="60215E90" w14:textId="2728E4BB" w:rsidR="0C96131D" w:rsidRPr="00D5584F" w:rsidRDefault="0C96131D" w:rsidP="00F01424">
      <w:pPr>
        <w:pStyle w:val="CorpoTexto"/>
        <w:widowControl w:val="0"/>
        <w:spacing w:after="240"/>
      </w:pPr>
      <w:r w:rsidRPr="00D5584F">
        <w:t>• GPS de navegação com erro máximo admissível de 10 (dez) metros;</w:t>
      </w:r>
    </w:p>
    <w:p w14:paraId="3FA06AD8" w14:textId="76E86176" w:rsidR="0C96131D" w:rsidRPr="00D5584F" w:rsidRDefault="0C96131D" w:rsidP="00F01424">
      <w:pPr>
        <w:pStyle w:val="CorpoTexto"/>
        <w:widowControl w:val="0"/>
        <w:spacing w:after="240"/>
      </w:pPr>
      <w:r w:rsidRPr="00D5584F">
        <w:t>• 1 (uma) câmera fotográfica com resolução mínima 4k, disposta para cobrir um ângulo de visão de, no mínimo, 150 (cento e cinquenta) graus, para registro dos elementos rodoviários (sinalização, segurança, drenagem, taludes).</w:t>
      </w:r>
    </w:p>
    <w:p w14:paraId="2441B764" w14:textId="4C9DEB03" w:rsidR="0C96131D" w:rsidRPr="00D5584F" w:rsidRDefault="0C96131D" w:rsidP="00F01424">
      <w:pPr>
        <w:pStyle w:val="CorpoTexto"/>
        <w:widowControl w:val="0"/>
        <w:spacing w:after="240"/>
      </w:pPr>
      <w:r w:rsidRPr="00D5584F">
        <w:t>• FPS 60</w:t>
      </w:r>
    </w:p>
    <w:p w14:paraId="137D4E06" w14:textId="4BAD9D0F" w:rsidR="0C96131D" w:rsidRPr="00D5584F" w:rsidRDefault="0C96131D" w:rsidP="00F01424">
      <w:pPr>
        <w:pStyle w:val="CorpoTexto"/>
        <w:widowControl w:val="0"/>
        <w:spacing w:after="240"/>
      </w:pPr>
      <w:r w:rsidRPr="00D5584F">
        <w:t>• Em caso de 3 ou mais faixas de rolamento, executar duas filmagens em faixas distintas;</w:t>
      </w:r>
    </w:p>
    <w:p w14:paraId="741EC03B" w14:textId="4FF8FD87" w:rsidR="0C96131D" w:rsidRPr="00D5584F" w:rsidRDefault="0C96131D" w:rsidP="00F01424">
      <w:pPr>
        <w:pStyle w:val="CorpoTexto"/>
        <w:widowControl w:val="0"/>
        <w:spacing w:after="240"/>
      </w:pPr>
      <w:r w:rsidRPr="00D5584F">
        <w:t>• A velocidade deve ser entre 50km/h e 70km/h, nunca excedendo 80km/h. Caso a velocidade do trecho seja menor que 50km/h, a velocidade deve ser igual a regulamentada;</w:t>
      </w:r>
    </w:p>
    <w:p w14:paraId="18E9368D" w14:textId="69838C20" w:rsidR="0C96131D" w:rsidRPr="00D5584F" w:rsidRDefault="0C96131D" w:rsidP="00F01424">
      <w:pPr>
        <w:pStyle w:val="CorpoTexto"/>
        <w:widowControl w:val="0"/>
        <w:spacing w:after="240"/>
      </w:pPr>
      <w:r w:rsidRPr="00D5584F">
        <w:t>• O veículo de filmagem deve guardar a distância mínima de 50m em relação ao veículo da frente;</w:t>
      </w:r>
    </w:p>
    <w:p w14:paraId="35525155" w14:textId="5B2905B3" w:rsidR="0C96131D" w:rsidRPr="00D5584F" w:rsidRDefault="0C96131D" w:rsidP="00F01424">
      <w:pPr>
        <w:pStyle w:val="CorpoTexto"/>
        <w:widowControl w:val="0"/>
        <w:spacing w:after="240"/>
      </w:pPr>
      <w:r w:rsidRPr="00D5584F">
        <w:t>• Em caso de uso de luzes tipo giroflex (sinalizadoras) no veículo, estas não devem prejudicar a visibilidade na gravação.</w:t>
      </w:r>
    </w:p>
    <w:p w14:paraId="7D4512A6" w14:textId="581787A3" w:rsidR="0C96131D" w:rsidRPr="00D5584F" w:rsidRDefault="0C96131D" w:rsidP="00F01424">
      <w:pPr>
        <w:pStyle w:val="CorpoTexto"/>
        <w:widowControl w:val="0"/>
        <w:spacing w:after="240"/>
      </w:pPr>
      <w:r w:rsidRPr="00D5584F">
        <w:t>Após o fim do CONTRATO a CONCESSIONÁRIA deverá disponibilizar ao PODER CONCEDENTE uma cópia em mídia digital com todo o conteúdo obtido ao longo do período de contrato.</w:t>
      </w:r>
    </w:p>
    <w:p w14:paraId="5BA4A774" w14:textId="77777777" w:rsidR="008F6015" w:rsidRPr="00D5584F" w:rsidRDefault="008F6015">
      <w:pPr>
        <w:pStyle w:val="Ttulo4"/>
      </w:pPr>
      <w:bookmarkStart w:id="53" w:name="_Toc14638598"/>
      <w:bookmarkStart w:id="54" w:name="_Ref147499687"/>
      <w:r w:rsidRPr="00D5584F">
        <w:lastRenderedPageBreak/>
        <w:t>Levantamento topográfico inicial do SISTEMA RODOVIÁRIO</w:t>
      </w:r>
      <w:bookmarkEnd w:id="53"/>
      <w:bookmarkEnd w:id="54"/>
    </w:p>
    <w:p w14:paraId="56B8E435" w14:textId="2156C6EF" w:rsidR="008F6015" w:rsidRPr="00D5584F" w:rsidRDefault="008F6015" w:rsidP="00AB6186">
      <w:pPr>
        <w:pStyle w:val="CorpoTexto"/>
        <w:widowControl w:val="0"/>
        <w:spacing w:after="240"/>
      </w:pPr>
      <w:bookmarkStart w:id="55" w:name="_heading=h.44sinio" w:colFirst="0" w:colLast="0"/>
      <w:bookmarkEnd w:id="55"/>
      <w:r w:rsidRPr="00D5584F">
        <w:t>Para fornecer maiores subsídios ao inventário rodoviário, bem como para o gerenciamento dos riscos associados às necessidades de adequações de elementos de segurança, taludes e do sistema de drenagem, entre outros e, ainda, para subsidiar a elaboração de eventuais projetos emergenciais, deverá ser realizado o levantamento topográfico inicial do SISTEMA RODOVIÁRIO.</w:t>
      </w:r>
    </w:p>
    <w:p w14:paraId="0E17A1A5" w14:textId="77777777" w:rsidR="008F6015" w:rsidRPr="00D5584F" w:rsidRDefault="008F6015" w:rsidP="00AB6186">
      <w:pPr>
        <w:pStyle w:val="CorpoTexto"/>
        <w:widowControl w:val="0"/>
        <w:spacing w:after="240"/>
      </w:pPr>
      <w:r w:rsidRPr="00D5584F">
        <w:t>O levantamento topográfico deverá contemplar:</w:t>
      </w:r>
    </w:p>
    <w:p w14:paraId="3BA0E8FE" w14:textId="77777777" w:rsidR="008F6015" w:rsidRPr="00D5584F" w:rsidRDefault="008F6015" w:rsidP="002F244E">
      <w:pPr>
        <w:widowControl w:val="0"/>
        <w:numPr>
          <w:ilvl w:val="0"/>
          <w:numId w:val="29"/>
        </w:numPr>
        <w:pBdr>
          <w:top w:val="nil"/>
          <w:left w:val="nil"/>
          <w:bottom w:val="nil"/>
          <w:right w:val="nil"/>
          <w:between w:val="nil"/>
        </w:pBdr>
        <w:tabs>
          <w:tab w:val="left" w:pos="567"/>
        </w:tabs>
        <w:spacing w:afterLines="100" w:after="240" w:line="240" w:lineRule="auto"/>
        <w:ind w:left="567" w:hanging="567"/>
        <w:jc w:val="both"/>
        <w:rPr>
          <w:rFonts w:cs="Arial"/>
          <w:szCs w:val="20"/>
        </w:rPr>
      </w:pPr>
      <w:r w:rsidRPr="00D5584F">
        <w:rPr>
          <w:rFonts w:cs="Arial"/>
          <w:szCs w:val="20"/>
        </w:rPr>
        <w:t>levantamento e processamento de nuvem de pontos da plataforma da pista, de tal modo que seja possível o detalhamento de declividades, degraus e elementos de drenagem e segurança;</w:t>
      </w:r>
    </w:p>
    <w:p w14:paraId="27173F01" w14:textId="3A1E32C7" w:rsidR="008F6015" w:rsidRPr="00D5584F" w:rsidRDefault="008F6015" w:rsidP="002F244E">
      <w:pPr>
        <w:widowControl w:val="0"/>
        <w:numPr>
          <w:ilvl w:val="0"/>
          <w:numId w:val="29"/>
        </w:numPr>
        <w:pBdr>
          <w:top w:val="nil"/>
          <w:left w:val="nil"/>
          <w:bottom w:val="nil"/>
          <w:right w:val="nil"/>
          <w:between w:val="nil"/>
        </w:pBdr>
        <w:tabs>
          <w:tab w:val="left" w:pos="567"/>
        </w:tabs>
        <w:spacing w:afterLines="100" w:after="240" w:line="240" w:lineRule="auto"/>
        <w:ind w:left="567" w:hanging="567"/>
        <w:jc w:val="both"/>
        <w:rPr>
          <w:rFonts w:cs="Arial"/>
          <w:szCs w:val="20"/>
        </w:rPr>
      </w:pPr>
      <w:r w:rsidRPr="00D5584F">
        <w:rPr>
          <w:rFonts w:cs="Arial"/>
          <w:szCs w:val="20"/>
        </w:rPr>
        <w:t>levantamento e processamento de nuvem de pontos da plataforma da pista, de tal modo que seja possível o detalhamento de delimitações de taludes, elementos de drenagem, cercas e edificações até os limites da FAIXA DE DOMÍNIO;</w:t>
      </w:r>
    </w:p>
    <w:p w14:paraId="41D8BDF7" w14:textId="77777777" w:rsidR="008F6015" w:rsidRPr="00D5584F" w:rsidRDefault="008F6015" w:rsidP="002F244E">
      <w:pPr>
        <w:widowControl w:val="0"/>
        <w:numPr>
          <w:ilvl w:val="0"/>
          <w:numId w:val="29"/>
        </w:numPr>
        <w:pBdr>
          <w:top w:val="nil"/>
          <w:left w:val="nil"/>
          <w:bottom w:val="nil"/>
          <w:right w:val="nil"/>
          <w:between w:val="nil"/>
        </w:pBdr>
        <w:tabs>
          <w:tab w:val="left" w:pos="567"/>
        </w:tabs>
        <w:spacing w:afterLines="100" w:after="240" w:line="240" w:lineRule="auto"/>
        <w:ind w:left="567" w:hanging="567"/>
        <w:jc w:val="both"/>
        <w:rPr>
          <w:rFonts w:cs="Arial"/>
          <w:szCs w:val="20"/>
        </w:rPr>
      </w:pPr>
      <w:r w:rsidRPr="00D5584F">
        <w:rPr>
          <w:rFonts w:cs="Arial"/>
          <w:szCs w:val="20"/>
        </w:rPr>
        <w:t xml:space="preserve">os levantamentos deverão ser processados utilizando-se como referência o sistema UTM - </w:t>
      </w:r>
      <w:r w:rsidRPr="00D5584F">
        <w:rPr>
          <w:rFonts w:cs="Arial"/>
          <w:i/>
          <w:szCs w:val="20"/>
        </w:rPr>
        <w:t xml:space="preserve">Universal Transversa de Mercator, </w:t>
      </w:r>
      <w:r w:rsidRPr="00D5584F">
        <w:rPr>
          <w:rFonts w:cs="Arial"/>
          <w:szCs w:val="20"/>
        </w:rPr>
        <w:t>base SIRGAS2000;</w:t>
      </w:r>
    </w:p>
    <w:p w14:paraId="32FC73D7" w14:textId="09AD685E" w:rsidR="008F6015" w:rsidRPr="00D5584F" w:rsidRDefault="008F6015" w:rsidP="002F244E">
      <w:pPr>
        <w:widowControl w:val="0"/>
        <w:numPr>
          <w:ilvl w:val="0"/>
          <w:numId w:val="29"/>
        </w:numPr>
        <w:pBdr>
          <w:top w:val="nil"/>
          <w:left w:val="nil"/>
          <w:bottom w:val="nil"/>
          <w:right w:val="nil"/>
          <w:between w:val="nil"/>
        </w:pBdr>
        <w:tabs>
          <w:tab w:val="left" w:pos="567"/>
        </w:tabs>
        <w:spacing w:afterLines="100" w:after="240" w:line="240" w:lineRule="auto"/>
        <w:ind w:left="567" w:hanging="567"/>
        <w:jc w:val="both"/>
        <w:rPr>
          <w:rFonts w:cs="Arial"/>
          <w:szCs w:val="20"/>
        </w:rPr>
      </w:pPr>
      <w:r w:rsidRPr="00D5584F">
        <w:rPr>
          <w:rFonts w:cs="Arial"/>
          <w:szCs w:val="20"/>
        </w:rPr>
        <w:t>deverão ser observados os padrões vigentes das normas e instruções de projeto do DER/SP e da ARTESP;</w:t>
      </w:r>
    </w:p>
    <w:p w14:paraId="19F4C10C" w14:textId="5C898CE8" w:rsidR="008F6015" w:rsidRPr="00D5584F" w:rsidRDefault="008F6015" w:rsidP="002F244E">
      <w:pPr>
        <w:widowControl w:val="0"/>
        <w:numPr>
          <w:ilvl w:val="0"/>
          <w:numId w:val="29"/>
        </w:numPr>
        <w:pBdr>
          <w:top w:val="nil"/>
          <w:left w:val="nil"/>
          <w:bottom w:val="nil"/>
          <w:right w:val="nil"/>
          <w:between w:val="nil"/>
        </w:pBdr>
        <w:tabs>
          <w:tab w:val="left" w:pos="567"/>
        </w:tabs>
        <w:spacing w:afterLines="100" w:after="240" w:line="240" w:lineRule="auto"/>
        <w:ind w:left="567" w:hanging="567"/>
        <w:jc w:val="both"/>
        <w:rPr>
          <w:rFonts w:cs="Arial"/>
          <w:szCs w:val="20"/>
        </w:rPr>
      </w:pPr>
      <w:r w:rsidRPr="00D5584F">
        <w:rPr>
          <w:rFonts w:cs="Arial"/>
          <w:szCs w:val="20"/>
        </w:rPr>
        <w:t xml:space="preserve">deverão ser gerados desenhos em formato </w:t>
      </w:r>
      <w:proofErr w:type="spellStart"/>
      <w:r w:rsidRPr="00D5584F">
        <w:rPr>
          <w:rFonts w:cs="Arial"/>
          <w:szCs w:val="20"/>
        </w:rPr>
        <w:t>dwg</w:t>
      </w:r>
      <w:proofErr w:type="spellEnd"/>
      <w:r w:rsidRPr="00D5584F">
        <w:rPr>
          <w:rFonts w:cs="Arial"/>
          <w:szCs w:val="20"/>
        </w:rPr>
        <w:t xml:space="preserve"> ou equivalente nos padrões vigentes das normas e instruções de projeto do DER/SP e da ARTESP, bem como um DTM (modelo digital de terreno) em formato </w:t>
      </w:r>
      <w:proofErr w:type="spellStart"/>
      <w:r w:rsidRPr="00D5584F">
        <w:rPr>
          <w:rFonts w:cs="Arial"/>
          <w:szCs w:val="20"/>
        </w:rPr>
        <w:t>dwg</w:t>
      </w:r>
      <w:proofErr w:type="spellEnd"/>
      <w:r w:rsidRPr="00D5584F">
        <w:rPr>
          <w:rFonts w:cs="Arial"/>
          <w:szCs w:val="20"/>
        </w:rPr>
        <w:t xml:space="preserve"> ou equivalente;</w:t>
      </w:r>
    </w:p>
    <w:p w14:paraId="5D9E96D7" w14:textId="53344B88" w:rsidR="008F6015" w:rsidRPr="00D5584F" w:rsidRDefault="008F6015" w:rsidP="002F244E">
      <w:pPr>
        <w:widowControl w:val="0"/>
        <w:numPr>
          <w:ilvl w:val="0"/>
          <w:numId w:val="29"/>
        </w:numPr>
        <w:pBdr>
          <w:top w:val="nil"/>
          <w:left w:val="nil"/>
          <w:bottom w:val="nil"/>
          <w:right w:val="nil"/>
          <w:between w:val="nil"/>
        </w:pBdr>
        <w:tabs>
          <w:tab w:val="left" w:pos="567"/>
        </w:tabs>
        <w:spacing w:afterLines="100" w:after="240" w:line="240" w:lineRule="auto"/>
        <w:ind w:left="567" w:hanging="567"/>
        <w:jc w:val="both"/>
        <w:rPr>
          <w:rFonts w:cs="Arial"/>
          <w:szCs w:val="20"/>
        </w:rPr>
      </w:pPr>
      <w:r w:rsidRPr="00D5584F">
        <w:rPr>
          <w:rFonts w:cs="Arial"/>
          <w:szCs w:val="20"/>
        </w:rPr>
        <w:t xml:space="preserve">a partir deste levantamento, também deverá ser gerado um cadastro de </w:t>
      </w:r>
      <w:proofErr w:type="spellStart"/>
      <w:r w:rsidRPr="00D5584F">
        <w:rPr>
          <w:rFonts w:cs="Arial"/>
          <w:szCs w:val="20"/>
        </w:rPr>
        <w:t>OAEs</w:t>
      </w:r>
      <w:proofErr w:type="spellEnd"/>
      <w:r w:rsidRPr="00D5584F">
        <w:rPr>
          <w:rFonts w:cs="Arial"/>
          <w:szCs w:val="20"/>
        </w:rPr>
        <w:t xml:space="preserve"> e </w:t>
      </w:r>
      <w:proofErr w:type="spellStart"/>
      <w:r w:rsidRPr="00D5584F">
        <w:rPr>
          <w:rFonts w:cs="Arial"/>
          <w:szCs w:val="20"/>
        </w:rPr>
        <w:t>OACs</w:t>
      </w:r>
      <w:proofErr w:type="spellEnd"/>
      <w:r w:rsidRPr="00D5584F">
        <w:rPr>
          <w:rFonts w:cs="Arial"/>
          <w:szCs w:val="20"/>
        </w:rPr>
        <w:t>, contendo, no mínimo, localização, tipo e dimensões de cada um dos elementos. Estas informações deverão ser inseridas no SIR. Este cadastro deverá ser atualizado quando da implantação de novos dispositivos;</w:t>
      </w:r>
    </w:p>
    <w:p w14:paraId="280D99C3" w14:textId="632F73C5" w:rsidR="008F6015" w:rsidRPr="00D5584F" w:rsidRDefault="008F6015" w:rsidP="002F244E">
      <w:pPr>
        <w:widowControl w:val="0"/>
        <w:numPr>
          <w:ilvl w:val="0"/>
          <w:numId w:val="29"/>
        </w:numPr>
        <w:pBdr>
          <w:top w:val="nil"/>
          <w:left w:val="nil"/>
          <w:bottom w:val="nil"/>
          <w:right w:val="nil"/>
          <w:between w:val="nil"/>
        </w:pBdr>
        <w:tabs>
          <w:tab w:val="left" w:pos="567"/>
        </w:tabs>
        <w:spacing w:afterLines="100" w:after="240" w:line="240" w:lineRule="auto"/>
        <w:ind w:left="567" w:hanging="567"/>
        <w:jc w:val="both"/>
        <w:rPr>
          <w:rFonts w:cs="Arial"/>
          <w:szCs w:val="20"/>
        </w:rPr>
      </w:pPr>
      <w:r w:rsidRPr="00D5584F">
        <w:rPr>
          <w:rFonts w:cs="Arial"/>
          <w:szCs w:val="20"/>
        </w:rPr>
        <w:t xml:space="preserve">ao final dos prazos estabelecidos para os levantamentos, deverá ser disponibilizada cópia dos produtos à ARTESP em formato digital, preferencialmente por meio do SISPROJ, a partir de sua implantação pela </w:t>
      </w:r>
      <w:r w:rsidR="00403990" w:rsidRPr="00D5584F">
        <w:rPr>
          <w:rFonts w:cs="Arial"/>
          <w:szCs w:val="20"/>
        </w:rPr>
        <w:t>CONCESSIONÁRIA</w:t>
      </w:r>
      <w:r w:rsidRPr="00D5584F">
        <w:rPr>
          <w:rFonts w:cs="Arial"/>
          <w:szCs w:val="20"/>
        </w:rPr>
        <w:t>; e</w:t>
      </w:r>
    </w:p>
    <w:p w14:paraId="2CD097A5" w14:textId="7E383699" w:rsidR="008F6015" w:rsidRPr="00D5584F" w:rsidRDefault="008F6015" w:rsidP="002F244E">
      <w:pPr>
        <w:widowControl w:val="0"/>
        <w:numPr>
          <w:ilvl w:val="0"/>
          <w:numId w:val="29"/>
        </w:numPr>
        <w:pBdr>
          <w:top w:val="nil"/>
          <w:left w:val="nil"/>
          <w:bottom w:val="nil"/>
          <w:right w:val="nil"/>
          <w:between w:val="nil"/>
        </w:pBdr>
        <w:tabs>
          <w:tab w:val="left" w:pos="567"/>
        </w:tabs>
        <w:spacing w:afterLines="100" w:after="240" w:line="240" w:lineRule="auto"/>
        <w:ind w:left="567" w:hanging="567"/>
        <w:jc w:val="both"/>
        <w:rPr>
          <w:rFonts w:cs="Arial"/>
          <w:szCs w:val="20"/>
        </w:rPr>
      </w:pPr>
      <w:r w:rsidRPr="00D5584F">
        <w:rPr>
          <w:rFonts w:cs="Arial"/>
          <w:szCs w:val="20"/>
        </w:rPr>
        <w:t xml:space="preserve">ao final de cada intervenção realizada no </w:t>
      </w:r>
      <w:r w:rsidR="00403990" w:rsidRPr="00D5584F">
        <w:rPr>
          <w:rFonts w:cs="Arial"/>
          <w:szCs w:val="20"/>
        </w:rPr>
        <w:t>SISTEMA RODOVIÁRIO</w:t>
      </w:r>
      <w:r w:rsidRPr="00D5584F">
        <w:rPr>
          <w:rFonts w:cs="Arial"/>
          <w:szCs w:val="20"/>
        </w:rPr>
        <w:t xml:space="preserve"> pela CONCESSIONÁRIA, ou quando solicitado pela ARTESP, os levantamentos topográficos deverão ser devidamente atualizados quando da elaboração da documentação </w:t>
      </w:r>
      <w:r w:rsidRPr="00D5584F">
        <w:rPr>
          <w:rFonts w:cs="Arial"/>
          <w:i/>
          <w:szCs w:val="20"/>
        </w:rPr>
        <w:t xml:space="preserve">as </w:t>
      </w:r>
      <w:proofErr w:type="spellStart"/>
      <w:r w:rsidRPr="00D5584F">
        <w:rPr>
          <w:rFonts w:cs="Arial"/>
          <w:i/>
          <w:szCs w:val="20"/>
        </w:rPr>
        <w:t>built</w:t>
      </w:r>
      <w:proofErr w:type="spellEnd"/>
      <w:r w:rsidRPr="00D5584F">
        <w:rPr>
          <w:rFonts w:cs="Arial"/>
          <w:szCs w:val="20"/>
        </w:rPr>
        <w:t>, conforme regramento contido no APÊNDICE H.</w:t>
      </w:r>
    </w:p>
    <w:p w14:paraId="59566B8F" w14:textId="77777777" w:rsidR="008F6015" w:rsidRPr="00D5584F" w:rsidRDefault="008F6015">
      <w:pPr>
        <w:pStyle w:val="Ttulo4"/>
      </w:pPr>
      <w:bookmarkStart w:id="56" w:name="_Toc14638599"/>
      <w:bookmarkStart w:id="57" w:name="_Ref147499752"/>
      <w:r w:rsidRPr="00D5584F">
        <w:t>Levantamento cadastral de FAIXA DE DOMÍNIO</w:t>
      </w:r>
      <w:bookmarkEnd w:id="56"/>
      <w:bookmarkEnd w:id="57"/>
    </w:p>
    <w:p w14:paraId="636925E3" w14:textId="523E7FFB" w:rsidR="008F6015" w:rsidRPr="00D5584F" w:rsidRDefault="008F6015" w:rsidP="00AB6186">
      <w:pPr>
        <w:pStyle w:val="CorpoTexto"/>
        <w:widowControl w:val="0"/>
        <w:spacing w:after="240"/>
      </w:pPr>
      <w:r w:rsidRPr="00D5584F">
        <w:t xml:space="preserve">A CONCESSIONÁRIA deverá realizar um trabalho de pesquisa junto aos órgãos responsáveis (DER, cartórios etc.) para obter a documentação comprobatória do cadastro atualizado dos limites da FAIXA DE DOMÍNIO e área </w:t>
      </w:r>
      <w:r w:rsidRPr="00D5584F">
        <w:rPr>
          <w:i/>
        </w:rPr>
        <w:t xml:space="preserve">non </w:t>
      </w:r>
      <w:proofErr w:type="spellStart"/>
      <w:r w:rsidRPr="00D5584F">
        <w:rPr>
          <w:i/>
        </w:rPr>
        <w:t>aedificandi</w:t>
      </w:r>
      <w:proofErr w:type="spellEnd"/>
      <w:r w:rsidRPr="00D5584F">
        <w:t>. As informações obtidas nesta pesquisa, bem como as cópias digitais da documentação pertinente, deverão ser cadastradas no SIR.</w:t>
      </w:r>
      <w:r w:rsidR="00F9298B" w:rsidRPr="00D5584F">
        <w:t xml:space="preserve"> Caso não existam informações disponíveis sobre a FAIXA DE DOMÍNIO, a CONCESSIONÁRIA deverá propor a delimitação à ARTESP, observando os parâmetros técnicos aplicáveis.</w:t>
      </w:r>
    </w:p>
    <w:p w14:paraId="53DF669B" w14:textId="6D3E9E9F" w:rsidR="008F6015" w:rsidRPr="00D5584F" w:rsidRDefault="008F6015" w:rsidP="00AB6186">
      <w:pPr>
        <w:pStyle w:val="CorpoTexto"/>
        <w:widowControl w:val="0"/>
        <w:spacing w:after="240"/>
      </w:pPr>
      <w:r w:rsidRPr="00D5584F">
        <w:t xml:space="preserve">Adicionalmente, a CONCESSIONÁRIA providenciará desenhos consolidados em formato </w:t>
      </w:r>
      <w:proofErr w:type="spellStart"/>
      <w:r w:rsidRPr="00D5584F">
        <w:rPr>
          <w:i/>
        </w:rPr>
        <w:t>dwg</w:t>
      </w:r>
      <w:proofErr w:type="spellEnd"/>
      <w:r w:rsidRPr="00D5584F">
        <w:t xml:space="preserve"> ou equivalente, contendo o cadastro atualizado, com base em coordenadas UTM (base SIRGAS2000), bem como gerado um arquivo </w:t>
      </w:r>
      <w:proofErr w:type="spellStart"/>
      <w:r w:rsidRPr="00D5584F">
        <w:t>kmz</w:t>
      </w:r>
      <w:proofErr w:type="spellEnd"/>
      <w:r w:rsidRPr="00D5584F">
        <w:t xml:space="preserve"> ou equivalente. Cópias destes arquivos deverão ser disponibilizadas no SISPROJ a partir de sua implementação pela CONCESSIONÁRIA.</w:t>
      </w:r>
    </w:p>
    <w:p w14:paraId="3C702CCA" w14:textId="77777777" w:rsidR="008F6015" w:rsidRPr="00D5584F" w:rsidRDefault="008F6015">
      <w:pPr>
        <w:pStyle w:val="Ttulo4"/>
      </w:pPr>
      <w:bookmarkStart w:id="58" w:name="_Toc14638600"/>
      <w:bookmarkStart w:id="59" w:name="_Ref147499879"/>
      <w:bookmarkStart w:id="60" w:name="_Ref147499886"/>
      <w:r w:rsidRPr="00D5584F">
        <w:t>Modelo Digital Integrado do SISTEMA RODOVIÁRIO</w:t>
      </w:r>
      <w:bookmarkEnd w:id="58"/>
      <w:bookmarkEnd w:id="59"/>
      <w:bookmarkEnd w:id="60"/>
    </w:p>
    <w:p w14:paraId="36730B1D" w14:textId="4EBF47C2" w:rsidR="008F6015" w:rsidRPr="00D5584F" w:rsidRDefault="008F6015" w:rsidP="00AB6186">
      <w:pPr>
        <w:pStyle w:val="CorpoTexto"/>
        <w:widowControl w:val="0"/>
        <w:spacing w:after="240"/>
      </w:pPr>
      <w:r w:rsidRPr="00D5584F">
        <w:t xml:space="preserve">Com base nos levantamentos acima mencionados e na integração com os projetos executivos </w:t>
      </w:r>
      <w:r w:rsidRPr="00D5584F">
        <w:lastRenderedPageBreak/>
        <w:t xml:space="preserve">elaborados em modelagem BIM, a CONCESSIONÁRIA deverá realizar um programa visando a restituição integral do SISTEMA RODOVIÁRIO em modelagem BIM, contemplando todos os elementos do SISTEMA RODOVIÁRIO. Ao final deste trabalho, será gerado o modelo digital integrado do </w:t>
      </w:r>
      <w:r w:rsidR="00AD3461" w:rsidRPr="00D5584F">
        <w:t xml:space="preserve">SISTEMA RODOVIÁRIO </w:t>
      </w:r>
      <w:r w:rsidRPr="00D5584F">
        <w:t>(MDSR). As informações geradas no modelo digital da CONCESSÃO deverão ser passíveis de gerenciamento dentro do SISGIS.</w:t>
      </w:r>
    </w:p>
    <w:p w14:paraId="767E272E" w14:textId="5560C8D0" w:rsidR="008F6015" w:rsidRPr="00D5584F" w:rsidRDefault="008F6015" w:rsidP="00AB6186">
      <w:pPr>
        <w:pStyle w:val="CorpoTexto"/>
        <w:widowControl w:val="0"/>
        <w:spacing w:after="240"/>
      </w:pPr>
      <w:r w:rsidRPr="00D5584F">
        <w:t xml:space="preserve">O MDSR será concebido a partir de conceitos da modelagem/metodologia BIM, de acordo com as normas vigentes e manuais de melhores práticas. Referido modelo deverá conter segregação de elementos que permita a gestão dos ativos da concessão, bem a como a gestão e visualização do cadastro viário e dos demais elementos do SISTEMA RODOVIÁRIO. O nível de desenvolvimento (LOD) do modelo a ser gerado dependerá do nível de informações requeridas pela ARTESP para fins gerenciais (nível de rede) e será definido pelas equipes técnicas da ARTESP em </w:t>
      </w:r>
      <w:r w:rsidR="00712C76" w:rsidRPr="00D5584F">
        <w:t>p</w:t>
      </w:r>
      <w:r w:rsidRPr="00D5584F">
        <w:t>ortaria específica.</w:t>
      </w:r>
    </w:p>
    <w:p w14:paraId="60B21322" w14:textId="32C13E17" w:rsidR="008F6015" w:rsidRPr="00D5584F" w:rsidRDefault="008F6015" w:rsidP="00AB6186">
      <w:pPr>
        <w:pStyle w:val="CorpoTexto"/>
        <w:widowControl w:val="0"/>
        <w:spacing w:after="240"/>
      </w:pPr>
      <w:r w:rsidRPr="00D5584F">
        <w:t>O MDSR deverá ser utilizado, a partir de seu desenvolvimento, para realização da gestão dos ativos da CONCESSÃO e integração com os demais sistemas eletrônicos de gerenciamento previstos na CONCESSÃO, em especial o SISGIS.</w:t>
      </w:r>
    </w:p>
    <w:p w14:paraId="2A94F045" w14:textId="77777777" w:rsidR="008F6015" w:rsidRPr="00D5584F" w:rsidRDefault="008F6015" w:rsidP="00AB6186">
      <w:pPr>
        <w:pStyle w:val="CorpoTexto"/>
        <w:widowControl w:val="0"/>
        <w:spacing w:after="240"/>
      </w:pPr>
      <w:r w:rsidRPr="00D5584F">
        <w:t>Para cumprimento desta obrigação, a CONCESSIONÁRIA deverá elaborar e apresentar à ARTESP um plano de ação, contendo cronograma das fases de elaboração e implementação do programa.</w:t>
      </w:r>
    </w:p>
    <w:p w14:paraId="2ED256A4" w14:textId="4C5CE309" w:rsidR="008F6015" w:rsidRPr="00D5584F" w:rsidRDefault="008F6015" w:rsidP="00AB6186">
      <w:pPr>
        <w:pStyle w:val="CorpoTexto"/>
        <w:widowControl w:val="0"/>
        <w:spacing w:after="240"/>
      </w:pPr>
      <w:r w:rsidRPr="00D5584F">
        <w:t xml:space="preserve">O cronograma, abrangendo todo o SISTEMA RODOVIÁRIO, deverá prever como data limite para o início da implementação do programa o final do segundo ano de CONCESSÃO. Também deverá prever que todas as fases de implementação do programa sejam finalizadas até o prazo definido no item </w:t>
      </w:r>
      <w:r w:rsidRPr="00D5584F">
        <w:rPr>
          <w:shd w:val="clear" w:color="auto" w:fill="E6E6E6"/>
        </w:rPr>
        <w:fldChar w:fldCharType="begin"/>
      </w:r>
      <w:r w:rsidRPr="00D5584F">
        <w:instrText xml:space="preserve"> REF _Ref14702647 \w \h  \* MERGEFORMAT </w:instrText>
      </w:r>
      <w:r w:rsidRPr="00D5584F">
        <w:rPr>
          <w:shd w:val="clear" w:color="auto" w:fill="E6E6E6"/>
        </w:rPr>
      </w:r>
      <w:r w:rsidRPr="00D5584F">
        <w:rPr>
          <w:shd w:val="clear" w:color="auto" w:fill="E6E6E6"/>
        </w:rPr>
        <w:fldChar w:fldCharType="separate"/>
      </w:r>
      <w:r w:rsidR="00BD7E26">
        <w:t>7</w:t>
      </w:r>
      <w:r w:rsidRPr="00D5584F">
        <w:rPr>
          <w:shd w:val="clear" w:color="auto" w:fill="E6E6E6"/>
        </w:rPr>
        <w:fldChar w:fldCharType="end"/>
      </w:r>
      <w:r w:rsidRPr="00D5584F">
        <w:t xml:space="preserve"> deste ANEXO.</w:t>
      </w:r>
    </w:p>
    <w:p w14:paraId="3BF74003" w14:textId="718760E9" w:rsidR="008F6015" w:rsidRPr="00D5584F" w:rsidRDefault="008F6015" w:rsidP="00AB6186">
      <w:pPr>
        <w:pStyle w:val="CorpoTexto"/>
        <w:widowControl w:val="0"/>
        <w:spacing w:after="240"/>
      </w:pPr>
      <w:r w:rsidRPr="00D5584F">
        <w:t>O MDSR a ser desenvolvido durante as fases de implementação do programa deverá ser atualizado e compartilhado com a ARTESP, em periodicidade mínima de 6 (seis) meses, bem como deverá atender às especificações técnicas das normativas vigentes e guias de melhores práticas.</w:t>
      </w:r>
    </w:p>
    <w:p w14:paraId="175F745B" w14:textId="0391817B" w:rsidR="008F6015" w:rsidRPr="00D5584F" w:rsidRDefault="008F6015" w:rsidP="00AB6186">
      <w:pPr>
        <w:pStyle w:val="CorpoTexto"/>
        <w:widowControl w:val="0"/>
        <w:spacing w:after="240"/>
      </w:pPr>
      <w:r w:rsidRPr="00D5584F">
        <w:t>Também deverá ser prevista a integração com os demais sistemas eletrônicos de gerenciamento previstos na CONCESSÃO, especialmente o SISATIVOS.</w:t>
      </w:r>
    </w:p>
    <w:p w14:paraId="43FF828D" w14:textId="13260299" w:rsidR="008F6015" w:rsidRPr="00D5584F" w:rsidRDefault="008F6015" w:rsidP="00AB6186">
      <w:pPr>
        <w:pStyle w:val="CorpoTexto"/>
        <w:widowControl w:val="0"/>
        <w:spacing w:after="240"/>
      </w:pPr>
      <w:r w:rsidRPr="00D5584F">
        <w:t>A cada obra concluída, a CONCESSIONÁRIA deverá atualizar o MDSR com base nos modelos gerados a partir do acompanhamento das obras (MBIM-AB e MBIM-COMP).</w:t>
      </w:r>
    </w:p>
    <w:p w14:paraId="3C403D9B" w14:textId="77777777" w:rsidR="008F6015" w:rsidRPr="00D5584F" w:rsidRDefault="008F6015" w:rsidP="00B863F0">
      <w:pPr>
        <w:pStyle w:val="Ttulo4"/>
      </w:pPr>
      <w:bookmarkStart w:id="61" w:name="_Toc14638601"/>
      <w:bookmarkStart w:id="62" w:name="_Ref147499981"/>
      <w:bookmarkStart w:id="63" w:name="_Ref147499986"/>
      <w:r w:rsidRPr="00D5584F">
        <w:t>Estudo hidrológico e de drenagem</w:t>
      </w:r>
      <w:bookmarkEnd w:id="61"/>
      <w:bookmarkEnd w:id="62"/>
      <w:bookmarkEnd w:id="63"/>
    </w:p>
    <w:p w14:paraId="078829BF" w14:textId="1597475E" w:rsidR="008F6015" w:rsidRPr="00D5584F" w:rsidRDefault="008F6015" w:rsidP="00AB6186">
      <w:pPr>
        <w:pStyle w:val="CorpoTexto"/>
        <w:widowControl w:val="0"/>
        <w:spacing w:after="240"/>
      </w:pPr>
      <w:r w:rsidRPr="00D5584F">
        <w:t xml:space="preserve">Com base no levantamento topográfico e no cadastro de </w:t>
      </w:r>
      <w:proofErr w:type="spellStart"/>
      <w:r w:rsidRPr="00D5584F">
        <w:t>OAEs</w:t>
      </w:r>
      <w:proofErr w:type="spellEnd"/>
      <w:r w:rsidRPr="00D5584F">
        <w:t xml:space="preserve"> e </w:t>
      </w:r>
      <w:proofErr w:type="spellStart"/>
      <w:r w:rsidRPr="00D5584F">
        <w:t>OACs</w:t>
      </w:r>
      <w:proofErr w:type="spellEnd"/>
      <w:r w:rsidRPr="00D5584F">
        <w:t xml:space="preserve">, obtidos nos termos dos itens </w:t>
      </w:r>
      <w:r w:rsidRPr="00D5584F">
        <w:rPr>
          <w:shd w:val="clear" w:color="auto" w:fill="E6E6E6"/>
        </w:rPr>
        <w:fldChar w:fldCharType="begin"/>
      </w:r>
      <w:r w:rsidRPr="00D5584F">
        <w:instrText xml:space="preserve"> REF _Ref14702743 \w \h  \* MERGEFORMAT </w:instrText>
      </w:r>
      <w:r w:rsidRPr="00D5584F">
        <w:rPr>
          <w:shd w:val="clear" w:color="auto" w:fill="E6E6E6"/>
        </w:rPr>
      </w:r>
      <w:r w:rsidRPr="00D5584F">
        <w:rPr>
          <w:shd w:val="clear" w:color="auto" w:fill="E6E6E6"/>
        </w:rPr>
        <w:fldChar w:fldCharType="separate"/>
      </w:r>
      <w:r w:rsidR="00BD7E26">
        <w:t>2.1</w:t>
      </w:r>
      <w:r w:rsidRPr="00D5584F">
        <w:rPr>
          <w:shd w:val="clear" w:color="auto" w:fill="E6E6E6"/>
        </w:rPr>
        <w:fldChar w:fldCharType="end"/>
      </w:r>
      <w:r w:rsidRPr="00D5584F">
        <w:t xml:space="preserve"> e </w:t>
      </w:r>
      <w:r w:rsidRPr="00D5584F">
        <w:rPr>
          <w:shd w:val="clear" w:color="auto" w:fill="E6E6E6"/>
        </w:rPr>
        <w:fldChar w:fldCharType="begin"/>
      </w:r>
      <w:r w:rsidRPr="00D5584F">
        <w:instrText xml:space="preserve"> REF _Ref14702755 \w \h  \* MERGEFORMAT </w:instrText>
      </w:r>
      <w:r w:rsidRPr="00D5584F">
        <w:rPr>
          <w:shd w:val="clear" w:color="auto" w:fill="E6E6E6"/>
        </w:rPr>
      </w:r>
      <w:r w:rsidRPr="00D5584F">
        <w:rPr>
          <w:shd w:val="clear" w:color="auto" w:fill="E6E6E6"/>
        </w:rPr>
        <w:fldChar w:fldCharType="separate"/>
      </w:r>
      <w:r w:rsidR="00BD7E26">
        <w:t>3.1.3</w:t>
      </w:r>
      <w:r w:rsidRPr="00D5584F">
        <w:rPr>
          <w:shd w:val="clear" w:color="auto" w:fill="E6E6E6"/>
        </w:rPr>
        <w:fldChar w:fldCharType="end"/>
      </w:r>
      <w:r w:rsidRPr="00D5584F">
        <w:t xml:space="preserve">, a CONCESSIONÁRIA deverá realizar estudo hidrológico de todo SISTEMA RODOVIÁRIO para verificar a adequação de cada um dos dispositivos cadastrados às normas e à legislação vigentes, sobretudo no que se refere às vazões máximas, tempo de recorrência de chuvas, declividades máximas e velocidade de escoamento. </w:t>
      </w:r>
    </w:p>
    <w:p w14:paraId="0DB62DFA" w14:textId="0C62D338" w:rsidR="008F6015" w:rsidRPr="00D5584F" w:rsidRDefault="008F6015" w:rsidP="00AB6186">
      <w:pPr>
        <w:pStyle w:val="CorpoTexto"/>
        <w:widowControl w:val="0"/>
        <w:spacing w:after="240"/>
      </w:pPr>
      <w:r w:rsidRPr="00D5584F">
        <w:t xml:space="preserve">Este estudo deverá ser atualizado a cada nova obra implantada, juntamente com os levantamentos cadastrais de campo, e deverá ser entregue parcialmente para a ARTESP a cada período de 6 (seis) meses, a partir do início da CONCESSÃO, sendo que as informações deverão ser devidamente cadastradas no sistema SIR da CONCESSIONÁRIA. A entrega final do estudo deverá ser realizada conforme prazo definido no item </w:t>
      </w:r>
      <w:r w:rsidRPr="00D5584F">
        <w:rPr>
          <w:shd w:val="clear" w:color="auto" w:fill="E6E6E6"/>
        </w:rPr>
        <w:fldChar w:fldCharType="begin"/>
      </w:r>
      <w:r w:rsidRPr="00D5584F">
        <w:instrText xml:space="preserve"> REF _Ref14702889 \w \h  \* MERGEFORMAT </w:instrText>
      </w:r>
      <w:r w:rsidRPr="00D5584F">
        <w:rPr>
          <w:shd w:val="clear" w:color="auto" w:fill="E6E6E6"/>
        </w:rPr>
      </w:r>
      <w:r w:rsidRPr="00D5584F">
        <w:rPr>
          <w:shd w:val="clear" w:color="auto" w:fill="E6E6E6"/>
        </w:rPr>
        <w:fldChar w:fldCharType="separate"/>
      </w:r>
      <w:r w:rsidR="00BD7E26">
        <w:t>7</w:t>
      </w:r>
      <w:r w:rsidRPr="00D5584F">
        <w:rPr>
          <w:shd w:val="clear" w:color="auto" w:fill="E6E6E6"/>
        </w:rPr>
        <w:fldChar w:fldCharType="end"/>
      </w:r>
      <w:r w:rsidRPr="00D5584F">
        <w:t xml:space="preserve"> deste ANEXO.</w:t>
      </w:r>
    </w:p>
    <w:p w14:paraId="210E7C08" w14:textId="7A5A4C9E" w:rsidR="008F6015" w:rsidRPr="00D5584F" w:rsidRDefault="008F6015" w:rsidP="00AB6186">
      <w:pPr>
        <w:pStyle w:val="CorpoTexto"/>
        <w:widowControl w:val="0"/>
        <w:spacing w:after="240"/>
      </w:pPr>
      <w:r w:rsidRPr="00D5584F">
        <w:t xml:space="preserve">Mediante o estudo hidrológico, e tendo como base os levantamentos topográfico e de uso e ocupação do solo lindeiro à FAIXA DE DOMÍNIO, a CONCESSIONÁRIA deverá realizar estudo para identificar áreas críticas quanto à ocorrência de processos de dinâmica superficial (erosões, voçorocas, assoreamentos etc.) como estabelecimentos comerciais, plantações, lavouras, residências, pesqueiros, lagos, córregos e outras ocupações suscetíveis em razão da grande concentração do escoamento de águas pluviais provenientes da FAIXA DE DOMÍNIO, com destaque a trechos de alta declividade e extensa bacia de contribuição. </w:t>
      </w:r>
    </w:p>
    <w:p w14:paraId="6FC8F3FC" w14:textId="66736203" w:rsidR="00457A34" w:rsidRPr="00D5584F" w:rsidRDefault="00EE0F71" w:rsidP="00AB6186">
      <w:pPr>
        <w:pStyle w:val="CorpoTexto"/>
        <w:widowControl w:val="0"/>
        <w:spacing w:after="240"/>
      </w:pPr>
      <w:r w:rsidRPr="00D5584F">
        <w:lastRenderedPageBreak/>
        <w:t>O estudo mencionado acima deverá ser atualizado caso sej</w:t>
      </w:r>
      <w:r w:rsidR="000C3BE0" w:rsidRPr="00D5584F">
        <w:t xml:space="preserve">am identificadas alterações relevantes no regime de chuvas, no uso e ocupação </w:t>
      </w:r>
      <w:r w:rsidR="003525EE" w:rsidRPr="00D5584F">
        <w:t>do solo lindeiro à FAIXA DE DOMÍNIO</w:t>
      </w:r>
      <w:r w:rsidR="00EC2C53" w:rsidRPr="00D5584F">
        <w:t xml:space="preserve"> </w:t>
      </w:r>
      <w:r w:rsidR="00983782" w:rsidRPr="00D5584F">
        <w:t>e/ou</w:t>
      </w:r>
      <w:r w:rsidR="00F4673D" w:rsidRPr="00D5584F">
        <w:t xml:space="preserve"> </w:t>
      </w:r>
      <w:r w:rsidR="00A4475C" w:rsidRPr="00D5584F">
        <w:t>mudança</w:t>
      </w:r>
      <w:r w:rsidR="0099792D" w:rsidRPr="00D5584F">
        <w:t>s</w:t>
      </w:r>
      <w:r w:rsidR="00A4475C" w:rsidRPr="00D5584F">
        <w:t xml:space="preserve"> </w:t>
      </w:r>
      <w:r w:rsidR="0099792D" w:rsidRPr="00D5584F">
        <w:t xml:space="preserve">na </w:t>
      </w:r>
      <w:r w:rsidR="00F4673D" w:rsidRPr="00D5584F">
        <w:t>legisla</w:t>
      </w:r>
      <w:r w:rsidR="0054701B" w:rsidRPr="00D5584F">
        <w:t>ção de uso e ocupação do solo</w:t>
      </w:r>
      <w:r w:rsidR="008F7C3E" w:rsidRPr="00D5584F">
        <w:t>.</w:t>
      </w:r>
      <w:r w:rsidR="00E04DD4" w:rsidRPr="00D5584F">
        <w:t xml:space="preserve"> </w:t>
      </w:r>
    </w:p>
    <w:p w14:paraId="43B8F8D3" w14:textId="09C950B9" w:rsidR="008F6015" w:rsidRPr="00D5584F" w:rsidRDefault="008F6015" w:rsidP="00AB6186">
      <w:pPr>
        <w:pStyle w:val="CorpoTexto"/>
        <w:widowControl w:val="0"/>
        <w:spacing w:after="240"/>
      </w:pPr>
      <w:r w:rsidRPr="00D5584F">
        <w:t xml:space="preserve">Para essas áreas deverá ser prevista a implantação de dispositivos de drenagem com capacidade adequada ao volume e a intensidade do escoamento, visando o controle e a dissipação de energia, tais como: bacias de amortecimento ou outras tipologias, bem como dispositivos para retenção e/ou acumulação das águas pluviais que propiciem o deságue gradativo, diminuindo o impacto nas propriedades lindeiras. </w:t>
      </w:r>
    </w:p>
    <w:p w14:paraId="41DAD5E3" w14:textId="0232AB15" w:rsidR="00A10192" w:rsidRPr="00D5584F" w:rsidRDefault="00A10192" w:rsidP="00AB6186">
      <w:pPr>
        <w:pStyle w:val="CorpoTexto"/>
        <w:widowControl w:val="0"/>
        <w:spacing w:after="240"/>
      </w:pPr>
      <w:r w:rsidRPr="00D5584F">
        <w:t>Eventuais intervenções que decorram da atualização dos estudos deverão ser realizadas pela CONCESSIONÁRIA,</w:t>
      </w:r>
      <w:r w:rsidR="00604B61" w:rsidRPr="00D5584F">
        <w:t xml:space="preserve"> garantida a manutenção do equilíbrio </w:t>
      </w:r>
      <w:r w:rsidR="00265F40" w:rsidRPr="00D5584F">
        <w:t>econômico-financeiro</w:t>
      </w:r>
      <w:r w:rsidR="00604B61" w:rsidRPr="00D5584F">
        <w:t xml:space="preserve"> do CONTRATO</w:t>
      </w:r>
      <w:r w:rsidRPr="00D5584F">
        <w:t>.</w:t>
      </w:r>
      <w:r w:rsidR="00A56E9A" w:rsidRPr="00D5584F">
        <w:t xml:space="preserve"> </w:t>
      </w:r>
    </w:p>
    <w:p w14:paraId="2A2EA027" w14:textId="77777777" w:rsidR="008F6015" w:rsidRPr="00D5584F" w:rsidRDefault="008F6015">
      <w:pPr>
        <w:pStyle w:val="Ttulo4"/>
      </w:pPr>
      <w:r w:rsidRPr="00D5584F">
        <w:t>Áreas adicionais</w:t>
      </w:r>
    </w:p>
    <w:p w14:paraId="59C2C86A" w14:textId="4E5460A2" w:rsidR="008F6015" w:rsidRPr="00D5584F" w:rsidRDefault="008F6015" w:rsidP="00AB6186">
      <w:pPr>
        <w:pStyle w:val="CorpoTexto"/>
        <w:widowControl w:val="0"/>
        <w:spacing w:after="240"/>
      </w:pPr>
      <w:r w:rsidRPr="00D5584F">
        <w:t>Caso seja identificada a necessidade de áreas adicionais, fora da FAIXA DE DOMÍNIO, em razão de restrições de espaço ou por condições topográficas desfavoráveis para implantação dentro da FAIXA DE DOMÍNIO, a CONCESSIONÁRIA deverá encaminhar à ARTESP estudos, documentos e justificativas capazes de subsidiar o processo de desapropriação. Sendo efetivada a desapropriação, a CONCESSIONÁRIA deverá atualizar o levantamento topográfico dos limites da nova FAIXA DE DOMÍNIO.</w:t>
      </w:r>
    </w:p>
    <w:p w14:paraId="208F78F4" w14:textId="0BBF99FC" w:rsidR="008F6015" w:rsidRPr="00D5584F" w:rsidRDefault="008F6015" w:rsidP="00AB6186">
      <w:pPr>
        <w:pStyle w:val="CorpoTexto"/>
        <w:widowControl w:val="0"/>
        <w:spacing w:after="240"/>
      </w:pPr>
      <w:r w:rsidRPr="00D5584F">
        <w:t xml:space="preserve">O estudo conclusivo da necessidade de adequação dos elementos de drenagem deverá ser submetido para análise da ARTESP e deverá contar com proposta de cronograma para adequação dos elementos, na qual a </w:t>
      </w:r>
      <w:r w:rsidR="00652D69" w:rsidRPr="00D5584F">
        <w:t xml:space="preserve">CONCESSIONÁRIA </w:t>
      </w:r>
      <w:r w:rsidRPr="00D5584F">
        <w:t>deverá priorizar os locais que apresentem maior risco à segurança dos USUÁRIOS, pedestres e propriedades lindeiras.</w:t>
      </w:r>
    </w:p>
    <w:p w14:paraId="548ACBAF" w14:textId="61664F87" w:rsidR="008F6015" w:rsidRPr="00D5584F" w:rsidRDefault="008F6015" w:rsidP="00AB6186">
      <w:pPr>
        <w:pStyle w:val="CorpoTexto"/>
        <w:widowControl w:val="0"/>
        <w:spacing w:after="240"/>
      </w:pPr>
      <w:r w:rsidRPr="00D5584F">
        <w:t>Caso o estudo conclusivo indique a comprovada insuficiência dos elementos de drenagem do SISTEMA RODOVIÁRIO, as obras eventualmente necessárias para adequação do sistema de drenagem serão objeto de reequilíbrio econômico-financeiro, na exata medida do desequilíbrio comprovado, exceto na hipótese de falhas e/ou vícios de projeto construtivos, de manutenção ou decorrentes de outros riscos atribuídos à Concessionária, em sede de REVISÃO ORDINÁRIA.</w:t>
      </w:r>
    </w:p>
    <w:p w14:paraId="6BB4E119" w14:textId="3E890FB8" w:rsidR="008F6015" w:rsidRPr="00D5584F" w:rsidRDefault="008F6015" w:rsidP="00AB6186">
      <w:pPr>
        <w:pStyle w:val="CorpoTexto"/>
        <w:widowControl w:val="0"/>
        <w:spacing w:after="240"/>
      </w:pPr>
      <w:r w:rsidRPr="00D5584F">
        <w:t xml:space="preserve">Verificada a pertinência das necessidades apontadas e do cronograma apresentado, a inclusão dos investimentos seguirá o regramento previsto para a REVISÃO ORDINÁRIA, sendo indispensável a elaboração do respectivo projeto e orçamento. </w:t>
      </w:r>
    </w:p>
    <w:p w14:paraId="20E94F28" w14:textId="0C9D087C" w:rsidR="008F6015" w:rsidRPr="00D5584F" w:rsidRDefault="008F6015" w:rsidP="00A31CE7">
      <w:pPr>
        <w:pStyle w:val="Ttulo3"/>
      </w:pPr>
      <w:bookmarkStart w:id="64" w:name="_Toc14638602"/>
      <w:bookmarkStart w:id="65" w:name="_Toc143245516"/>
      <w:bookmarkStart w:id="66" w:name="_Ref147500277"/>
      <w:r w:rsidRPr="00D5584F">
        <w:t>Padrões de conservação/manutenção</w:t>
      </w:r>
      <w:bookmarkEnd w:id="64"/>
      <w:bookmarkEnd w:id="65"/>
      <w:bookmarkEnd w:id="66"/>
    </w:p>
    <w:p w14:paraId="318E7558" w14:textId="69080ED9" w:rsidR="008F6015" w:rsidRPr="00D5584F" w:rsidRDefault="008F6015" w:rsidP="00AB6186">
      <w:pPr>
        <w:pStyle w:val="CorpoTexto"/>
        <w:widowControl w:val="0"/>
        <w:spacing w:after="240"/>
      </w:pPr>
      <w:r w:rsidRPr="00D5584F">
        <w:t>Os padrões de conservação/manutenção pré-fixados estabelecem critérios de execução e de qualidade para os serviços, visto que definem o aspecto ou função que o SISTEMA RODOVIÁRIO deverá apresentar como resultado destes trabalhos. Referidos padrões são entendidos como diretrizes para a equipe envolvida na CONCESSÃO, além de estabelecer valores orçamentários para o SISTEMA RODOVIÁRIO.</w:t>
      </w:r>
    </w:p>
    <w:p w14:paraId="41387335" w14:textId="61250200" w:rsidR="008F6015" w:rsidRPr="00D5584F" w:rsidRDefault="008F6015" w:rsidP="00AB6186">
      <w:pPr>
        <w:pStyle w:val="CorpoTexto"/>
        <w:widowControl w:val="0"/>
        <w:spacing w:after="240"/>
      </w:pPr>
      <w:r w:rsidRPr="00D5584F">
        <w:t>A fixação dos padrões de conservação/manutenção pode ser afetada por inúmeras variáveis, tais como, tipo ou classe da rodovia e de seus entornos, topografia, solo, condições climáticas, volume e tipo de tráfego, idade do pavimento e das estruturas, projetos geométricos, sinalização, elementos de segurança, dispositivo de contenção viária etc.</w:t>
      </w:r>
    </w:p>
    <w:p w14:paraId="2DA8819C" w14:textId="77777777" w:rsidR="008F6015" w:rsidRPr="00D5584F" w:rsidRDefault="008F6015" w:rsidP="00AB6186">
      <w:pPr>
        <w:pStyle w:val="CorpoTexto"/>
        <w:widowControl w:val="0"/>
        <w:spacing w:after="240"/>
      </w:pPr>
      <w:r w:rsidRPr="00D5584F">
        <w:t>Os padrões de conservação/manutenção podem ser estabelecidos de diversas formas: por valor numérico, por uma descrição ou por uma determinação da frequência na execução dos serviços, dentre outros critérios.</w:t>
      </w:r>
    </w:p>
    <w:p w14:paraId="348110D8" w14:textId="0DB50A2A" w:rsidR="008F6015" w:rsidRPr="00D5584F" w:rsidRDefault="008F6015" w:rsidP="00AB6186">
      <w:pPr>
        <w:pStyle w:val="CorpoTexto"/>
        <w:widowControl w:val="0"/>
        <w:spacing w:after="240"/>
      </w:pPr>
      <w:r w:rsidRPr="00D5584F">
        <w:t>Os padrões dos serviços de conservação/manutenção na execução dos trabalhos da CONCESSIONÁRIA deverão respeitar, no mínimo, as condições abaixo:</w:t>
      </w:r>
    </w:p>
    <w:p w14:paraId="566FF9C5" w14:textId="7553AD9E" w:rsidR="008F6015" w:rsidRPr="00D5584F" w:rsidRDefault="008F6015" w:rsidP="002F244E">
      <w:pPr>
        <w:widowControl w:val="0"/>
        <w:numPr>
          <w:ilvl w:val="0"/>
          <w:numId w:val="35"/>
        </w:numPr>
        <w:pBdr>
          <w:top w:val="nil"/>
          <w:left w:val="nil"/>
          <w:bottom w:val="nil"/>
          <w:right w:val="nil"/>
          <w:between w:val="nil"/>
        </w:pBdr>
        <w:tabs>
          <w:tab w:val="left" w:pos="1134"/>
        </w:tabs>
        <w:spacing w:afterLines="100" w:after="240" w:line="240" w:lineRule="auto"/>
        <w:ind w:left="567" w:firstLine="0"/>
        <w:jc w:val="both"/>
        <w:rPr>
          <w:rFonts w:cs="Arial"/>
          <w:szCs w:val="20"/>
        </w:rPr>
      </w:pPr>
      <w:r w:rsidRPr="00D5584F">
        <w:rPr>
          <w:rFonts w:cs="Arial"/>
          <w:szCs w:val="20"/>
        </w:rPr>
        <w:lastRenderedPageBreak/>
        <w:t>os serviços de conservação/manutenção rodoviária deverão ser executados, tendo como referência especificações, normas vigentes, procedimentos existentes na época da realização dos serviços e/ou outros que vierem a ser aprovados, modificados ou adotados pela ARTESP na época da realização dos serviços;</w:t>
      </w:r>
    </w:p>
    <w:p w14:paraId="20CDE976" w14:textId="263887BA" w:rsidR="008F6015" w:rsidRPr="00D5584F" w:rsidRDefault="008F6015" w:rsidP="002F244E">
      <w:pPr>
        <w:widowControl w:val="0"/>
        <w:numPr>
          <w:ilvl w:val="0"/>
          <w:numId w:val="35"/>
        </w:numPr>
        <w:pBdr>
          <w:top w:val="nil"/>
          <w:left w:val="nil"/>
          <w:bottom w:val="nil"/>
          <w:right w:val="nil"/>
          <w:between w:val="nil"/>
        </w:pBdr>
        <w:tabs>
          <w:tab w:val="left" w:pos="1134"/>
        </w:tabs>
        <w:spacing w:afterLines="100" w:after="240" w:line="240" w:lineRule="auto"/>
        <w:ind w:left="567" w:firstLine="0"/>
        <w:jc w:val="both"/>
        <w:rPr>
          <w:rFonts w:cs="Arial"/>
          <w:szCs w:val="20"/>
        </w:rPr>
      </w:pPr>
      <w:r w:rsidRPr="00D5584F">
        <w:rPr>
          <w:rFonts w:cs="Arial"/>
          <w:szCs w:val="20"/>
        </w:rPr>
        <w:t>no caso em que os objetos dos serviços não possuam especificações da ARTESP, prevalecerão as normas editadas pela ABNT e, em caso da inexistência destas, prevalecerão às indicações da ARTESP à luz das normas internacionais consagradas aplicáveis; e</w:t>
      </w:r>
    </w:p>
    <w:p w14:paraId="1682271E" w14:textId="2D32C1E2" w:rsidR="008F6015" w:rsidRPr="00D5584F" w:rsidRDefault="01BAEE81" w:rsidP="1F5EAA56">
      <w:pPr>
        <w:widowControl w:val="0"/>
        <w:numPr>
          <w:ilvl w:val="0"/>
          <w:numId w:val="35"/>
        </w:numPr>
        <w:pBdr>
          <w:top w:val="nil"/>
          <w:left w:val="nil"/>
          <w:bottom w:val="nil"/>
          <w:right w:val="nil"/>
          <w:between w:val="nil"/>
        </w:pBdr>
        <w:tabs>
          <w:tab w:val="left" w:pos="1134"/>
        </w:tabs>
        <w:spacing w:afterLines="100" w:after="240" w:line="240" w:lineRule="auto"/>
        <w:ind w:left="567" w:firstLine="0"/>
        <w:jc w:val="both"/>
        <w:rPr>
          <w:rFonts w:cs="Arial"/>
        </w:rPr>
      </w:pPr>
      <w:r w:rsidRPr="00D5584F">
        <w:rPr>
          <w:rFonts w:cs="Arial"/>
        </w:rPr>
        <w:t>os padrões de conservação/manutenção indicados neste item valerão para todos os elementos e dispositivos localizados dentro dos limites da FAIXA DE DOMÍNIO, incluindo vias marginais, alças de dispositivos,</w:t>
      </w:r>
      <w:r w:rsidR="41D9D590" w:rsidRPr="00D5584F">
        <w:rPr>
          <w:rFonts w:cs="Arial"/>
        </w:rPr>
        <w:t xml:space="preserve"> passeios/calçadas,</w:t>
      </w:r>
      <w:r w:rsidRPr="00D5584F">
        <w:rPr>
          <w:rFonts w:cs="Arial"/>
        </w:rPr>
        <w:t xml:space="preserve"> ciclovias</w:t>
      </w:r>
      <w:r w:rsidR="07BD5F3C" w:rsidRPr="00D5584F">
        <w:rPr>
          <w:rFonts w:cs="Arial"/>
        </w:rPr>
        <w:t>, passarelas</w:t>
      </w:r>
      <w:r w:rsidRPr="00D5584F">
        <w:rPr>
          <w:rFonts w:cs="Arial"/>
        </w:rPr>
        <w:t xml:space="preserve"> e outros.</w:t>
      </w:r>
    </w:p>
    <w:p w14:paraId="1A2355CF" w14:textId="247823DB" w:rsidR="008F6015" w:rsidRPr="00D5584F" w:rsidRDefault="008F6015" w:rsidP="00AB6186">
      <w:pPr>
        <w:pStyle w:val="CorpoTexto"/>
        <w:widowControl w:val="0"/>
        <w:spacing w:after="240"/>
      </w:pPr>
      <w:r w:rsidRPr="00D5584F">
        <w:t>Para garantir os padrões de conservação estabelecidos, a CONCESSIONÁRIA deverá implantar processo de identificação de anomalias no SISTEMA RODOVIÁRIO ou previsão de vida útil dos elementos nele existentes e a realização das adequações necessárias, de forma que os padrões não fiquem abaixo dos mínimos exigidos.</w:t>
      </w:r>
    </w:p>
    <w:p w14:paraId="589FAA9C" w14:textId="251F0851" w:rsidR="008F6015" w:rsidRPr="00D5584F" w:rsidRDefault="008F6015" w:rsidP="00AB6186">
      <w:pPr>
        <w:pStyle w:val="CorpoTexto"/>
        <w:widowControl w:val="0"/>
        <w:spacing w:after="240"/>
      </w:pPr>
      <w:r w:rsidRPr="00D5584F">
        <w:t>Este processo deverá ser apresentado à ARTESP no prazo previsto neste ANEXO e deverá obter o certificado ISO 9001 até 1 (um) ano após sua implantação.</w:t>
      </w:r>
    </w:p>
    <w:p w14:paraId="0060F64C" w14:textId="77777777" w:rsidR="008F6015" w:rsidRPr="00D5584F" w:rsidRDefault="008F6015" w:rsidP="00A31CE7">
      <w:pPr>
        <w:pStyle w:val="Ttulo3"/>
      </w:pPr>
      <w:bookmarkStart w:id="67" w:name="_Toc14638603"/>
      <w:bookmarkStart w:id="68" w:name="_Toc143245517"/>
      <w:r w:rsidRPr="00D5584F">
        <w:t>Programa anual de trabalho</w:t>
      </w:r>
      <w:bookmarkEnd w:id="67"/>
      <w:bookmarkEnd w:id="68"/>
    </w:p>
    <w:p w14:paraId="5B76E51F" w14:textId="1DEF8376" w:rsidR="008F6015" w:rsidRPr="00D5584F" w:rsidRDefault="591139A6" w:rsidP="00253D0A">
      <w:pPr>
        <w:widowControl w:val="0"/>
        <w:spacing w:after="240"/>
        <w:jc w:val="both"/>
        <w:rPr>
          <w:rFonts w:cs="Arial"/>
        </w:rPr>
      </w:pPr>
      <w:r w:rsidRPr="00D5584F">
        <w:rPr>
          <w:rFonts w:cs="Arial"/>
        </w:rPr>
        <w:t xml:space="preserve">Para atender aos padrões de conservação/manutenção de rotina estabelecidos neste ANEXO a CONCESSIONÁRIA deverá elaborar e apresentar à ARTESP um programa anual de trabalho que deverá observar a estruturação estabelecida neste capítulo. </w:t>
      </w:r>
      <w:r w:rsidRPr="00D5584F">
        <w:rPr>
          <w:rFonts w:eastAsia="Arial" w:cs="Arial"/>
        </w:rPr>
        <w:t>As informações constantes da Programação anual de trabalhos</w:t>
      </w:r>
      <w:r w:rsidR="00B000D2" w:rsidRPr="00D5584F">
        <w:rPr>
          <w:rFonts w:eastAsia="Arial" w:cs="Arial"/>
        </w:rPr>
        <w:t xml:space="preserve"> deverão</w:t>
      </w:r>
      <w:r w:rsidRPr="00D5584F">
        <w:rPr>
          <w:rFonts w:eastAsia="Arial" w:cs="Arial"/>
        </w:rPr>
        <w:t xml:space="preserve"> se basear na</w:t>
      </w:r>
      <w:r w:rsidRPr="00D5584F">
        <w:t xml:space="preserve"> Planilha Geral de Obras e </w:t>
      </w:r>
      <w:r w:rsidRPr="00D5584F">
        <w:rPr>
          <w:rFonts w:eastAsia="Arial" w:cs="Arial"/>
        </w:rPr>
        <w:t>Serviços onde consta Lote, Rodovia, Código do Serviço, Discriminação do Serviço, Trecho, Sentido, Data, Horário, Faixas Interditadas e Responsável pela execução.</w:t>
      </w:r>
    </w:p>
    <w:p w14:paraId="705031CE" w14:textId="2C53393E" w:rsidR="008F6015" w:rsidRPr="00D5584F" w:rsidRDefault="008F6015" w:rsidP="00647A39">
      <w:pPr>
        <w:widowControl w:val="0"/>
        <w:spacing w:after="240"/>
        <w:jc w:val="both"/>
      </w:pPr>
      <w:r w:rsidRPr="00D5584F">
        <w:rPr>
          <w:rFonts w:cs="Arial"/>
        </w:rPr>
        <w:t>Referido programa contempla a elaboração de relatórios informatizados pela CONCESSIONÁRIA para análise de eficiência e custos em diversos níveis gerenciais, sem prejuízo da disponibilização atualizada de todas as informações e dados especificados neste ANEXO, que deverá ser feita por meio dos sistemas digitais de gerenciamento das funções de conservação, a fim de que a ARTESP possa realizar o acompanhamento dos serviços de conservação/manutenção de rotina executados pela CONCESSIONÁRIA. A entrega dos relatórios dos serviços realizados à ARTESP terá periodicidade mensal e/ou e anual, a depender do quanto estabelecido neste ANEXO.</w:t>
      </w:r>
    </w:p>
    <w:p w14:paraId="4F938FB7" w14:textId="77777777" w:rsidR="008F6015" w:rsidRPr="00D5584F" w:rsidRDefault="008F6015" w:rsidP="00201388">
      <w:pPr>
        <w:pStyle w:val="Ttulo2"/>
      </w:pPr>
      <w:bookmarkStart w:id="69" w:name="_Toc14638604"/>
      <w:bookmarkStart w:id="70" w:name="_Toc143245518"/>
      <w:bookmarkStart w:id="71" w:name="_Ref147502876"/>
      <w:r w:rsidRPr="00D5584F">
        <w:t>Estruturação dos programas</w:t>
      </w:r>
      <w:bookmarkEnd w:id="69"/>
      <w:bookmarkEnd w:id="70"/>
      <w:bookmarkEnd w:id="71"/>
    </w:p>
    <w:p w14:paraId="6AFD3E43" w14:textId="0FA63C5F" w:rsidR="008F6015" w:rsidRPr="00D5584F" w:rsidRDefault="008F6015" w:rsidP="00AB6186">
      <w:pPr>
        <w:pStyle w:val="CorpoTexto"/>
        <w:widowControl w:val="0"/>
        <w:spacing w:after="240"/>
      </w:pPr>
      <w:bookmarkStart w:id="72" w:name="_heading=h.z337ya" w:colFirst="0" w:colLast="0"/>
      <w:bookmarkEnd w:id="72"/>
      <w:r w:rsidRPr="00D5584F">
        <w:t>Para organizar e facilitar a conservação/manutenção do SISTEMA RODOVIÁRIO de rotina, os programas e subprogramas foram subdivididos, a saber:</w:t>
      </w:r>
    </w:p>
    <w:p w14:paraId="104A87EE" w14:textId="77777777" w:rsidR="008F6015" w:rsidRPr="00D5584F" w:rsidRDefault="008F6015" w:rsidP="002F244E">
      <w:pPr>
        <w:widowControl w:val="0"/>
        <w:numPr>
          <w:ilvl w:val="0"/>
          <w:numId w:val="30"/>
        </w:numPr>
        <w:pBdr>
          <w:top w:val="nil"/>
          <w:left w:val="nil"/>
          <w:bottom w:val="nil"/>
          <w:right w:val="nil"/>
          <w:between w:val="nil"/>
        </w:pBdr>
        <w:tabs>
          <w:tab w:val="left" w:pos="993"/>
        </w:tabs>
        <w:spacing w:afterLines="100" w:after="240" w:line="240" w:lineRule="auto"/>
        <w:ind w:left="993" w:hanging="283"/>
        <w:jc w:val="both"/>
        <w:rPr>
          <w:rFonts w:cs="Arial"/>
          <w:szCs w:val="20"/>
        </w:rPr>
      </w:pPr>
      <w:r w:rsidRPr="00D5584F">
        <w:rPr>
          <w:rFonts w:cs="Arial"/>
          <w:szCs w:val="20"/>
        </w:rPr>
        <w:t>Pavimento</w:t>
      </w:r>
    </w:p>
    <w:p w14:paraId="164D650B" w14:textId="38CDBFCA" w:rsidR="008F6015" w:rsidRPr="00D5584F" w:rsidRDefault="008F6015" w:rsidP="002F244E">
      <w:pPr>
        <w:widowControl w:val="0"/>
        <w:numPr>
          <w:ilvl w:val="1"/>
          <w:numId w:val="30"/>
        </w:numPr>
        <w:pBdr>
          <w:top w:val="nil"/>
          <w:left w:val="nil"/>
          <w:bottom w:val="nil"/>
          <w:right w:val="nil"/>
          <w:between w:val="nil"/>
        </w:pBdr>
        <w:tabs>
          <w:tab w:val="left" w:pos="1418"/>
        </w:tabs>
        <w:spacing w:afterLines="100" w:after="240" w:line="240" w:lineRule="auto"/>
        <w:ind w:left="1418" w:hanging="425"/>
        <w:jc w:val="both"/>
        <w:rPr>
          <w:rFonts w:cs="Arial"/>
          <w:szCs w:val="20"/>
        </w:rPr>
      </w:pPr>
      <w:r w:rsidRPr="00D5584F">
        <w:rPr>
          <w:rFonts w:cs="Arial"/>
          <w:szCs w:val="20"/>
        </w:rPr>
        <w:t>Pavimento flexível;</w:t>
      </w:r>
    </w:p>
    <w:p w14:paraId="322A1796" w14:textId="48437FAD" w:rsidR="008F6015" w:rsidRPr="00D5584F" w:rsidRDefault="008F6015" w:rsidP="002F244E">
      <w:pPr>
        <w:widowControl w:val="0"/>
        <w:numPr>
          <w:ilvl w:val="1"/>
          <w:numId w:val="30"/>
        </w:numPr>
        <w:pBdr>
          <w:top w:val="nil"/>
          <w:left w:val="nil"/>
          <w:bottom w:val="nil"/>
          <w:right w:val="nil"/>
          <w:between w:val="nil"/>
        </w:pBdr>
        <w:tabs>
          <w:tab w:val="left" w:pos="1418"/>
        </w:tabs>
        <w:spacing w:afterLines="100" w:after="240" w:line="240" w:lineRule="auto"/>
        <w:ind w:left="1418" w:hanging="425"/>
        <w:jc w:val="both"/>
        <w:rPr>
          <w:rFonts w:cs="Arial"/>
          <w:szCs w:val="20"/>
        </w:rPr>
      </w:pPr>
      <w:r w:rsidRPr="00D5584F">
        <w:rPr>
          <w:rFonts w:cs="Arial"/>
          <w:szCs w:val="20"/>
        </w:rPr>
        <w:t>Pavimento rígido.</w:t>
      </w:r>
    </w:p>
    <w:p w14:paraId="13D79F00" w14:textId="77777777" w:rsidR="008F6015" w:rsidRPr="00D5584F" w:rsidRDefault="008F6015" w:rsidP="002F244E">
      <w:pPr>
        <w:widowControl w:val="0"/>
        <w:numPr>
          <w:ilvl w:val="0"/>
          <w:numId w:val="30"/>
        </w:numPr>
        <w:pBdr>
          <w:top w:val="nil"/>
          <w:left w:val="nil"/>
          <w:bottom w:val="nil"/>
          <w:right w:val="nil"/>
          <w:between w:val="nil"/>
        </w:pBdr>
        <w:tabs>
          <w:tab w:val="left" w:pos="993"/>
        </w:tabs>
        <w:spacing w:afterLines="100" w:after="240" w:line="240" w:lineRule="auto"/>
        <w:ind w:left="993" w:hanging="283"/>
        <w:jc w:val="both"/>
        <w:rPr>
          <w:rFonts w:cs="Arial"/>
          <w:szCs w:val="20"/>
        </w:rPr>
      </w:pPr>
      <w:r w:rsidRPr="00D5584F">
        <w:rPr>
          <w:rFonts w:cs="Arial"/>
          <w:szCs w:val="20"/>
        </w:rPr>
        <w:t>Faixa de domínio</w:t>
      </w:r>
    </w:p>
    <w:p w14:paraId="51FB7DBE" w14:textId="6085DAC6" w:rsidR="008F6015" w:rsidRPr="00D5584F" w:rsidRDefault="008F6015" w:rsidP="002F244E">
      <w:pPr>
        <w:widowControl w:val="0"/>
        <w:numPr>
          <w:ilvl w:val="1"/>
          <w:numId w:val="30"/>
        </w:numPr>
        <w:pBdr>
          <w:top w:val="nil"/>
          <w:left w:val="nil"/>
          <w:bottom w:val="nil"/>
          <w:right w:val="nil"/>
          <w:between w:val="nil"/>
        </w:pBdr>
        <w:tabs>
          <w:tab w:val="left" w:pos="1418"/>
        </w:tabs>
        <w:spacing w:afterLines="100" w:after="240" w:line="240" w:lineRule="auto"/>
        <w:ind w:left="1418" w:hanging="425"/>
        <w:jc w:val="both"/>
        <w:rPr>
          <w:rFonts w:cs="Arial"/>
          <w:szCs w:val="20"/>
        </w:rPr>
      </w:pPr>
      <w:r w:rsidRPr="00D5584F">
        <w:rPr>
          <w:rFonts w:cs="Arial"/>
          <w:szCs w:val="20"/>
        </w:rPr>
        <w:t>Conservação do revestimento vegetal;</w:t>
      </w:r>
    </w:p>
    <w:p w14:paraId="3813CB73" w14:textId="0A26D059" w:rsidR="008F6015" w:rsidRPr="00D5584F" w:rsidRDefault="008F6015" w:rsidP="002F244E">
      <w:pPr>
        <w:widowControl w:val="0"/>
        <w:numPr>
          <w:ilvl w:val="1"/>
          <w:numId w:val="30"/>
        </w:numPr>
        <w:pBdr>
          <w:top w:val="nil"/>
          <w:left w:val="nil"/>
          <w:bottom w:val="nil"/>
          <w:right w:val="nil"/>
          <w:between w:val="nil"/>
        </w:pBdr>
        <w:tabs>
          <w:tab w:val="left" w:pos="1418"/>
        </w:tabs>
        <w:spacing w:afterLines="100" w:after="240" w:line="240" w:lineRule="auto"/>
        <w:ind w:left="1418" w:hanging="425"/>
        <w:jc w:val="both"/>
        <w:rPr>
          <w:rFonts w:cs="Arial"/>
          <w:szCs w:val="20"/>
        </w:rPr>
      </w:pPr>
      <w:r w:rsidRPr="00D5584F">
        <w:rPr>
          <w:rFonts w:cs="Arial"/>
          <w:szCs w:val="20"/>
        </w:rPr>
        <w:t>Limpeza;</w:t>
      </w:r>
    </w:p>
    <w:p w14:paraId="6A70C40E" w14:textId="214A4A3A" w:rsidR="008F6015" w:rsidRPr="00D5584F" w:rsidRDefault="008F6015" w:rsidP="002F244E">
      <w:pPr>
        <w:widowControl w:val="0"/>
        <w:numPr>
          <w:ilvl w:val="1"/>
          <w:numId w:val="30"/>
        </w:numPr>
        <w:pBdr>
          <w:top w:val="nil"/>
          <w:left w:val="nil"/>
          <w:bottom w:val="nil"/>
          <w:right w:val="nil"/>
          <w:between w:val="nil"/>
        </w:pBdr>
        <w:tabs>
          <w:tab w:val="left" w:pos="1418"/>
        </w:tabs>
        <w:spacing w:afterLines="100" w:after="240" w:line="240" w:lineRule="auto"/>
        <w:ind w:left="1418" w:hanging="425"/>
        <w:jc w:val="both"/>
        <w:rPr>
          <w:rFonts w:cs="Arial"/>
          <w:szCs w:val="20"/>
        </w:rPr>
      </w:pPr>
      <w:r w:rsidRPr="00D5584F">
        <w:rPr>
          <w:rFonts w:cs="Arial"/>
          <w:szCs w:val="20"/>
        </w:rPr>
        <w:t>Erosões</w:t>
      </w:r>
      <w:r w:rsidR="00C30508" w:rsidRPr="00D5584F">
        <w:rPr>
          <w:rFonts w:cs="Arial"/>
          <w:szCs w:val="20"/>
        </w:rPr>
        <w:t xml:space="preserve"> de corte ou aterro</w:t>
      </w:r>
      <w:r w:rsidRPr="00D5584F">
        <w:rPr>
          <w:rFonts w:cs="Arial"/>
          <w:szCs w:val="20"/>
        </w:rPr>
        <w:t>;</w:t>
      </w:r>
    </w:p>
    <w:p w14:paraId="031E3FA8" w14:textId="2319F3B0" w:rsidR="008F6015" w:rsidRPr="00D5584F" w:rsidRDefault="008F6015" w:rsidP="002F244E">
      <w:pPr>
        <w:widowControl w:val="0"/>
        <w:numPr>
          <w:ilvl w:val="1"/>
          <w:numId w:val="30"/>
        </w:numPr>
        <w:pBdr>
          <w:top w:val="nil"/>
          <w:left w:val="nil"/>
          <w:bottom w:val="nil"/>
          <w:right w:val="nil"/>
          <w:between w:val="nil"/>
        </w:pBdr>
        <w:tabs>
          <w:tab w:val="left" w:pos="1418"/>
        </w:tabs>
        <w:spacing w:afterLines="100" w:after="240" w:line="240" w:lineRule="auto"/>
        <w:ind w:left="1418" w:hanging="425"/>
        <w:jc w:val="both"/>
        <w:rPr>
          <w:rFonts w:cs="Arial"/>
          <w:szCs w:val="20"/>
        </w:rPr>
      </w:pPr>
      <w:r w:rsidRPr="00D5584F">
        <w:rPr>
          <w:rFonts w:cs="Arial"/>
          <w:szCs w:val="20"/>
        </w:rPr>
        <w:lastRenderedPageBreak/>
        <w:t>Paradas de ônibus, monumentos e utilidades públicas;</w:t>
      </w:r>
    </w:p>
    <w:p w14:paraId="3A7CB918" w14:textId="35A67CF5" w:rsidR="008F6015" w:rsidRPr="00D5584F" w:rsidRDefault="008F6015" w:rsidP="002F244E">
      <w:pPr>
        <w:widowControl w:val="0"/>
        <w:numPr>
          <w:ilvl w:val="1"/>
          <w:numId w:val="30"/>
        </w:numPr>
        <w:pBdr>
          <w:top w:val="nil"/>
          <w:left w:val="nil"/>
          <w:bottom w:val="nil"/>
          <w:right w:val="nil"/>
          <w:between w:val="nil"/>
        </w:pBdr>
        <w:tabs>
          <w:tab w:val="left" w:pos="1418"/>
        </w:tabs>
        <w:spacing w:afterLines="100" w:after="240" w:line="240" w:lineRule="auto"/>
        <w:ind w:left="1418" w:hanging="425"/>
        <w:jc w:val="both"/>
        <w:rPr>
          <w:rFonts w:cs="Arial"/>
          <w:szCs w:val="20"/>
        </w:rPr>
      </w:pPr>
      <w:r w:rsidRPr="00D5584F">
        <w:rPr>
          <w:rFonts w:cs="Arial"/>
          <w:szCs w:val="20"/>
        </w:rPr>
        <w:t>Pichação;</w:t>
      </w:r>
    </w:p>
    <w:p w14:paraId="5DD595E0" w14:textId="4F148A8F" w:rsidR="008F6015" w:rsidRPr="00D5584F" w:rsidRDefault="008F6015" w:rsidP="002F244E">
      <w:pPr>
        <w:widowControl w:val="0"/>
        <w:numPr>
          <w:ilvl w:val="1"/>
          <w:numId w:val="30"/>
        </w:numPr>
        <w:pBdr>
          <w:top w:val="nil"/>
          <w:left w:val="nil"/>
          <w:bottom w:val="nil"/>
          <w:right w:val="nil"/>
          <w:between w:val="nil"/>
        </w:pBdr>
        <w:tabs>
          <w:tab w:val="left" w:pos="1418"/>
        </w:tabs>
        <w:spacing w:afterLines="100" w:after="240" w:line="240" w:lineRule="auto"/>
        <w:ind w:left="1418" w:hanging="425"/>
        <w:jc w:val="both"/>
        <w:rPr>
          <w:rFonts w:cs="Arial"/>
          <w:szCs w:val="20"/>
        </w:rPr>
      </w:pPr>
      <w:r w:rsidRPr="00D5584F">
        <w:rPr>
          <w:rFonts w:cs="Arial"/>
          <w:szCs w:val="20"/>
        </w:rPr>
        <w:t>Conformação lateral;</w:t>
      </w:r>
    </w:p>
    <w:p w14:paraId="65E3A025" w14:textId="62147BB2" w:rsidR="008F6015" w:rsidRPr="00D5584F" w:rsidRDefault="01BAEE81" w:rsidP="1F5EAA56">
      <w:pPr>
        <w:widowControl w:val="0"/>
        <w:numPr>
          <w:ilvl w:val="1"/>
          <w:numId w:val="30"/>
        </w:numPr>
        <w:pBdr>
          <w:top w:val="nil"/>
          <w:left w:val="nil"/>
          <w:bottom w:val="nil"/>
          <w:right w:val="nil"/>
          <w:between w:val="nil"/>
        </w:pBdr>
        <w:tabs>
          <w:tab w:val="left" w:pos="1418"/>
        </w:tabs>
        <w:spacing w:afterLines="100" w:after="240" w:line="240" w:lineRule="auto"/>
        <w:ind w:left="1418" w:hanging="425"/>
        <w:jc w:val="both"/>
        <w:rPr>
          <w:rFonts w:cs="Arial"/>
        </w:rPr>
      </w:pPr>
      <w:r w:rsidRPr="00D5584F">
        <w:rPr>
          <w:rFonts w:cs="Arial"/>
        </w:rPr>
        <w:t xml:space="preserve">Vedos – cercas, muros, alambrados e </w:t>
      </w:r>
      <w:proofErr w:type="spellStart"/>
      <w:r w:rsidRPr="00D5584F">
        <w:rPr>
          <w:rFonts w:cs="Arial"/>
        </w:rPr>
        <w:t>telamentos</w:t>
      </w:r>
      <w:proofErr w:type="spellEnd"/>
      <w:r w:rsidRPr="00D5584F">
        <w:rPr>
          <w:rFonts w:cs="Arial"/>
        </w:rPr>
        <w:t>.</w:t>
      </w:r>
    </w:p>
    <w:p w14:paraId="739224E4" w14:textId="25D0BF68" w:rsidR="74E8EB7B" w:rsidRPr="00D5584F" w:rsidRDefault="74E8EB7B" w:rsidP="1F5EAA56">
      <w:pPr>
        <w:widowControl w:val="0"/>
        <w:numPr>
          <w:ilvl w:val="1"/>
          <w:numId w:val="30"/>
        </w:numPr>
        <w:tabs>
          <w:tab w:val="left" w:pos="1418"/>
        </w:tabs>
        <w:spacing w:afterLines="100" w:after="240" w:line="240" w:lineRule="auto"/>
        <w:ind w:left="1418" w:hanging="425"/>
        <w:jc w:val="both"/>
        <w:rPr>
          <w:rFonts w:cs="Arial"/>
        </w:rPr>
      </w:pPr>
      <w:r w:rsidRPr="00D5584F">
        <w:rPr>
          <w:rFonts w:cs="Arial"/>
        </w:rPr>
        <w:t>Calçadas</w:t>
      </w:r>
    </w:p>
    <w:p w14:paraId="509D4526" w14:textId="2AE1311D" w:rsidR="74E8EB7B" w:rsidRPr="00D5584F" w:rsidRDefault="74E8EB7B" w:rsidP="001B2906">
      <w:pPr>
        <w:pStyle w:val="PargrafodaLista"/>
        <w:numPr>
          <w:ilvl w:val="1"/>
          <w:numId w:val="30"/>
        </w:numPr>
        <w:spacing w:after="240"/>
      </w:pPr>
      <w:r w:rsidRPr="00D5584F">
        <w:t>Ciclovias</w:t>
      </w:r>
    </w:p>
    <w:p w14:paraId="0D7D4431" w14:textId="599FD5BD" w:rsidR="74E8EB7B" w:rsidRPr="00D5584F" w:rsidRDefault="74E8EB7B" w:rsidP="001B2906">
      <w:pPr>
        <w:pStyle w:val="PargrafodaLista"/>
        <w:numPr>
          <w:ilvl w:val="1"/>
          <w:numId w:val="30"/>
        </w:numPr>
        <w:spacing w:after="240"/>
      </w:pPr>
      <w:r w:rsidRPr="00D5584F">
        <w:t>Pavimento e guarda-corpos de passarelas</w:t>
      </w:r>
    </w:p>
    <w:p w14:paraId="0BD02B83" w14:textId="1CF4058D" w:rsidR="74E8EB7B" w:rsidRPr="00D5584F" w:rsidRDefault="74E8EB7B" w:rsidP="001B2906">
      <w:pPr>
        <w:pStyle w:val="PargrafodaLista"/>
        <w:numPr>
          <w:ilvl w:val="1"/>
          <w:numId w:val="30"/>
        </w:numPr>
        <w:pBdr>
          <w:top w:val="nil"/>
          <w:left w:val="nil"/>
          <w:bottom w:val="nil"/>
          <w:right w:val="nil"/>
          <w:between w:val="nil"/>
        </w:pBdr>
        <w:spacing w:after="240"/>
      </w:pPr>
      <w:r w:rsidRPr="00D5584F">
        <w:t xml:space="preserve">Calçadas e guarda-corpos de </w:t>
      </w:r>
      <w:proofErr w:type="spellStart"/>
      <w:r w:rsidRPr="00D5584F">
        <w:t>OEAs</w:t>
      </w:r>
      <w:proofErr w:type="spellEnd"/>
    </w:p>
    <w:p w14:paraId="68838940" w14:textId="77777777" w:rsidR="008F6015" w:rsidRPr="00D5584F" w:rsidRDefault="008F6015" w:rsidP="002F244E">
      <w:pPr>
        <w:widowControl w:val="0"/>
        <w:numPr>
          <w:ilvl w:val="0"/>
          <w:numId w:val="30"/>
        </w:numPr>
        <w:pBdr>
          <w:top w:val="nil"/>
          <w:left w:val="nil"/>
          <w:bottom w:val="nil"/>
          <w:right w:val="nil"/>
          <w:between w:val="nil"/>
        </w:pBdr>
        <w:tabs>
          <w:tab w:val="left" w:pos="993"/>
        </w:tabs>
        <w:spacing w:afterLines="100" w:after="240" w:line="240" w:lineRule="auto"/>
        <w:ind w:left="993" w:hanging="283"/>
        <w:jc w:val="both"/>
        <w:rPr>
          <w:rFonts w:cs="Arial"/>
          <w:szCs w:val="20"/>
        </w:rPr>
      </w:pPr>
      <w:r w:rsidRPr="00D5584F">
        <w:rPr>
          <w:rFonts w:cs="Arial"/>
          <w:szCs w:val="20"/>
        </w:rPr>
        <w:t>Drenagem</w:t>
      </w:r>
    </w:p>
    <w:p w14:paraId="193545FA" w14:textId="46DA3D25" w:rsidR="008F6015" w:rsidRPr="00D5584F" w:rsidRDefault="008F6015" w:rsidP="002F244E">
      <w:pPr>
        <w:widowControl w:val="0"/>
        <w:numPr>
          <w:ilvl w:val="1"/>
          <w:numId w:val="30"/>
        </w:numPr>
        <w:pBdr>
          <w:top w:val="nil"/>
          <w:left w:val="nil"/>
          <w:bottom w:val="nil"/>
          <w:right w:val="nil"/>
          <w:between w:val="nil"/>
        </w:pBdr>
        <w:tabs>
          <w:tab w:val="left" w:pos="1418"/>
        </w:tabs>
        <w:spacing w:afterLines="100" w:after="240" w:line="240" w:lineRule="auto"/>
        <w:ind w:left="1418" w:hanging="425"/>
        <w:jc w:val="both"/>
        <w:rPr>
          <w:rFonts w:cs="Arial"/>
          <w:szCs w:val="20"/>
        </w:rPr>
      </w:pPr>
      <w:r w:rsidRPr="00D5584F">
        <w:rPr>
          <w:rFonts w:cs="Arial"/>
          <w:szCs w:val="20"/>
        </w:rPr>
        <w:t>Drenagem superficial de plataforma;</w:t>
      </w:r>
    </w:p>
    <w:p w14:paraId="2BCA469D" w14:textId="3D689A58" w:rsidR="008F6015" w:rsidRPr="00D5584F" w:rsidRDefault="008F6015" w:rsidP="002F244E">
      <w:pPr>
        <w:widowControl w:val="0"/>
        <w:numPr>
          <w:ilvl w:val="1"/>
          <w:numId w:val="30"/>
        </w:numPr>
        <w:pBdr>
          <w:top w:val="nil"/>
          <w:left w:val="nil"/>
          <w:bottom w:val="nil"/>
          <w:right w:val="nil"/>
          <w:between w:val="nil"/>
        </w:pBdr>
        <w:tabs>
          <w:tab w:val="left" w:pos="1418"/>
        </w:tabs>
        <w:spacing w:afterLines="100" w:after="240" w:line="240" w:lineRule="auto"/>
        <w:ind w:left="1418" w:hanging="425"/>
        <w:jc w:val="both"/>
        <w:rPr>
          <w:rFonts w:cs="Arial"/>
          <w:szCs w:val="20"/>
        </w:rPr>
      </w:pPr>
      <w:r w:rsidRPr="00D5584F">
        <w:rPr>
          <w:rFonts w:cs="Arial"/>
          <w:szCs w:val="20"/>
        </w:rPr>
        <w:t>Drenagem superficial fora da plataforma;</w:t>
      </w:r>
    </w:p>
    <w:p w14:paraId="0A03B0C2" w14:textId="70F5FD01" w:rsidR="008F6015" w:rsidRPr="00D5584F" w:rsidRDefault="008F6015" w:rsidP="002F244E">
      <w:pPr>
        <w:widowControl w:val="0"/>
        <w:numPr>
          <w:ilvl w:val="1"/>
          <w:numId w:val="30"/>
        </w:numPr>
        <w:pBdr>
          <w:top w:val="nil"/>
          <w:left w:val="nil"/>
          <w:bottom w:val="nil"/>
          <w:right w:val="nil"/>
          <w:between w:val="nil"/>
        </w:pBdr>
        <w:tabs>
          <w:tab w:val="left" w:pos="1418"/>
        </w:tabs>
        <w:spacing w:afterLines="100" w:after="240" w:line="240" w:lineRule="auto"/>
        <w:ind w:left="1418" w:hanging="425"/>
        <w:jc w:val="both"/>
        <w:rPr>
          <w:rFonts w:cs="Arial"/>
          <w:szCs w:val="20"/>
        </w:rPr>
      </w:pPr>
      <w:r w:rsidRPr="00D5584F">
        <w:rPr>
          <w:rFonts w:cs="Arial"/>
          <w:szCs w:val="20"/>
        </w:rPr>
        <w:t>Bueiros, galerias e drenos;</w:t>
      </w:r>
    </w:p>
    <w:p w14:paraId="4AA0AD09" w14:textId="27F803CE" w:rsidR="008F6015" w:rsidRPr="00D5584F" w:rsidRDefault="008F6015" w:rsidP="002F244E">
      <w:pPr>
        <w:widowControl w:val="0"/>
        <w:numPr>
          <w:ilvl w:val="1"/>
          <w:numId w:val="30"/>
        </w:numPr>
        <w:pBdr>
          <w:top w:val="nil"/>
          <w:left w:val="nil"/>
          <w:bottom w:val="nil"/>
          <w:right w:val="nil"/>
          <w:between w:val="nil"/>
        </w:pBdr>
        <w:tabs>
          <w:tab w:val="left" w:pos="1418"/>
        </w:tabs>
        <w:spacing w:afterLines="100" w:after="240" w:line="240" w:lineRule="auto"/>
        <w:ind w:left="1418" w:hanging="425"/>
        <w:jc w:val="both"/>
        <w:rPr>
          <w:rFonts w:cs="Arial"/>
          <w:szCs w:val="20"/>
        </w:rPr>
      </w:pPr>
      <w:r w:rsidRPr="00D5584F">
        <w:rPr>
          <w:rFonts w:cs="Arial"/>
          <w:szCs w:val="20"/>
        </w:rPr>
        <w:t>Caixas de captação;</w:t>
      </w:r>
    </w:p>
    <w:p w14:paraId="111B12B5" w14:textId="70B6B3CD" w:rsidR="008F6015" w:rsidRPr="00D5584F" w:rsidRDefault="008F6015" w:rsidP="002F244E">
      <w:pPr>
        <w:widowControl w:val="0"/>
        <w:numPr>
          <w:ilvl w:val="1"/>
          <w:numId w:val="30"/>
        </w:numPr>
        <w:pBdr>
          <w:top w:val="nil"/>
          <w:left w:val="nil"/>
          <w:bottom w:val="nil"/>
          <w:right w:val="nil"/>
          <w:between w:val="nil"/>
        </w:pBdr>
        <w:tabs>
          <w:tab w:val="left" w:pos="1418"/>
        </w:tabs>
        <w:spacing w:afterLines="100" w:after="240" w:line="240" w:lineRule="auto"/>
        <w:ind w:left="1418" w:hanging="425"/>
        <w:jc w:val="both"/>
        <w:rPr>
          <w:rFonts w:cs="Arial"/>
          <w:szCs w:val="20"/>
        </w:rPr>
      </w:pPr>
      <w:r w:rsidRPr="00D5584F">
        <w:rPr>
          <w:rFonts w:cs="Arial"/>
          <w:szCs w:val="20"/>
        </w:rPr>
        <w:t>Drenagem de túneis;</w:t>
      </w:r>
    </w:p>
    <w:p w14:paraId="56A95476" w14:textId="2C1CA1A1" w:rsidR="008F6015" w:rsidRPr="00D5584F" w:rsidRDefault="008F6015" w:rsidP="002F244E">
      <w:pPr>
        <w:widowControl w:val="0"/>
        <w:numPr>
          <w:ilvl w:val="1"/>
          <w:numId w:val="30"/>
        </w:numPr>
        <w:pBdr>
          <w:top w:val="nil"/>
          <w:left w:val="nil"/>
          <w:bottom w:val="nil"/>
          <w:right w:val="nil"/>
          <w:between w:val="nil"/>
        </w:pBdr>
        <w:tabs>
          <w:tab w:val="left" w:pos="1418"/>
        </w:tabs>
        <w:spacing w:afterLines="100" w:after="240" w:line="240" w:lineRule="auto"/>
        <w:ind w:left="1418" w:hanging="425"/>
        <w:jc w:val="both"/>
        <w:rPr>
          <w:rFonts w:cs="Arial"/>
          <w:szCs w:val="20"/>
        </w:rPr>
      </w:pPr>
      <w:r w:rsidRPr="00D5584F">
        <w:rPr>
          <w:rFonts w:cs="Arial"/>
          <w:szCs w:val="20"/>
        </w:rPr>
        <w:t>Passagens de fauna;</w:t>
      </w:r>
    </w:p>
    <w:p w14:paraId="391A213D" w14:textId="61717587" w:rsidR="008F6015" w:rsidRPr="00D5584F" w:rsidRDefault="008F6015" w:rsidP="002F244E">
      <w:pPr>
        <w:widowControl w:val="0"/>
        <w:numPr>
          <w:ilvl w:val="1"/>
          <w:numId w:val="30"/>
        </w:numPr>
        <w:pBdr>
          <w:top w:val="nil"/>
          <w:left w:val="nil"/>
          <w:bottom w:val="nil"/>
          <w:right w:val="nil"/>
          <w:between w:val="nil"/>
        </w:pBdr>
        <w:tabs>
          <w:tab w:val="left" w:pos="1418"/>
        </w:tabs>
        <w:spacing w:afterLines="100" w:after="240" w:line="240" w:lineRule="auto"/>
        <w:ind w:left="1418" w:hanging="425"/>
        <w:jc w:val="both"/>
        <w:rPr>
          <w:rFonts w:cs="Arial"/>
          <w:szCs w:val="20"/>
        </w:rPr>
      </w:pPr>
      <w:r w:rsidRPr="00D5584F">
        <w:rPr>
          <w:rFonts w:cs="Arial"/>
          <w:szCs w:val="20"/>
        </w:rPr>
        <w:t>Caixas de retenção e vazamento;</w:t>
      </w:r>
    </w:p>
    <w:p w14:paraId="0CED34AF" w14:textId="7E795E6A" w:rsidR="000E0C75" w:rsidRPr="00D5584F" w:rsidRDefault="47FCC9E9" w:rsidP="1F5EAA56">
      <w:pPr>
        <w:widowControl w:val="0"/>
        <w:numPr>
          <w:ilvl w:val="1"/>
          <w:numId w:val="30"/>
        </w:numPr>
        <w:pBdr>
          <w:top w:val="nil"/>
          <w:left w:val="nil"/>
          <w:bottom w:val="nil"/>
          <w:right w:val="nil"/>
          <w:between w:val="nil"/>
        </w:pBdr>
        <w:tabs>
          <w:tab w:val="left" w:pos="1418"/>
        </w:tabs>
        <w:spacing w:afterLines="100" w:after="240" w:line="240" w:lineRule="auto"/>
        <w:ind w:left="1418" w:hanging="425"/>
        <w:jc w:val="both"/>
        <w:rPr>
          <w:rFonts w:cs="Arial"/>
        </w:rPr>
      </w:pPr>
      <w:r w:rsidRPr="00D5584F">
        <w:rPr>
          <w:rFonts w:cs="Arial"/>
        </w:rPr>
        <w:t>Valas de drenagem</w:t>
      </w:r>
    </w:p>
    <w:p w14:paraId="3A79E9FE" w14:textId="77777777" w:rsidR="008F6015" w:rsidRPr="00D5584F" w:rsidRDefault="008F6015" w:rsidP="002F244E">
      <w:pPr>
        <w:widowControl w:val="0"/>
        <w:numPr>
          <w:ilvl w:val="0"/>
          <w:numId w:val="30"/>
        </w:numPr>
        <w:pBdr>
          <w:top w:val="nil"/>
          <w:left w:val="nil"/>
          <w:bottom w:val="nil"/>
          <w:right w:val="nil"/>
          <w:between w:val="nil"/>
        </w:pBdr>
        <w:tabs>
          <w:tab w:val="left" w:pos="993"/>
        </w:tabs>
        <w:spacing w:afterLines="100" w:after="240" w:line="240" w:lineRule="auto"/>
        <w:ind w:left="993" w:hanging="283"/>
        <w:jc w:val="both"/>
        <w:rPr>
          <w:rFonts w:cs="Arial"/>
          <w:szCs w:val="20"/>
        </w:rPr>
      </w:pPr>
      <w:r w:rsidRPr="00D5584F">
        <w:rPr>
          <w:rFonts w:cs="Arial"/>
          <w:szCs w:val="20"/>
        </w:rPr>
        <w:t>Dispositivo de contenção viária</w:t>
      </w:r>
    </w:p>
    <w:p w14:paraId="72127E07" w14:textId="54CF5565" w:rsidR="008F6015" w:rsidRPr="00D5584F" w:rsidRDefault="01BAEE81" w:rsidP="1F5EAA56">
      <w:pPr>
        <w:widowControl w:val="0"/>
        <w:numPr>
          <w:ilvl w:val="1"/>
          <w:numId w:val="30"/>
        </w:numPr>
        <w:pBdr>
          <w:top w:val="nil"/>
          <w:left w:val="nil"/>
          <w:bottom w:val="nil"/>
          <w:right w:val="nil"/>
          <w:between w:val="nil"/>
        </w:pBdr>
        <w:tabs>
          <w:tab w:val="left" w:pos="1418"/>
        </w:tabs>
        <w:spacing w:afterLines="100" w:after="240" w:line="240" w:lineRule="auto"/>
        <w:ind w:left="1418" w:hanging="425"/>
        <w:jc w:val="both"/>
        <w:rPr>
          <w:rFonts w:cs="Arial"/>
        </w:rPr>
      </w:pPr>
      <w:r w:rsidRPr="00D5584F">
        <w:rPr>
          <w:rFonts w:cs="Arial"/>
        </w:rPr>
        <w:t xml:space="preserve">Dispositivos flexíveis (defensas metálicas, </w:t>
      </w:r>
      <w:r w:rsidR="0A5EBF05" w:rsidRPr="00D5584F">
        <w:rPr>
          <w:rFonts w:cs="Arial"/>
        </w:rPr>
        <w:t xml:space="preserve">dispositivos de contenção certificados, </w:t>
      </w:r>
      <w:r w:rsidRPr="00D5584F">
        <w:rPr>
          <w:rFonts w:cs="Arial"/>
        </w:rPr>
        <w:t>defensas de cabo e similares);</w:t>
      </w:r>
    </w:p>
    <w:p w14:paraId="4A79BAB1" w14:textId="5DB2AB5F" w:rsidR="008F6015" w:rsidRPr="00D5584F" w:rsidRDefault="008F6015" w:rsidP="002F244E">
      <w:pPr>
        <w:widowControl w:val="0"/>
        <w:numPr>
          <w:ilvl w:val="1"/>
          <w:numId w:val="30"/>
        </w:numPr>
        <w:pBdr>
          <w:top w:val="nil"/>
          <w:left w:val="nil"/>
          <w:bottom w:val="nil"/>
          <w:right w:val="nil"/>
          <w:between w:val="nil"/>
        </w:pBdr>
        <w:tabs>
          <w:tab w:val="left" w:pos="1418"/>
        </w:tabs>
        <w:spacing w:afterLines="100" w:after="240" w:line="240" w:lineRule="auto"/>
        <w:ind w:left="1418" w:hanging="425"/>
        <w:jc w:val="both"/>
        <w:rPr>
          <w:rFonts w:cs="Arial"/>
          <w:szCs w:val="20"/>
        </w:rPr>
      </w:pPr>
      <w:r w:rsidRPr="00D5584F">
        <w:rPr>
          <w:rFonts w:cs="Arial"/>
          <w:szCs w:val="20"/>
        </w:rPr>
        <w:t>Dispositivos rígidos (barreiras de concreto e similares);</w:t>
      </w:r>
    </w:p>
    <w:p w14:paraId="3AFC04B9" w14:textId="2A65556C" w:rsidR="008F6015" w:rsidRPr="00D5584F" w:rsidRDefault="008F6015" w:rsidP="002F244E">
      <w:pPr>
        <w:widowControl w:val="0"/>
        <w:numPr>
          <w:ilvl w:val="1"/>
          <w:numId w:val="30"/>
        </w:numPr>
        <w:pBdr>
          <w:top w:val="nil"/>
          <w:left w:val="nil"/>
          <w:bottom w:val="nil"/>
          <w:right w:val="nil"/>
          <w:between w:val="nil"/>
        </w:pBdr>
        <w:tabs>
          <w:tab w:val="left" w:pos="1418"/>
        </w:tabs>
        <w:spacing w:afterLines="100" w:after="240" w:line="240" w:lineRule="auto"/>
        <w:ind w:left="1418" w:hanging="425"/>
        <w:jc w:val="both"/>
        <w:rPr>
          <w:rFonts w:cs="Arial"/>
          <w:szCs w:val="20"/>
        </w:rPr>
      </w:pPr>
      <w:r w:rsidRPr="00D5584F">
        <w:rPr>
          <w:rFonts w:cs="Arial"/>
          <w:szCs w:val="20"/>
        </w:rPr>
        <w:t xml:space="preserve">Dispositivos </w:t>
      </w:r>
      <w:proofErr w:type="spellStart"/>
      <w:r w:rsidRPr="00D5584F">
        <w:rPr>
          <w:rFonts w:cs="Arial"/>
          <w:szCs w:val="20"/>
        </w:rPr>
        <w:t>antiofuscamento</w:t>
      </w:r>
      <w:proofErr w:type="spellEnd"/>
      <w:r w:rsidRPr="00D5584F">
        <w:rPr>
          <w:rFonts w:cs="Arial"/>
          <w:szCs w:val="20"/>
        </w:rPr>
        <w:t>;</w:t>
      </w:r>
    </w:p>
    <w:p w14:paraId="714E00AD" w14:textId="0C8AD805" w:rsidR="008F6015" w:rsidRPr="00D5584F" w:rsidRDefault="01BAEE81" w:rsidP="1F5EAA56">
      <w:pPr>
        <w:widowControl w:val="0"/>
        <w:numPr>
          <w:ilvl w:val="1"/>
          <w:numId w:val="30"/>
        </w:numPr>
        <w:pBdr>
          <w:top w:val="nil"/>
          <w:left w:val="nil"/>
          <w:bottom w:val="nil"/>
          <w:right w:val="nil"/>
          <w:between w:val="nil"/>
        </w:pBdr>
        <w:tabs>
          <w:tab w:val="left" w:pos="1418"/>
        </w:tabs>
        <w:spacing w:afterLines="100" w:after="240" w:line="240" w:lineRule="auto"/>
        <w:ind w:left="1418" w:hanging="425"/>
        <w:jc w:val="both"/>
        <w:rPr>
          <w:rFonts w:cs="Arial"/>
        </w:rPr>
      </w:pPr>
      <w:r w:rsidRPr="00D5584F">
        <w:rPr>
          <w:rFonts w:cs="Arial"/>
        </w:rPr>
        <w:t>Guarda-corpo e balaústres.</w:t>
      </w:r>
    </w:p>
    <w:p w14:paraId="0CFCBBF5" w14:textId="7A09BDB9" w:rsidR="113889E6" w:rsidRPr="00D5584F" w:rsidRDefault="113889E6" w:rsidP="1F5EAA56">
      <w:pPr>
        <w:widowControl w:val="0"/>
        <w:numPr>
          <w:ilvl w:val="1"/>
          <w:numId w:val="30"/>
        </w:numPr>
        <w:tabs>
          <w:tab w:val="left" w:pos="1418"/>
        </w:tabs>
        <w:spacing w:afterLines="100" w:after="240" w:line="240" w:lineRule="auto"/>
        <w:ind w:left="1418" w:hanging="425"/>
        <w:jc w:val="both"/>
        <w:rPr>
          <w:rFonts w:cs="Arial"/>
        </w:rPr>
      </w:pPr>
      <w:r w:rsidRPr="00D5584F">
        <w:rPr>
          <w:rFonts w:cs="Arial"/>
        </w:rPr>
        <w:t>Dispositivos de contenção pontuais</w:t>
      </w:r>
    </w:p>
    <w:p w14:paraId="6D570F8D" w14:textId="08114676" w:rsidR="113889E6" w:rsidRPr="00D5584F" w:rsidRDefault="113889E6" w:rsidP="001D792D">
      <w:pPr>
        <w:pStyle w:val="PargrafodaLista"/>
        <w:numPr>
          <w:ilvl w:val="1"/>
          <w:numId w:val="30"/>
        </w:numPr>
        <w:pBdr>
          <w:top w:val="nil"/>
          <w:left w:val="nil"/>
          <w:bottom w:val="nil"/>
          <w:right w:val="nil"/>
          <w:between w:val="nil"/>
        </w:pBdr>
        <w:spacing w:after="240"/>
      </w:pPr>
      <w:r w:rsidRPr="00D5584F">
        <w:t>Muros</w:t>
      </w:r>
    </w:p>
    <w:p w14:paraId="587CD406" w14:textId="77777777" w:rsidR="008F6015" w:rsidRPr="00D5584F" w:rsidRDefault="008F6015" w:rsidP="002F244E">
      <w:pPr>
        <w:widowControl w:val="0"/>
        <w:numPr>
          <w:ilvl w:val="0"/>
          <w:numId w:val="30"/>
        </w:numPr>
        <w:pBdr>
          <w:top w:val="nil"/>
          <w:left w:val="nil"/>
          <w:bottom w:val="nil"/>
          <w:right w:val="nil"/>
          <w:between w:val="nil"/>
        </w:pBdr>
        <w:tabs>
          <w:tab w:val="left" w:pos="993"/>
        </w:tabs>
        <w:spacing w:afterLines="100" w:after="240" w:line="240" w:lineRule="auto"/>
        <w:ind w:left="993" w:hanging="283"/>
        <w:jc w:val="both"/>
        <w:rPr>
          <w:rFonts w:cs="Arial"/>
          <w:szCs w:val="20"/>
        </w:rPr>
      </w:pPr>
      <w:r w:rsidRPr="00D5584F">
        <w:rPr>
          <w:rFonts w:cs="Arial"/>
          <w:szCs w:val="20"/>
        </w:rPr>
        <w:t>Sinalização e dispositivos auxiliares</w:t>
      </w:r>
    </w:p>
    <w:p w14:paraId="47DEC8AA" w14:textId="458DEBBE" w:rsidR="008F6015" w:rsidRPr="00D5584F" w:rsidRDefault="008F6015" w:rsidP="002F244E">
      <w:pPr>
        <w:widowControl w:val="0"/>
        <w:numPr>
          <w:ilvl w:val="1"/>
          <w:numId w:val="30"/>
        </w:numPr>
        <w:pBdr>
          <w:top w:val="nil"/>
          <w:left w:val="nil"/>
          <w:bottom w:val="nil"/>
          <w:right w:val="nil"/>
          <w:between w:val="nil"/>
        </w:pBdr>
        <w:tabs>
          <w:tab w:val="left" w:pos="1418"/>
        </w:tabs>
        <w:spacing w:afterLines="100" w:after="240" w:line="240" w:lineRule="auto"/>
        <w:ind w:left="1418" w:hanging="425"/>
        <w:jc w:val="both"/>
        <w:rPr>
          <w:rFonts w:cs="Arial"/>
          <w:szCs w:val="20"/>
        </w:rPr>
      </w:pPr>
      <w:r w:rsidRPr="00D5584F">
        <w:rPr>
          <w:rFonts w:cs="Arial"/>
          <w:szCs w:val="20"/>
        </w:rPr>
        <w:t>Sinalização horizontal;</w:t>
      </w:r>
    </w:p>
    <w:p w14:paraId="48C4FD78" w14:textId="7099AD24" w:rsidR="008F6015" w:rsidRPr="00D5584F" w:rsidRDefault="008F6015" w:rsidP="002F244E">
      <w:pPr>
        <w:widowControl w:val="0"/>
        <w:numPr>
          <w:ilvl w:val="1"/>
          <w:numId w:val="30"/>
        </w:numPr>
        <w:pBdr>
          <w:top w:val="nil"/>
          <w:left w:val="nil"/>
          <w:bottom w:val="nil"/>
          <w:right w:val="nil"/>
          <w:between w:val="nil"/>
        </w:pBdr>
        <w:tabs>
          <w:tab w:val="left" w:pos="1418"/>
        </w:tabs>
        <w:spacing w:afterLines="100" w:after="240" w:line="240" w:lineRule="auto"/>
        <w:ind w:left="1418" w:hanging="425"/>
        <w:jc w:val="both"/>
        <w:rPr>
          <w:rFonts w:cs="Arial"/>
          <w:szCs w:val="20"/>
        </w:rPr>
      </w:pPr>
      <w:r w:rsidRPr="00D5584F">
        <w:rPr>
          <w:rFonts w:cs="Arial"/>
          <w:szCs w:val="20"/>
        </w:rPr>
        <w:t>Sinalização vertical;</w:t>
      </w:r>
    </w:p>
    <w:p w14:paraId="483CCB05" w14:textId="5294251B" w:rsidR="008F6015" w:rsidRPr="00D5584F" w:rsidRDefault="008F6015" w:rsidP="002F244E">
      <w:pPr>
        <w:widowControl w:val="0"/>
        <w:numPr>
          <w:ilvl w:val="1"/>
          <w:numId w:val="30"/>
        </w:numPr>
        <w:pBdr>
          <w:top w:val="nil"/>
          <w:left w:val="nil"/>
          <w:bottom w:val="nil"/>
          <w:right w:val="nil"/>
          <w:between w:val="nil"/>
        </w:pBdr>
        <w:tabs>
          <w:tab w:val="left" w:pos="1418"/>
        </w:tabs>
        <w:spacing w:afterLines="100" w:after="240" w:line="240" w:lineRule="auto"/>
        <w:ind w:left="1418" w:hanging="425"/>
        <w:jc w:val="both"/>
        <w:rPr>
          <w:rFonts w:cs="Arial"/>
          <w:szCs w:val="20"/>
        </w:rPr>
      </w:pPr>
      <w:r w:rsidRPr="00D5584F">
        <w:rPr>
          <w:rFonts w:cs="Arial"/>
          <w:szCs w:val="20"/>
        </w:rPr>
        <w:t>Dispositivos delimitadores;</w:t>
      </w:r>
    </w:p>
    <w:p w14:paraId="5F456445" w14:textId="18604D5C" w:rsidR="008F6015" w:rsidRPr="00D5584F" w:rsidRDefault="008F6015" w:rsidP="002F244E">
      <w:pPr>
        <w:widowControl w:val="0"/>
        <w:numPr>
          <w:ilvl w:val="1"/>
          <w:numId w:val="30"/>
        </w:numPr>
        <w:pBdr>
          <w:top w:val="nil"/>
          <w:left w:val="nil"/>
          <w:bottom w:val="nil"/>
          <w:right w:val="nil"/>
          <w:between w:val="nil"/>
        </w:pBdr>
        <w:tabs>
          <w:tab w:val="left" w:pos="1418"/>
        </w:tabs>
        <w:spacing w:afterLines="100" w:after="240" w:line="240" w:lineRule="auto"/>
        <w:ind w:left="1418" w:hanging="425"/>
        <w:jc w:val="both"/>
        <w:rPr>
          <w:rFonts w:cs="Arial"/>
          <w:szCs w:val="20"/>
        </w:rPr>
      </w:pPr>
      <w:r w:rsidRPr="00D5584F">
        <w:rPr>
          <w:rFonts w:cs="Arial"/>
          <w:szCs w:val="20"/>
        </w:rPr>
        <w:lastRenderedPageBreak/>
        <w:t>Dispositivo de canalização;</w:t>
      </w:r>
    </w:p>
    <w:p w14:paraId="042482A9" w14:textId="41848003" w:rsidR="008F6015" w:rsidRPr="00D5584F" w:rsidRDefault="008F6015" w:rsidP="002F244E">
      <w:pPr>
        <w:widowControl w:val="0"/>
        <w:numPr>
          <w:ilvl w:val="1"/>
          <w:numId w:val="30"/>
        </w:numPr>
        <w:pBdr>
          <w:top w:val="nil"/>
          <w:left w:val="nil"/>
          <w:bottom w:val="nil"/>
          <w:right w:val="nil"/>
          <w:between w:val="nil"/>
        </w:pBdr>
        <w:tabs>
          <w:tab w:val="left" w:pos="1418"/>
        </w:tabs>
        <w:spacing w:afterLines="100" w:after="240" w:line="240" w:lineRule="auto"/>
        <w:ind w:left="1418" w:hanging="425"/>
        <w:jc w:val="both"/>
        <w:rPr>
          <w:rFonts w:cs="Arial"/>
          <w:szCs w:val="20"/>
        </w:rPr>
      </w:pPr>
      <w:r w:rsidRPr="00D5584F">
        <w:rPr>
          <w:rFonts w:cs="Arial"/>
          <w:szCs w:val="20"/>
        </w:rPr>
        <w:t>Dispositivos de sinalização de alerta;</w:t>
      </w:r>
    </w:p>
    <w:p w14:paraId="07B54DD6" w14:textId="132FD8C5" w:rsidR="008F6015" w:rsidRPr="00D5584F" w:rsidRDefault="008F6015" w:rsidP="002F244E">
      <w:pPr>
        <w:widowControl w:val="0"/>
        <w:numPr>
          <w:ilvl w:val="1"/>
          <w:numId w:val="30"/>
        </w:numPr>
        <w:pBdr>
          <w:top w:val="nil"/>
          <w:left w:val="nil"/>
          <w:bottom w:val="nil"/>
          <w:right w:val="nil"/>
          <w:between w:val="nil"/>
        </w:pBdr>
        <w:tabs>
          <w:tab w:val="left" w:pos="1418"/>
        </w:tabs>
        <w:spacing w:afterLines="100" w:after="240" w:line="240" w:lineRule="auto"/>
        <w:ind w:left="1418" w:hanging="425"/>
        <w:jc w:val="both"/>
        <w:rPr>
          <w:rFonts w:cs="Arial"/>
          <w:szCs w:val="20"/>
        </w:rPr>
      </w:pPr>
      <w:r w:rsidRPr="00D5584F">
        <w:rPr>
          <w:rFonts w:cs="Arial"/>
          <w:szCs w:val="20"/>
        </w:rPr>
        <w:t>Dispositivo de uso temporário;</w:t>
      </w:r>
    </w:p>
    <w:p w14:paraId="5177C64F" w14:textId="2D9BC3B3" w:rsidR="008F6015" w:rsidRPr="00D5584F" w:rsidRDefault="008F6015" w:rsidP="002F244E">
      <w:pPr>
        <w:widowControl w:val="0"/>
        <w:numPr>
          <w:ilvl w:val="1"/>
          <w:numId w:val="30"/>
        </w:numPr>
        <w:pBdr>
          <w:top w:val="nil"/>
          <w:left w:val="nil"/>
          <w:bottom w:val="nil"/>
          <w:right w:val="nil"/>
          <w:between w:val="nil"/>
        </w:pBdr>
        <w:tabs>
          <w:tab w:val="left" w:pos="1418"/>
        </w:tabs>
        <w:spacing w:afterLines="100" w:after="240" w:line="240" w:lineRule="auto"/>
        <w:ind w:left="1418" w:hanging="425"/>
        <w:jc w:val="both"/>
        <w:rPr>
          <w:rFonts w:cs="Arial"/>
          <w:szCs w:val="20"/>
        </w:rPr>
      </w:pPr>
      <w:r w:rsidRPr="00D5584F">
        <w:rPr>
          <w:rFonts w:cs="Arial"/>
          <w:szCs w:val="20"/>
        </w:rPr>
        <w:t>Sinalização semafórica.</w:t>
      </w:r>
    </w:p>
    <w:p w14:paraId="7AFFAE0C" w14:textId="6237B8C3" w:rsidR="008F6015" w:rsidRPr="00D5584F" w:rsidRDefault="008F6015" w:rsidP="002F244E">
      <w:pPr>
        <w:widowControl w:val="0"/>
        <w:numPr>
          <w:ilvl w:val="0"/>
          <w:numId w:val="30"/>
        </w:numPr>
        <w:pBdr>
          <w:top w:val="nil"/>
          <w:left w:val="nil"/>
          <w:bottom w:val="nil"/>
          <w:right w:val="nil"/>
          <w:between w:val="nil"/>
        </w:pBdr>
        <w:tabs>
          <w:tab w:val="left" w:pos="993"/>
        </w:tabs>
        <w:spacing w:afterLines="100" w:after="240" w:line="240" w:lineRule="auto"/>
        <w:ind w:left="993" w:hanging="283"/>
        <w:jc w:val="both"/>
        <w:rPr>
          <w:rFonts w:cs="Arial"/>
          <w:szCs w:val="20"/>
        </w:rPr>
      </w:pPr>
      <w:r w:rsidRPr="00D5584F">
        <w:t>Estruturas</w:t>
      </w:r>
    </w:p>
    <w:p w14:paraId="6E205C95" w14:textId="4BAF8477" w:rsidR="00935FA1" w:rsidRPr="00D5584F" w:rsidRDefault="00935FA1" w:rsidP="002F244E">
      <w:pPr>
        <w:widowControl w:val="0"/>
        <w:numPr>
          <w:ilvl w:val="1"/>
          <w:numId w:val="30"/>
        </w:numPr>
        <w:pBdr>
          <w:top w:val="nil"/>
          <w:left w:val="nil"/>
          <w:bottom w:val="nil"/>
          <w:right w:val="nil"/>
          <w:between w:val="nil"/>
        </w:pBdr>
        <w:tabs>
          <w:tab w:val="left" w:pos="993"/>
        </w:tabs>
        <w:spacing w:afterLines="100" w:after="240" w:line="240" w:lineRule="auto"/>
        <w:jc w:val="both"/>
        <w:rPr>
          <w:rFonts w:cs="Arial"/>
          <w:szCs w:val="20"/>
        </w:rPr>
      </w:pPr>
      <w:r w:rsidRPr="00D5584F">
        <w:t>Pontes, viadutos</w:t>
      </w:r>
      <w:r w:rsidRPr="00D5584F">
        <w:rPr>
          <w:rFonts w:cs="Arial"/>
        </w:rPr>
        <w:t>, túneis</w:t>
      </w:r>
      <w:r w:rsidRPr="00D5584F">
        <w:t xml:space="preserve"> e passarelas.</w:t>
      </w:r>
    </w:p>
    <w:p w14:paraId="3DC4EB09" w14:textId="726349BB" w:rsidR="008F6015" w:rsidRPr="00D5584F" w:rsidRDefault="008F6015" w:rsidP="002F244E">
      <w:pPr>
        <w:widowControl w:val="0"/>
        <w:numPr>
          <w:ilvl w:val="0"/>
          <w:numId w:val="30"/>
        </w:numPr>
        <w:pBdr>
          <w:top w:val="nil"/>
          <w:left w:val="nil"/>
          <w:bottom w:val="nil"/>
          <w:right w:val="nil"/>
          <w:between w:val="nil"/>
        </w:pBdr>
        <w:tabs>
          <w:tab w:val="left" w:pos="993"/>
        </w:tabs>
        <w:spacing w:afterLines="100" w:after="240" w:line="240" w:lineRule="auto"/>
        <w:ind w:left="993" w:hanging="283"/>
        <w:jc w:val="both"/>
        <w:rPr>
          <w:rFonts w:cs="Arial"/>
          <w:szCs w:val="20"/>
        </w:rPr>
      </w:pPr>
      <w:r w:rsidRPr="00D5584F">
        <w:t>Prédios e pátios operacionais e de suporte</w:t>
      </w:r>
    </w:p>
    <w:p w14:paraId="22ED5884" w14:textId="2779AC4A" w:rsidR="006144CE" w:rsidRPr="00D5584F" w:rsidRDefault="006144CE" w:rsidP="006144CE">
      <w:pPr>
        <w:pBdr>
          <w:top w:val="nil"/>
          <w:left w:val="nil"/>
          <w:bottom w:val="nil"/>
          <w:right w:val="nil"/>
          <w:between w:val="nil"/>
        </w:pBdr>
        <w:tabs>
          <w:tab w:val="left" w:pos="993"/>
        </w:tabs>
        <w:spacing w:after="240"/>
        <w:ind w:left="709"/>
        <w:jc w:val="both"/>
      </w:pPr>
      <w:r w:rsidRPr="00D5584F">
        <w:t>Cada prédio ou pátio operacional ou de suporte representa um subprograma específico.</w:t>
      </w:r>
    </w:p>
    <w:p w14:paraId="467988AB" w14:textId="77777777" w:rsidR="008F6015" w:rsidRPr="00D5584F" w:rsidRDefault="008F6015" w:rsidP="002F244E">
      <w:pPr>
        <w:widowControl w:val="0"/>
        <w:numPr>
          <w:ilvl w:val="0"/>
          <w:numId w:val="30"/>
        </w:numPr>
        <w:pBdr>
          <w:top w:val="nil"/>
          <w:left w:val="nil"/>
          <w:bottom w:val="nil"/>
          <w:right w:val="nil"/>
          <w:between w:val="nil"/>
        </w:pBdr>
        <w:tabs>
          <w:tab w:val="left" w:pos="993"/>
        </w:tabs>
        <w:spacing w:afterLines="100" w:after="240" w:line="240" w:lineRule="auto"/>
        <w:ind w:left="993" w:hanging="283"/>
        <w:jc w:val="both"/>
        <w:rPr>
          <w:rFonts w:cs="Arial"/>
          <w:szCs w:val="20"/>
        </w:rPr>
      </w:pPr>
      <w:r w:rsidRPr="00D5584F">
        <w:rPr>
          <w:rFonts w:cs="Arial"/>
          <w:szCs w:val="20"/>
        </w:rPr>
        <w:t>Sistema de controle de arrecadação</w:t>
      </w:r>
    </w:p>
    <w:p w14:paraId="3F7CDE24" w14:textId="77777777" w:rsidR="008F6015" w:rsidRPr="00D5584F" w:rsidRDefault="008F6015" w:rsidP="002F244E">
      <w:pPr>
        <w:widowControl w:val="0"/>
        <w:numPr>
          <w:ilvl w:val="1"/>
          <w:numId w:val="30"/>
        </w:numPr>
        <w:pBdr>
          <w:top w:val="nil"/>
          <w:left w:val="nil"/>
          <w:bottom w:val="nil"/>
          <w:right w:val="nil"/>
          <w:between w:val="nil"/>
        </w:pBdr>
        <w:tabs>
          <w:tab w:val="left" w:pos="1418"/>
        </w:tabs>
        <w:spacing w:afterLines="100" w:after="240" w:line="240" w:lineRule="auto"/>
        <w:ind w:left="1418" w:hanging="425"/>
        <w:jc w:val="both"/>
        <w:rPr>
          <w:rFonts w:cs="Arial"/>
          <w:szCs w:val="20"/>
        </w:rPr>
      </w:pPr>
      <w:r w:rsidRPr="00D5584F">
        <w:rPr>
          <w:rFonts w:cs="Arial"/>
          <w:szCs w:val="20"/>
        </w:rPr>
        <w:t>Sistema de arrecadação</w:t>
      </w:r>
    </w:p>
    <w:p w14:paraId="2BE7DAB7" w14:textId="77777777" w:rsidR="008F6015" w:rsidRPr="00D5584F" w:rsidRDefault="008F6015" w:rsidP="002F244E">
      <w:pPr>
        <w:widowControl w:val="0"/>
        <w:numPr>
          <w:ilvl w:val="0"/>
          <w:numId w:val="30"/>
        </w:numPr>
        <w:pBdr>
          <w:top w:val="nil"/>
          <w:left w:val="nil"/>
          <w:bottom w:val="nil"/>
          <w:right w:val="nil"/>
          <w:between w:val="nil"/>
        </w:pBdr>
        <w:tabs>
          <w:tab w:val="left" w:pos="993"/>
        </w:tabs>
        <w:spacing w:afterLines="100" w:after="240" w:line="240" w:lineRule="auto"/>
        <w:ind w:left="993" w:hanging="283"/>
        <w:jc w:val="both"/>
        <w:rPr>
          <w:rFonts w:cs="Arial"/>
          <w:szCs w:val="20"/>
        </w:rPr>
      </w:pPr>
      <w:r w:rsidRPr="00D5584F">
        <w:rPr>
          <w:rFonts w:cs="Arial"/>
          <w:szCs w:val="20"/>
        </w:rPr>
        <w:t>Sistema de controle de fiscalização de trânsito e transporte e apoio aos serviços não delegados</w:t>
      </w:r>
    </w:p>
    <w:p w14:paraId="5D8841B0" w14:textId="77777777" w:rsidR="00933AEA" w:rsidRPr="00D5584F" w:rsidRDefault="00933AEA" w:rsidP="2C2F4DA7">
      <w:pPr>
        <w:widowControl w:val="0"/>
        <w:numPr>
          <w:ilvl w:val="1"/>
          <w:numId w:val="30"/>
        </w:numPr>
        <w:pBdr>
          <w:top w:val="nil"/>
          <w:left w:val="nil"/>
          <w:bottom w:val="nil"/>
          <w:right w:val="nil"/>
          <w:between w:val="nil"/>
        </w:pBdr>
        <w:tabs>
          <w:tab w:val="left" w:pos="1418"/>
        </w:tabs>
        <w:spacing w:afterLines="100" w:after="240" w:line="240" w:lineRule="auto"/>
        <w:ind w:left="1418" w:hanging="425"/>
        <w:jc w:val="both"/>
        <w:rPr>
          <w:rFonts w:cs="Arial"/>
        </w:rPr>
      </w:pPr>
      <w:r w:rsidRPr="2C2F4DA7">
        <w:rPr>
          <w:rFonts w:cs="Arial"/>
        </w:rPr>
        <w:t xml:space="preserve">Posto geral de fiscalização – PGF, até implantação integral do sistema de pesagem HS-WIM modalidade punitiva; </w:t>
      </w:r>
    </w:p>
    <w:p w14:paraId="4F58F863" w14:textId="509DDE26" w:rsidR="008F6015" w:rsidRPr="00D5584F" w:rsidRDefault="008F6015" w:rsidP="002F244E">
      <w:pPr>
        <w:widowControl w:val="0"/>
        <w:numPr>
          <w:ilvl w:val="1"/>
          <w:numId w:val="30"/>
        </w:numPr>
        <w:pBdr>
          <w:top w:val="nil"/>
          <w:left w:val="nil"/>
          <w:bottom w:val="nil"/>
          <w:right w:val="nil"/>
          <w:between w:val="nil"/>
        </w:pBdr>
        <w:tabs>
          <w:tab w:val="left" w:pos="1418"/>
        </w:tabs>
        <w:spacing w:afterLines="100" w:after="240" w:line="240" w:lineRule="auto"/>
        <w:ind w:left="1418" w:hanging="425"/>
        <w:jc w:val="both"/>
        <w:rPr>
          <w:rFonts w:cs="Arial"/>
          <w:szCs w:val="20"/>
        </w:rPr>
      </w:pPr>
      <w:r w:rsidRPr="00D5584F">
        <w:rPr>
          <w:rFonts w:cs="Arial"/>
          <w:szCs w:val="20"/>
        </w:rPr>
        <w:t>Sistema de controle de velocidade;</w:t>
      </w:r>
    </w:p>
    <w:p w14:paraId="13ED7E19" w14:textId="4CF8C44E" w:rsidR="008F6015" w:rsidRPr="00D5584F" w:rsidRDefault="008F6015" w:rsidP="002F244E">
      <w:pPr>
        <w:widowControl w:val="0"/>
        <w:numPr>
          <w:ilvl w:val="1"/>
          <w:numId w:val="30"/>
        </w:numPr>
        <w:pBdr>
          <w:top w:val="nil"/>
          <w:left w:val="nil"/>
          <w:bottom w:val="nil"/>
          <w:right w:val="nil"/>
          <w:between w:val="nil"/>
        </w:pBdr>
        <w:tabs>
          <w:tab w:val="left" w:pos="1418"/>
        </w:tabs>
        <w:spacing w:afterLines="100" w:after="240" w:line="240" w:lineRule="auto"/>
        <w:ind w:left="1418" w:hanging="425"/>
        <w:jc w:val="both"/>
        <w:rPr>
          <w:rFonts w:cs="Arial"/>
          <w:szCs w:val="20"/>
        </w:rPr>
      </w:pPr>
      <w:r w:rsidRPr="00D5584F">
        <w:rPr>
          <w:rFonts w:cs="Arial"/>
          <w:szCs w:val="20"/>
        </w:rPr>
        <w:t>Sistema de leitura e decodificação de placas de veículos (OCR).</w:t>
      </w:r>
    </w:p>
    <w:p w14:paraId="190B3DCE" w14:textId="77777777" w:rsidR="008F6015" w:rsidRPr="00D5584F" w:rsidRDefault="008F6015" w:rsidP="002F244E">
      <w:pPr>
        <w:widowControl w:val="0"/>
        <w:numPr>
          <w:ilvl w:val="0"/>
          <w:numId w:val="30"/>
        </w:numPr>
        <w:pBdr>
          <w:top w:val="nil"/>
          <w:left w:val="nil"/>
          <w:bottom w:val="nil"/>
          <w:right w:val="nil"/>
          <w:between w:val="nil"/>
        </w:pBdr>
        <w:tabs>
          <w:tab w:val="left" w:pos="993"/>
        </w:tabs>
        <w:spacing w:afterLines="100" w:after="240" w:line="240" w:lineRule="auto"/>
        <w:ind w:left="993" w:hanging="283"/>
        <w:jc w:val="both"/>
        <w:rPr>
          <w:rFonts w:cs="Arial"/>
          <w:szCs w:val="20"/>
        </w:rPr>
      </w:pPr>
      <w:r w:rsidRPr="00D5584F">
        <w:rPr>
          <w:rFonts w:cs="Arial"/>
          <w:szCs w:val="20"/>
        </w:rPr>
        <w:t>Sistema de comunicação e relacionamento com o Usuário</w:t>
      </w:r>
    </w:p>
    <w:p w14:paraId="5F4ECE91" w14:textId="7E8FC990" w:rsidR="008F6015" w:rsidRPr="00D5584F" w:rsidRDefault="008F6015" w:rsidP="002F244E">
      <w:pPr>
        <w:widowControl w:val="0"/>
        <w:numPr>
          <w:ilvl w:val="1"/>
          <w:numId w:val="30"/>
        </w:numPr>
        <w:pBdr>
          <w:top w:val="nil"/>
          <w:left w:val="nil"/>
          <w:bottom w:val="nil"/>
          <w:right w:val="nil"/>
          <w:between w:val="nil"/>
        </w:pBdr>
        <w:tabs>
          <w:tab w:val="left" w:pos="1418"/>
        </w:tabs>
        <w:spacing w:afterLines="100" w:after="240" w:line="240" w:lineRule="auto"/>
        <w:ind w:left="1418" w:hanging="425"/>
        <w:jc w:val="both"/>
        <w:rPr>
          <w:rFonts w:cs="Arial"/>
          <w:szCs w:val="20"/>
        </w:rPr>
      </w:pPr>
      <w:bookmarkStart w:id="73" w:name="_Ref14707393"/>
      <w:r w:rsidRPr="00D5584F">
        <w:rPr>
          <w:rFonts w:cs="Arial"/>
          <w:szCs w:val="20"/>
        </w:rPr>
        <w:t>Sistema de radiofonia</w:t>
      </w:r>
      <w:bookmarkEnd w:id="73"/>
      <w:r w:rsidRPr="00D5584F">
        <w:rPr>
          <w:rFonts w:cs="Arial"/>
          <w:szCs w:val="20"/>
        </w:rPr>
        <w:t>;</w:t>
      </w:r>
    </w:p>
    <w:p w14:paraId="16641CCE" w14:textId="6D34825C" w:rsidR="008F6015" w:rsidRPr="00D5584F" w:rsidRDefault="008F6015" w:rsidP="002F244E">
      <w:pPr>
        <w:widowControl w:val="0"/>
        <w:numPr>
          <w:ilvl w:val="1"/>
          <w:numId w:val="30"/>
        </w:numPr>
        <w:pBdr>
          <w:top w:val="nil"/>
          <w:left w:val="nil"/>
          <w:bottom w:val="nil"/>
          <w:right w:val="nil"/>
          <w:between w:val="nil"/>
        </w:pBdr>
        <w:tabs>
          <w:tab w:val="left" w:pos="1418"/>
        </w:tabs>
        <w:spacing w:afterLines="100" w:after="240" w:line="240" w:lineRule="auto"/>
        <w:ind w:left="1418" w:hanging="425"/>
        <w:jc w:val="both"/>
        <w:rPr>
          <w:rFonts w:cs="Arial"/>
          <w:szCs w:val="20"/>
        </w:rPr>
      </w:pPr>
      <w:r w:rsidRPr="00D5584F">
        <w:rPr>
          <w:rFonts w:cs="Arial"/>
          <w:szCs w:val="20"/>
        </w:rPr>
        <w:t>Sistema de atendimento 0800;</w:t>
      </w:r>
    </w:p>
    <w:p w14:paraId="19B1DB29" w14:textId="1279F6BD" w:rsidR="008F6015" w:rsidRPr="00D5584F" w:rsidRDefault="008F6015" w:rsidP="002F244E">
      <w:pPr>
        <w:widowControl w:val="0"/>
        <w:numPr>
          <w:ilvl w:val="1"/>
          <w:numId w:val="30"/>
        </w:numPr>
        <w:pBdr>
          <w:top w:val="nil"/>
          <w:left w:val="nil"/>
          <w:bottom w:val="nil"/>
          <w:right w:val="nil"/>
          <w:between w:val="nil"/>
        </w:pBdr>
        <w:tabs>
          <w:tab w:val="left" w:pos="1418"/>
        </w:tabs>
        <w:spacing w:afterLines="100" w:after="240" w:line="240" w:lineRule="auto"/>
        <w:ind w:left="1418" w:hanging="425"/>
        <w:jc w:val="both"/>
        <w:rPr>
          <w:rFonts w:cs="Arial"/>
          <w:szCs w:val="20"/>
        </w:rPr>
      </w:pPr>
      <w:r w:rsidRPr="00D5584F">
        <w:rPr>
          <w:rFonts w:cs="Arial"/>
          <w:szCs w:val="20"/>
        </w:rPr>
        <w:t>Sistema de transmissão de dados;</w:t>
      </w:r>
    </w:p>
    <w:p w14:paraId="573182F1" w14:textId="6BFB791D" w:rsidR="008F6015" w:rsidRPr="00D5584F" w:rsidRDefault="008F6015" w:rsidP="002F244E">
      <w:pPr>
        <w:widowControl w:val="0"/>
        <w:numPr>
          <w:ilvl w:val="1"/>
          <w:numId w:val="30"/>
        </w:numPr>
        <w:pBdr>
          <w:top w:val="nil"/>
          <w:left w:val="nil"/>
          <w:bottom w:val="nil"/>
          <w:right w:val="nil"/>
          <w:between w:val="nil"/>
        </w:pBdr>
        <w:tabs>
          <w:tab w:val="left" w:pos="1418"/>
        </w:tabs>
        <w:spacing w:afterLines="100" w:after="240" w:line="240" w:lineRule="auto"/>
        <w:ind w:left="1418" w:hanging="425"/>
        <w:jc w:val="both"/>
        <w:rPr>
          <w:rFonts w:cs="Arial"/>
          <w:szCs w:val="20"/>
        </w:rPr>
      </w:pPr>
      <w:r w:rsidRPr="00D5584F">
        <w:rPr>
          <w:rFonts w:cs="Arial"/>
          <w:szCs w:val="20"/>
        </w:rPr>
        <w:t>Centro de controle operacional;</w:t>
      </w:r>
    </w:p>
    <w:p w14:paraId="4509113A" w14:textId="3944D4E4" w:rsidR="008F6015" w:rsidRPr="00D5584F" w:rsidRDefault="008F6015" w:rsidP="002F244E">
      <w:pPr>
        <w:widowControl w:val="0"/>
        <w:numPr>
          <w:ilvl w:val="1"/>
          <w:numId w:val="30"/>
        </w:numPr>
        <w:pBdr>
          <w:top w:val="nil"/>
          <w:left w:val="nil"/>
          <w:bottom w:val="nil"/>
          <w:right w:val="nil"/>
          <w:between w:val="nil"/>
        </w:pBdr>
        <w:spacing w:afterLines="100" w:after="240" w:line="240" w:lineRule="auto"/>
        <w:ind w:left="1418" w:hanging="425"/>
        <w:jc w:val="both"/>
        <w:rPr>
          <w:rFonts w:cs="Arial"/>
          <w:szCs w:val="20"/>
        </w:rPr>
      </w:pPr>
      <w:r w:rsidRPr="00D5584F">
        <w:rPr>
          <w:rFonts w:cs="Arial"/>
          <w:szCs w:val="20"/>
        </w:rPr>
        <w:t>Sistema de comunicação com o Usuários via rede de dados sem fio;</w:t>
      </w:r>
    </w:p>
    <w:p w14:paraId="07E6C314" w14:textId="20A800CD" w:rsidR="008F6015" w:rsidRPr="00D5584F" w:rsidRDefault="008F6015" w:rsidP="002F244E">
      <w:pPr>
        <w:widowControl w:val="0"/>
        <w:numPr>
          <w:ilvl w:val="1"/>
          <w:numId w:val="30"/>
        </w:numPr>
        <w:pBdr>
          <w:top w:val="nil"/>
          <w:left w:val="nil"/>
          <w:bottom w:val="nil"/>
          <w:right w:val="nil"/>
          <w:between w:val="nil"/>
        </w:pBdr>
        <w:tabs>
          <w:tab w:val="left" w:pos="1418"/>
        </w:tabs>
        <w:spacing w:afterLines="100" w:after="240" w:line="240" w:lineRule="auto"/>
        <w:ind w:left="1418" w:hanging="425"/>
        <w:jc w:val="both"/>
        <w:rPr>
          <w:rFonts w:cs="Arial"/>
          <w:szCs w:val="20"/>
        </w:rPr>
      </w:pPr>
      <w:r w:rsidRPr="00D5584F">
        <w:rPr>
          <w:rFonts w:cs="Arial"/>
          <w:szCs w:val="20"/>
        </w:rPr>
        <w:t>Sistema de painéis de mensagem variáveis (</w:t>
      </w:r>
      <w:proofErr w:type="spellStart"/>
      <w:r w:rsidRPr="00D5584F">
        <w:rPr>
          <w:rFonts w:cs="Arial"/>
          <w:szCs w:val="20"/>
        </w:rPr>
        <w:t>PMVs</w:t>
      </w:r>
      <w:proofErr w:type="spellEnd"/>
      <w:r w:rsidRPr="00D5584F">
        <w:rPr>
          <w:rFonts w:cs="Arial"/>
          <w:szCs w:val="20"/>
        </w:rPr>
        <w:t>);</w:t>
      </w:r>
    </w:p>
    <w:p w14:paraId="29D2895D" w14:textId="0EDF19A7" w:rsidR="008F6015" w:rsidRPr="00D5584F" w:rsidRDefault="008F6015" w:rsidP="002F244E">
      <w:pPr>
        <w:widowControl w:val="0"/>
        <w:numPr>
          <w:ilvl w:val="1"/>
          <w:numId w:val="30"/>
        </w:numPr>
        <w:pBdr>
          <w:top w:val="nil"/>
          <w:left w:val="nil"/>
          <w:bottom w:val="nil"/>
          <w:right w:val="nil"/>
          <w:between w:val="nil"/>
        </w:pBdr>
        <w:tabs>
          <w:tab w:val="left" w:pos="1418"/>
        </w:tabs>
        <w:spacing w:afterLines="100" w:after="240" w:line="240" w:lineRule="auto"/>
        <w:ind w:left="1418" w:hanging="425"/>
        <w:jc w:val="both"/>
        <w:rPr>
          <w:rFonts w:cs="Arial"/>
          <w:szCs w:val="20"/>
        </w:rPr>
      </w:pPr>
      <w:r w:rsidRPr="00D5584F">
        <w:rPr>
          <w:rFonts w:cs="Arial"/>
          <w:szCs w:val="20"/>
        </w:rPr>
        <w:t>Ouvidoria e demais canais de relacionamento com o Usuário.</w:t>
      </w:r>
    </w:p>
    <w:p w14:paraId="0CEC8CE7" w14:textId="77777777" w:rsidR="008F6015" w:rsidRPr="00D5584F" w:rsidRDefault="008F6015" w:rsidP="002F244E">
      <w:pPr>
        <w:widowControl w:val="0"/>
        <w:numPr>
          <w:ilvl w:val="0"/>
          <w:numId w:val="30"/>
        </w:numPr>
        <w:pBdr>
          <w:top w:val="nil"/>
          <w:left w:val="nil"/>
          <w:bottom w:val="nil"/>
          <w:right w:val="nil"/>
          <w:between w:val="nil"/>
        </w:pBdr>
        <w:tabs>
          <w:tab w:val="left" w:pos="993"/>
        </w:tabs>
        <w:spacing w:afterLines="100" w:after="240" w:line="240" w:lineRule="auto"/>
        <w:ind w:left="993" w:hanging="283"/>
        <w:jc w:val="both"/>
        <w:rPr>
          <w:rFonts w:cs="Arial"/>
          <w:szCs w:val="20"/>
        </w:rPr>
      </w:pPr>
      <w:r w:rsidRPr="00D5584F">
        <w:rPr>
          <w:rFonts w:cs="Arial"/>
          <w:szCs w:val="20"/>
        </w:rPr>
        <w:t>Sistema de monitoração de tráfego</w:t>
      </w:r>
    </w:p>
    <w:p w14:paraId="69E644C5" w14:textId="2C9B00BA" w:rsidR="008F6015" w:rsidRPr="00D5584F" w:rsidRDefault="008F6015" w:rsidP="002F244E">
      <w:pPr>
        <w:widowControl w:val="0"/>
        <w:numPr>
          <w:ilvl w:val="1"/>
          <w:numId w:val="30"/>
        </w:numPr>
        <w:pBdr>
          <w:top w:val="nil"/>
          <w:left w:val="nil"/>
          <w:bottom w:val="nil"/>
          <w:right w:val="nil"/>
          <w:between w:val="nil"/>
        </w:pBdr>
        <w:tabs>
          <w:tab w:val="left" w:pos="1418"/>
        </w:tabs>
        <w:spacing w:afterLines="100" w:after="240" w:line="240" w:lineRule="auto"/>
        <w:ind w:left="1418" w:hanging="425"/>
        <w:jc w:val="both"/>
        <w:rPr>
          <w:rFonts w:cs="Arial"/>
          <w:szCs w:val="20"/>
        </w:rPr>
      </w:pPr>
      <w:r w:rsidRPr="00D5584F">
        <w:rPr>
          <w:rFonts w:cs="Arial"/>
          <w:szCs w:val="20"/>
        </w:rPr>
        <w:t>Sistema de sensoriamento de tráfego;</w:t>
      </w:r>
    </w:p>
    <w:p w14:paraId="41E92504" w14:textId="5177BB82" w:rsidR="008F6015" w:rsidRPr="00D5584F" w:rsidRDefault="008F6015" w:rsidP="002F244E">
      <w:pPr>
        <w:widowControl w:val="0"/>
        <w:numPr>
          <w:ilvl w:val="1"/>
          <w:numId w:val="30"/>
        </w:numPr>
        <w:pBdr>
          <w:top w:val="nil"/>
          <w:left w:val="nil"/>
          <w:bottom w:val="nil"/>
          <w:right w:val="nil"/>
          <w:between w:val="nil"/>
        </w:pBdr>
        <w:tabs>
          <w:tab w:val="left" w:pos="1418"/>
        </w:tabs>
        <w:spacing w:afterLines="100" w:after="240" w:line="240" w:lineRule="auto"/>
        <w:ind w:left="1418" w:hanging="425"/>
        <w:jc w:val="both"/>
        <w:rPr>
          <w:rFonts w:cs="Arial"/>
          <w:szCs w:val="20"/>
        </w:rPr>
      </w:pPr>
      <w:r w:rsidRPr="00D5584F">
        <w:rPr>
          <w:rFonts w:cs="Arial"/>
          <w:szCs w:val="20"/>
        </w:rPr>
        <w:t>Sistema de monitoração de tráfego por CFTV.</w:t>
      </w:r>
    </w:p>
    <w:p w14:paraId="283DD010" w14:textId="77777777" w:rsidR="008F6015" w:rsidRPr="00D5584F" w:rsidRDefault="008F6015" w:rsidP="002F244E">
      <w:pPr>
        <w:widowControl w:val="0"/>
        <w:numPr>
          <w:ilvl w:val="0"/>
          <w:numId w:val="30"/>
        </w:numPr>
        <w:pBdr>
          <w:top w:val="nil"/>
          <w:left w:val="nil"/>
          <w:bottom w:val="nil"/>
          <w:right w:val="nil"/>
          <w:between w:val="nil"/>
        </w:pBdr>
        <w:tabs>
          <w:tab w:val="left" w:pos="993"/>
        </w:tabs>
        <w:spacing w:afterLines="100" w:after="240" w:line="240" w:lineRule="auto"/>
        <w:ind w:left="993" w:hanging="283"/>
        <w:jc w:val="both"/>
        <w:rPr>
          <w:rFonts w:cs="Arial"/>
          <w:szCs w:val="20"/>
        </w:rPr>
      </w:pPr>
      <w:r w:rsidRPr="00D5584F">
        <w:rPr>
          <w:rFonts w:cs="Arial"/>
          <w:szCs w:val="20"/>
        </w:rPr>
        <w:t>Iluminação</w:t>
      </w:r>
    </w:p>
    <w:p w14:paraId="6663C5D5" w14:textId="79613F31" w:rsidR="008F6015" w:rsidRPr="00D5584F" w:rsidRDefault="008F6015" w:rsidP="002F244E">
      <w:pPr>
        <w:widowControl w:val="0"/>
        <w:numPr>
          <w:ilvl w:val="1"/>
          <w:numId w:val="30"/>
        </w:numPr>
        <w:pBdr>
          <w:top w:val="nil"/>
          <w:left w:val="nil"/>
          <w:bottom w:val="nil"/>
          <w:right w:val="nil"/>
          <w:between w:val="nil"/>
        </w:pBdr>
        <w:tabs>
          <w:tab w:val="left" w:pos="1418"/>
        </w:tabs>
        <w:spacing w:afterLines="100" w:after="240" w:line="240" w:lineRule="auto"/>
        <w:ind w:left="1418" w:hanging="425"/>
        <w:jc w:val="both"/>
        <w:rPr>
          <w:rFonts w:cs="Arial"/>
          <w:szCs w:val="20"/>
        </w:rPr>
      </w:pPr>
      <w:r w:rsidRPr="00D5584F">
        <w:rPr>
          <w:rFonts w:cs="Arial"/>
          <w:szCs w:val="20"/>
        </w:rPr>
        <w:t>Iluminação viária;</w:t>
      </w:r>
    </w:p>
    <w:p w14:paraId="1CA97C49" w14:textId="22C23A42" w:rsidR="008F6015" w:rsidRPr="00D5584F" w:rsidRDefault="008F6015" w:rsidP="002F244E">
      <w:pPr>
        <w:widowControl w:val="0"/>
        <w:numPr>
          <w:ilvl w:val="1"/>
          <w:numId w:val="30"/>
        </w:numPr>
        <w:pBdr>
          <w:top w:val="nil"/>
          <w:left w:val="nil"/>
          <w:bottom w:val="nil"/>
          <w:right w:val="nil"/>
          <w:between w:val="nil"/>
        </w:pBdr>
        <w:tabs>
          <w:tab w:val="left" w:pos="1418"/>
        </w:tabs>
        <w:spacing w:afterLines="100" w:after="240" w:line="240" w:lineRule="auto"/>
        <w:ind w:left="1418" w:hanging="425"/>
        <w:jc w:val="both"/>
        <w:rPr>
          <w:rFonts w:cs="Arial"/>
          <w:szCs w:val="20"/>
        </w:rPr>
      </w:pPr>
      <w:r w:rsidRPr="00D5584F">
        <w:rPr>
          <w:rFonts w:cs="Arial"/>
          <w:szCs w:val="20"/>
        </w:rPr>
        <w:lastRenderedPageBreak/>
        <w:t>Iluminação predial;</w:t>
      </w:r>
    </w:p>
    <w:p w14:paraId="2D11B252" w14:textId="1041A868" w:rsidR="008F6015" w:rsidRPr="00D5584F" w:rsidRDefault="008F6015" w:rsidP="002F244E">
      <w:pPr>
        <w:widowControl w:val="0"/>
        <w:numPr>
          <w:ilvl w:val="1"/>
          <w:numId w:val="30"/>
        </w:numPr>
        <w:pBdr>
          <w:top w:val="nil"/>
          <w:left w:val="nil"/>
          <w:bottom w:val="nil"/>
          <w:right w:val="nil"/>
          <w:between w:val="nil"/>
        </w:pBdr>
        <w:tabs>
          <w:tab w:val="left" w:pos="1418"/>
        </w:tabs>
        <w:spacing w:afterLines="100" w:after="240" w:line="240" w:lineRule="auto"/>
        <w:ind w:left="1418" w:hanging="425"/>
        <w:jc w:val="both"/>
        <w:rPr>
          <w:rFonts w:cs="Arial"/>
          <w:szCs w:val="20"/>
        </w:rPr>
      </w:pPr>
      <w:r w:rsidRPr="00D5584F">
        <w:rPr>
          <w:rFonts w:cs="Arial"/>
          <w:szCs w:val="20"/>
        </w:rPr>
        <w:t>Sinalização luminosa.</w:t>
      </w:r>
    </w:p>
    <w:p w14:paraId="1AF2B74D" w14:textId="77777777" w:rsidR="008F6015" w:rsidRPr="00D5584F" w:rsidRDefault="008F6015" w:rsidP="002F244E">
      <w:pPr>
        <w:widowControl w:val="0"/>
        <w:numPr>
          <w:ilvl w:val="0"/>
          <w:numId w:val="30"/>
        </w:numPr>
        <w:pBdr>
          <w:top w:val="nil"/>
          <w:left w:val="nil"/>
          <w:bottom w:val="nil"/>
          <w:right w:val="nil"/>
          <w:between w:val="nil"/>
        </w:pBdr>
        <w:tabs>
          <w:tab w:val="left" w:pos="993"/>
        </w:tabs>
        <w:spacing w:afterLines="100" w:after="240" w:line="240" w:lineRule="auto"/>
        <w:ind w:left="993" w:hanging="283"/>
        <w:jc w:val="both"/>
        <w:rPr>
          <w:rFonts w:cs="Arial"/>
          <w:szCs w:val="20"/>
        </w:rPr>
      </w:pPr>
      <w:r w:rsidRPr="00D5584F">
        <w:rPr>
          <w:rFonts w:cs="Arial"/>
          <w:szCs w:val="20"/>
        </w:rPr>
        <w:t>Eletrificação</w:t>
      </w:r>
    </w:p>
    <w:p w14:paraId="6C6ED1B2" w14:textId="41E65AA0" w:rsidR="008F6015" w:rsidRPr="00D5584F" w:rsidRDefault="008F6015" w:rsidP="002F244E">
      <w:pPr>
        <w:widowControl w:val="0"/>
        <w:numPr>
          <w:ilvl w:val="1"/>
          <w:numId w:val="30"/>
        </w:numPr>
        <w:pBdr>
          <w:top w:val="nil"/>
          <w:left w:val="nil"/>
          <w:bottom w:val="nil"/>
          <w:right w:val="nil"/>
          <w:between w:val="nil"/>
        </w:pBdr>
        <w:tabs>
          <w:tab w:val="left" w:pos="1418"/>
        </w:tabs>
        <w:spacing w:afterLines="100" w:after="240" w:line="240" w:lineRule="auto"/>
        <w:ind w:left="1418" w:hanging="425"/>
        <w:jc w:val="both"/>
        <w:rPr>
          <w:rFonts w:cs="Arial"/>
          <w:szCs w:val="20"/>
        </w:rPr>
      </w:pPr>
      <w:r w:rsidRPr="00D5584F">
        <w:rPr>
          <w:rFonts w:cs="Arial"/>
          <w:szCs w:val="20"/>
        </w:rPr>
        <w:t>Linhas de alta tensão;</w:t>
      </w:r>
    </w:p>
    <w:p w14:paraId="726F99DD" w14:textId="3D2F727C" w:rsidR="008F6015" w:rsidRPr="00D5584F" w:rsidRDefault="008F6015" w:rsidP="002F244E">
      <w:pPr>
        <w:widowControl w:val="0"/>
        <w:numPr>
          <w:ilvl w:val="1"/>
          <w:numId w:val="30"/>
        </w:numPr>
        <w:pBdr>
          <w:top w:val="nil"/>
          <w:left w:val="nil"/>
          <w:bottom w:val="nil"/>
          <w:right w:val="nil"/>
          <w:between w:val="nil"/>
        </w:pBdr>
        <w:tabs>
          <w:tab w:val="left" w:pos="1418"/>
        </w:tabs>
        <w:spacing w:afterLines="100" w:after="240" w:line="240" w:lineRule="auto"/>
        <w:ind w:left="1418" w:hanging="425"/>
        <w:jc w:val="both"/>
        <w:rPr>
          <w:rFonts w:cs="Arial"/>
          <w:szCs w:val="20"/>
        </w:rPr>
      </w:pPr>
      <w:r w:rsidRPr="00D5584F">
        <w:rPr>
          <w:rFonts w:cs="Arial"/>
          <w:szCs w:val="20"/>
        </w:rPr>
        <w:t>Linhas de baixa tensão;</w:t>
      </w:r>
    </w:p>
    <w:p w14:paraId="3E6EAB65" w14:textId="6047C806" w:rsidR="008F6015" w:rsidRPr="00D5584F" w:rsidRDefault="008F6015" w:rsidP="002F244E">
      <w:pPr>
        <w:widowControl w:val="0"/>
        <w:numPr>
          <w:ilvl w:val="1"/>
          <w:numId w:val="30"/>
        </w:numPr>
        <w:pBdr>
          <w:top w:val="nil"/>
          <w:left w:val="nil"/>
          <w:bottom w:val="nil"/>
          <w:right w:val="nil"/>
          <w:between w:val="nil"/>
        </w:pBdr>
        <w:tabs>
          <w:tab w:val="left" w:pos="1418"/>
        </w:tabs>
        <w:spacing w:afterLines="100" w:after="240" w:line="240" w:lineRule="auto"/>
        <w:ind w:left="1418" w:hanging="425"/>
        <w:jc w:val="both"/>
        <w:rPr>
          <w:rFonts w:cs="Arial"/>
          <w:szCs w:val="20"/>
        </w:rPr>
      </w:pPr>
      <w:r w:rsidRPr="00D5584F">
        <w:rPr>
          <w:rFonts w:cs="Arial"/>
          <w:szCs w:val="20"/>
        </w:rPr>
        <w:t>Subestações e cabines primárias;</w:t>
      </w:r>
    </w:p>
    <w:p w14:paraId="36B22220" w14:textId="3CD18B3C" w:rsidR="008F6015" w:rsidRPr="00D5584F" w:rsidRDefault="008F6015" w:rsidP="002F244E">
      <w:pPr>
        <w:widowControl w:val="0"/>
        <w:numPr>
          <w:ilvl w:val="1"/>
          <w:numId w:val="30"/>
        </w:numPr>
        <w:pBdr>
          <w:top w:val="nil"/>
          <w:left w:val="nil"/>
          <w:bottom w:val="nil"/>
          <w:right w:val="nil"/>
          <w:between w:val="nil"/>
        </w:pBdr>
        <w:tabs>
          <w:tab w:val="left" w:pos="1418"/>
        </w:tabs>
        <w:spacing w:afterLines="100" w:after="240" w:line="240" w:lineRule="auto"/>
        <w:ind w:left="1418" w:hanging="425"/>
        <w:jc w:val="both"/>
        <w:rPr>
          <w:rFonts w:cs="Arial"/>
          <w:szCs w:val="20"/>
        </w:rPr>
      </w:pPr>
      <w:r w:rsidRPr="00D5584F">
        <w:rPr>
          <w:rFonts w:cs="Arial"/>
          <w:szCs w:val="20"/>
        </w:rPr>
        <w:t>Motogeradores;</w:t>
      </w:r>
    </w:p>
    <w:p w14:paraId="6AD3F6B2" w14:textId="4DD75CB4" w:rsidR="008F6015" w:rsidRPr="00D5584F" w:rsidRDefault="008F6015" w:rsidP="002F244E">
      <w:pPr>
        <w:widowControl w:val="0"/>
        <w:numPr>
          <w:ilvl w:val="1"/>
          <w:numId w:val="30"/>
        </w:numPr>
        <w:pBdr>
          <w:top w:val="nil"/>
          <w:left w:val="nil"/>
          <w:bottom w:val="nil"/>
          <w:right w:val="nil"/>
          <w:between w:val="nil"/>
        </w:pBdr>
        <w:tabs>
          <w:tab w:val="left" w:pos="1418"/>
        </w:tabs>
        <w:spacing w:afterLines="100" w:after="240" w:line="240" w:lineRule="auto"/>
        <w:ind w:left="1418" w:hanging="425"/>
        <w:jc w:val="both"/>
        <w:rPr>
          <w:rFonts w:cs="Arial"/>
          <w:szCs w:val="20"/>
        </w:rPr>
      </w:pPr>
      <w:r w:rsidRPr="00D5584F">
        <w:rPr>
          <w:rFonts w:cs="Arial"/>
          <w:szCs w:val="20"/>
        </w:rPr>
        <w:t xml:space="preserve">Sistemas </w:t>
      </w:r>
      <w:r w:rsidRPr="00D5584F">
        <w:rPr>
          <w:rFonts w:cs="Arial"/>
          <w:i/>
          <w:szCs w:val="20"/>
        </w:rPr>
        <w:t>no break.</w:t>
      </w:r>
    </w:p>
    <w:p w14:paraId="60ABF908" w14:textId="77777777" w:rsidR="008F6015" w:rsidRPr="00D5584F" w:rsidRDefault="008F6015" w:rsidP="00201388">
      <w:pPr>
        <w:pStyle w:val="Ttulo2"/>
      </w:pPr>
      <w:bookmarkStart w:id="74" w:name="_Toc14638605"/>
      <w:bookmarkStart w:id="75" w:name="_Ref14699482"/>
      <w:bookmarkStart w:id="76" w:name="_Ref14699793"/>
      <w:bookmarkStart w:id="77" w:name="_Ref14706885"/>
      <w:bookmarkStart w:id="78" w:name="_Ref14707956"/>
      <w:bookmarkStart w:id="79" w:name="_Toc143245519"/>
      <w:bookmarkStart w:id="80" w:name="_Ref147503117"/>
      <w:r w:rsidRPr="00D5584F">
        <w:t>Descrição e padrões para os programas</w:t>
      </w:r>
      <w:bookmarkEnd w:id="74"/>
      <w:bookmarkEnd w:id="75"/>
      <w:bookmarkEnd w:id="76"/>
      <w:bookmarkEnd w:id="77"/>
      <w:bookmarkEnd w:id="78"/>
      <w:bookmarkEnd w:id="79"/>
      <w:bookmarkEnd w:id="80"/>
    </w:p>
    <w:p w14:paraId="407D972D" w14:textId="6132981D" w:rsidR="008F6015" w:rsidRPr="00D5584F" w:rsidRDefault="591139A6" w:rsidP="00AB6186">
      <w:pPr>
        <w:pStyle w:val="CorpoTexto"/>
        <w:widowControl w:val="0"/>
        <w:spacing w:after="240"/>
      </w:pPr>
      <w:r w:rsidRPr="00D5584F">
        <w:t xml:space="preserve">O não cumprimento das atividades previstas nesse item sujeitará a CONCESSIONÁRIA ao regramento estabelecido pelo ANEXO 3 e à aplicação das sanções administrativas previstas no Anexo 11. Os prazos para correção/regularização das não conformidades constatadas deverão ser </w:t>
      </w:r>
      <w:bookmarkStart w:id="81" w:name="_Int_sTKAGtbO"/>
      <w:proofErr w:type="gramStart"/>
      <w:r w:rsidRPr="00D5584F">
        <w:t>contados</w:t>
      </w:r>
      <w:bookmarkEnd w:id="81"/>
      <w:proofErr w:type="gramEnd"/>
      <w:r w:rsidRPr="00D5584F">
        <w:t xml:space="preserve"> em dias/horas corridos</w:t>
      </w:r>
      <w:r w:rsidR="007276C8" w:rsidRPr="00D5584F">
        <w:t>,</w:t>
      </w:r>
      <w:r w:rsidR="00CE2FBE" w:rsidRPr="00D5584F">
        <w:t xml:space="preserve"> </w:t>
      </w:r>
      <w:r w:rsidR="007276C8" w:rsidRPr="00D5584F">
        <w:t>a partir da notificação da constatação pela CONCESSIONÁRIA ou pela ARTESP, o que ocorrer primeiro</w:t>
      </w:r>
      <w:r w:rsidRPr="00D5584F">
        <w:t>.</w:t>
      </w:r>
    </w:p>
    <w:p w14:paraId="2D1D6913" w14:textId="77777777" w:rsidR="008F6015" w:rsidRPr="00D5584F" w:rsidRDefault="008F6015" w:rsidP="002F244E">
      <w:pPr>
        <w:widowControl w:val="0"/>
        <w:numPr>
          <w:ilvl w:val="0"/>
          <w:numId w:val="24"/>
        </w:numPr>
        <w:pBdr>
          <w:top w:val="nil"/>
          <w:left w:val="nil"/>
          <w:bottom w:val="nil"/>
          <w:right w:val="nil"/>
          <w:between w:val="nil"/>
        </w:pBdr>
        <w:tabs>
          <w:tab w:val="left" w:pos="993"/>
          <w:tab w:val="left" w:pos="1418"/>
        </w:tabs>
        <w:spacing w:afterLines="100" w:after="240" w:line="240" w:lineRule="auto"/>
        <w:ind w:left="992" w:hanging="301"/>
        <w:jc w:val="both"/>
        <w:rPr>
          <w:rFonts w:cs="Arial"/>
          <w:szCs w:val="20"/>
        </w:rPr>
      </w:pPr>
      <w:r w:rsidRPr="00D5584F">
        <w:rPr>
          <w:rFonts w:cs="Arial"/>
          <w:szCs w:val="20"/>
        </w:rPr>
        <w:t>Pavimento</w:t>
      </w:r>
    </w:p>
    <w:p w14:paraId="5C54BB91" w14:textId="77777777" w:rsidR="008F6015" w:rsidRPr="00D5584F" w:rsidRDefault="008F6015" w:rsidP="00AB6186">
      <w:pPr>
        <w:widowControl w:val="0"/>
        <w:spacing w:afterLines="100" w:after="240" w:line="240" w:lineRule="auto"/>
        <w:ind w:left="992"/>
        <w:jc w:val="both"/>
        <w:rPr>
          <w:rFonts w:cs="Arial"/>
          <w:szCs w:val="20"/>
          <w:u w:val="single"/>
        </w:rPr>
      </w:pPr>
      <w:r w:rsidRPr="00D5584F">
        <w:rPr>
          <w:rFonts w:cs="Arial"/>
          <w:szCs w:val="20"/>
          <w:u w:val="single"/>
        </w:rPr>
        <w:t>Descrição</w:t>
      </w:r>
    </w:p>
    <w:p w14:paraId="39AC9653" w14:textId="16CE21F5" w:rsidR="008F6015" w:rsidRPr="00D5584F" w:rsidRDefault="008F6015" w:rsidP="00AB6186">
      <w:pPr>
        <w:widowControl w:val="0"/>
        <w:spacing w:after="100" w:line="240" w:lineRule="auto"/>
        <w:ind w:left="993"/>
        <w:jc w:val="both"/>
        <w:rPr>
          <w:rFonts w:cs="Arial"/>
          <w:szCs w:val="20"/>
        </w:rPr>
      </w:pPr>
      <w:r w:rsidRPr="00D5584F">
        <w:rPr>
          <w:rFonts w:cs="Arial"/>
          <w:szCs w:val="20"/>
        </w:rPr>
        <w:t>Este programa compreende as pistas, acostamentos e refúgios das rodovias e suas interseções, bem como as demais superfícies pavimentadas, incluindo acessos, pátios, entornos de prédios operacionais, prédios de suporte, utilidades públicas, dispositivos de entroncamento e vias marginais até os limites da FAIXA DE DOMÍNIO.</w:t>
      </w:r>
    </w:p>
    <w:p w14:paraId="2D0FB02A" w14:textId="77777777" w:rsidR="008F6015" w:rsidRPr="00D5584F" w:rsidRDefault="008F6015" w:rsidP="00AB6186">
      <w:pPr>
        <w:widowControl w:val="0"/>
        <w:spacing w:afterLines="100" w:after="240" w:line="240" w:lineRule="auto"/>
        <w:ind w:left="992"/>
        <w:jc w:val="both"/>
        <w:rPr>
          <w:rFonts w:cs="Arial"/>
          <w:szCs w:val="20"/>
          <w:u w:val="single"/>
        </w:rPr>
      </w:pPr>
      <w:r w:rsidRPr="00D5584F">
        <w:rPr>
          <w:rFonts w:cs="Arial"/>
          <w:szCs w:val="20"/>
          <w:u w:val="single"/>
        </w:rPr>
        <w:t>Padrões</w:t>
      </w:r>
    </w:p>
    <w:p w14:paraId="4DE61612" w14:textId="77777777" w:rsidR="008F6015" w:rsidRPr="00D5584F" w:rsidRDefault="008F6015" w:rsidP="002F244E">
      <w:pPr>
        <w:widowControl w:val="0"/>
        <w:numPr>
          <w:ilvl w:val="1"/>
          <w:numId w:val="24"/>
        </w:numPr>
        <w:pBdr>
          <w:top w:val="nil"/>
          <w:left w:val="nil"/>
          <w:bottom w:val="nil"/>
          <w:right w:val="nil"/>
          <w:between w:val="nil"/>
        </w:pBdr>
        <w:tabs>
          <w:tab w:val="left" w:pos="993"/>
          <w:tab w:val="left" w:pos="1418"/>
        </w:tabs>
        <w:spacing w:afterLines="100" w:after="240" w:line="240" w:lineRule="auto"/>
        <w:ind w:left="1418" w:hanging="441"/>
        <w:jc w:val="both"/>
        <w:rPr>
          <w:rFonts w:cs="Arial"/>
          <w:szCs w:val="20"/>
        </w:rPr>
      </w:pPr>
      <w:r w:rsidRPr="00D5584F">
        <w:rPr>
          <w:rFonts w:cs="Arial"/>
          <w:szCs w:val="20"/>
        </w:rPr>
        <w:t>Pavimento flexível</w:t>
      </w:r>
    </w:p>
    <w:p w14:paraId="0EE99013" w14:textId="55AB71F8" w:rsidR="008F6015" w:rsidRPr="00D5584F" w:rsidRDefault="00327EB4" w:rsidP="002F244E">
      <w:pPr>
        <w:widowControl w:val="0"/>
        <w:numPr>
          <w:ilvl w:val="2"/>
          <w:numId w:val="24"/>
        </w:numPr>
        <w:pBdr>
          <w:top w:val="nil"/>
          <w:left w:val="nil"/>
          <w:bottom w:val="nil"/>
          <w:right w:val="nil"/>
          <w:between w:val="nil"/>
        </w:pBdr>
        <w:tabs>
          <w:tab w:val="left" w:pos="2127"/>
        </w:tabs>
        <w:spacing w:afterLines="100" w:after="240" w:line="240" w:lineRule="auto"/>
        <w:ind w:left="2127"/>
        <w:jc w:val="both"/>
        <w:rPr>
          <w:rFonts w:cs="Arial"/>
        </w:rPr>
      </w:pPr>
      <w:r w:rsidRPr="00D5584F">
        <w:rPr>
          <w:rFonts w:cs="Arial"/>
        </w:rPr>
        <w:t xml:space="preserve">panela, buraco ou </w:t>
      </w:r>
      <w:r w:rsidRPr="00D5584F">
        <w:rPr>
          <w:rFonts w:cs="Arial"/>
          <w:szCs w:val="20"/>
        </w:rPr>
        <w:t>desplacamento</w:t>
      </w:r>
      <w:r w:rsidRPr="00D5584F">
        <w:rPr>
          <w:rFonts w:cs="Arial"/>
        </w:rPr>
        <w:t>: reparo emergencial provisório em, no máximo, 24 (vinte e quatro) horas;</w:t>
      </w:r>
    </w:p>
    <w:p w14:paraId="3148F315" w14:textId="55536ADB" w:rsidR="008F6015" w:rsidRPr="00D5584F" w:rsidRDefault="008F6015" w:rsidP="002F244E">
      <w:pPr>
        <w:widowControl w:val="0"/>
        <w:numPr>
          <w:ilvl w:val="2"/>
          <w:numId w:val="24"/>
        </w:numPr>
        <w:pBdr>
          <w:top w:val="nil"/>
          <w:left w:val="nil"/>
          <w:bottom w:val="nil"/>
          <w:right w:val="nil"/>
          <w:between w:val="nil"/>
        </w:pBdr>
        <w:tabs>
          <w:tab w:val="left" w:pos="2127"/>
        </w:tabs>
        <w:spacing w:afterLines="100" w:after="240" w:line="240" w:lineRule="auto"/>
        <w:ind w:left="2127"/>
        <w:jc w:val="both"/>
        <w:rPr>
          <w:rFonts w:cs="Arial"/>
        </w:rPr>
      </w:pPr>
      <w:r w:rsidRPr="00D5584F">
        <w:rPr>
          <w:rFonts w:cs="Arial"/>
        </w:rPr>
        <w:t>reparo definitivo com recorte: execução em, no máximo, 1 (um) mês;</w:t>
      </w:r>
    </w:p>
    <w:p w14:paraId="56A23FB9" w14:textId="77777777" w:rsidR="008F6015" w:rsidRPr="00D5584F" w:rsidRDefault="008F6015" w:rsidP="002F244E">
      <w:pPr>
        <w:widowControl w:val="0"/>
        <w:numPr>
          <w:ilvl w:val="2"/>
          <w:numId w:val="24"/>
        </w:numPr>
        <w:pBdr>
          <w:top w:val="nil"/>
          <w:left w:val="nil"/>
          <w:bottom w:val="nil"/>
          <w:right w:val="nil"/>
          <w:between w:val="nil"/>
        </w:pBdr>
        <w:tabs>
          <w:tab w:val="left" w:pos="2127"/>
        </w:tabs>
        <w:spacing w:afterLines="100" w:after="240" w:line="240" w:lineRule="auto"/>
        <w:ind w:left="2127"/>
        <w:jc w:val="both"/>
        <w:rPr>
          <w:rFonts w:cs="Arial"/>
          <w:szCs w:val="20"/>
        </w:rPr>
      </w:pPr>
      <w:r w:rsidRPr="00D5584F">
        <w:rPr>
          <w:rFonts w:cs="Arial"/>
        </w:rPr>
        <w:t>depressão em encontro de obra de arte: reparo em, no máximo, 2 (duas) semanas;</w:t>
      </w:r>
    </w:p>
    <w:p w14:paraId="297386E8" w14:textId="77777777" w:rsidR="008F6015" w:rsidRPr="00D5584F" w:rsidRDefault="008F6015" w:rsidP="002F244E">
      <w:pPr>
        <w:widowControl w:val="0"/>
        <w:numPr>
          <w:ilvl w:val="2"/>
          <w:numId w:val="24"/>
        </w:numPr>
        <w:pBdr>
          <w:top w:val="nil"/>
          <w:left w:val="nil"/>
          <w:bottom w:val="nil"/>
          <w:right w:val="nil"/>
          <w:between w:val="nil"/>
        </w:pBdr>
        <w:tabs>
          <w:tab w:val="left" w:pos="2127"/>
        </w:tabs>
        <w:spacing w:afterLines="100" w:after="240" w:line="240" w:lineRule="auto"/>
        <w:ind w:left="2127"/>
        <w:jc w:val="both"/>
        <w:rPr>
          <w:rFonts w:cs="Arial"/>
          <w:szCs w:val="20"/>
        </w:rPr>
      </w:pPr>
      <w:r w:rsidRPr="00D5584F">
        <w:rPr>
          <w:rFonts w:cs="Arial"/>
        </w:rPr>
        <w:t>depressão ou recalque de pequena extensão: reparo em, no máximo, 1 (um) mês;</w:t>
      </w:r>
    </w:p>
    <w:p w14:paraId="500B3EEF" w14:textId="3B239AAA" w:rsidR="008F6015" w:rsidRPr="00D5584F" w:rsidRDefault="008F6015" w:rsidP="002F244E">
      <w:pPr>
        <w:widowControl w:val="0"/>
        <w:numPr>
          <w:ilvl w:val="2"/>
          <w:numId w:val="24"/>
        </w:numPr>
        <w:pBdr>
          <w:top w:val="nil"/>
          <w:left w:val="nil"/>
          <w:bottom w:val="nil"/>
          <w:right w:val="nil"/>
          <w:between w:val="nil"/>
        </w:pBdr>
        <w:tabs>
          <w:tab w:val="left" w:pos="2127"/>
        </w:tabs>
        <w:spacing w:afterLines="100" w:after="240" w:line="240" w:lineRule="auto"/>
        <w:ind w:left="2127"/>
        <w:jc w:val="both"/>
        <w:rPr>
          <w:rFonts w:cs="Arial"/>
          <w:szCs w:val="20"/>
        </w:rPr>
      </w:pPr>
      <w:r w:rsidRPr="00D5584F">
        <w:rPr>
          <w:rFonts w:cs="Arial"/>
        </w:rPr>
        <w:t xml:space="preserve">pano de rolamento comprometido quando um trecho, numa mesma faixa de rolamento, acostamento ou refúgio, apresentar desgaste superficial, trincas em blocos (longitudinais, transversais ou causadas por fadiga – “couro de jacaré”), afundamento de trilha de roda, bombeamento de finos, escorregamento lateral, exsudação, remendos danificados ou mal executados, ondulação ou corrugação: substituição da faixa de rolamento, acostamento e/ou refúgio em suas larguras totais, respeitando o mesmo tipo de revestimento da camada final utilizado na última intervenção de conservação especial do pavimento realizada, ainda que não pela CONCESSIONÁRIA, em, no máximo, 1 (um) </w:t>
      </w:r>
      <w:r w:rsidRPr="00D5584F">
        <w:rPr>
          <w:rFonts w:cs="Arial"/>
        </w:rPr>
        <w:lastRenderedPageBreak/>
        <w:t>mês;</w:t>
      </w:r>
    </w:p>
    <w:p w14:paraId="5A7A29B2" w14:textId="059084F3" w:rsidR="008F6015" w:rsidRPr="00D5584F" w:rsidRDefault="008F6015" w:rsidP="002F244E">
      <w:pPr>
        <w:widowControl w:val="0"/>
        <w:numPr>
          <w:ilvl w:val="2"/>
          <w:numId w:val="24"/>
        </w:numPr>
        <w:pBdr>
          <w:top w:val="nil"/>
          <w:left w:val="nil"/>
          <w:bottom w:val="nil"/>
          <w:right w:val="nil"/>
          <w:between w:val="nil"/>
        </w:pBdr>
        <w:tabs>
          <w:tab w:val="left" w:pos="2127"/>
        </w:tabs>
        <w:spacing w:afterLines="100" w:after="240" w:line="240" w:lineRule="auto"/>
        <w:ind w:left="2127"/>
        <w:jc w:val="both"/>
        <w:rPr>
          <w:rFonts w:cs="Arial"/>
        </w:rPr>
      </w:pPr>
      <w:r w:rsidRPr="00D5584F">
        <w:rPr>
          <w:rFonts w:cs="Arial"/>
        </w:rPr>
        <w:t>pano de rolamento medianamente comprometido quando um trecho qualquer de 50 (cinquenta) metros contínuos de extensão apresentar 3 (três) ou mais reparos (provisórios ou definitivos) no pavimento numa mesma faixa de rolamento, acostamento ou refúgio: substituição da faixa de rolamento, acostamento ou refúgio, transversalmente em suas larguras totais e longitudinalmente do primeiro ao último reparo, recompondo as condições originais do projeto executivo da última intervenção de conservação especial do pavimento realizada, ainda que não pela CONCESSIONÁRIA, em, no máximo, 1 (um) mês. Quando o reparo estiver localizado entre duas faixas de rolamento, entre faixa de rolamento e acostamento, ou entre faixa de rolamento e refúgio, será contabilizado para ambos os lados que deverão ser regularizados;</w:t>
      </w:r>
    </w:p>
    <w:p w14:paraId="1B9E6776" w14:textId="16A0322A" w:rsidR="008F6015" w:rsidRPr="00D5584F" w:rsidRDefault="008F6015" w:rsidP="002F244E">
      <w:pPr>
        <w:widowControl w:val="0"/>
        <w:numPr>
          <w:ilvl w:val="2"/>
          <w:numId w:val="24"/>
        </w:numPr>
        <w:pBdr>
          <w:top w:val="nil"/>
          <w:left w:val="nil"/>
          <w:bottom w:val="nil"/>
          <w:right w:val="nil"/>
          <w:between w:val="nil"/>
        </w:pBdr>
        <w:tabs>
          <w:tab w:val="left" w:pos="2127"/>
        </w:tabs>
        <w:spacing w:afterLines="100" w:after="240" w:line="240" w:lineRule="auto"/>
        <w:ind w:left="2127"/>
        <w:jc w:val="both"/>
        <w:rPr>
          <w:rFonts w:cs="Arial"/>
        </w:rPr>
      </w:pPr>
      <w:r w:rsidRPr="00D5584F">
        <w:rPr>
          <w:rFonts w:cs="Arial"/>
        </w:rPr>
        <w:t>selagem de trincas: programável para execução em, no mínimo, 1 (uma) vez por ano; e</w:t>
      </w:r>
    </w:p>
    <w:p w14:paraId="26F3CC85" w14:textId="68B7F9DC" w:rsidR="008F6015" w:rsidRPr="00D5584F" w:rsidRDefault="008F6015" w:rsidP="002F244E">
      <w:pPr>
        <w:widowControl w:val="0"/>
        <w:numPr>
          <w:ilvl w:val="2"/>
          <w:numId w:val="24"/>
        </w:numPr>
        <w:pBdr>
          <w:top w:val="nil"/>
          <w:left w:val="nil"/>
          <w:bottom w:val="nil"/>
          <w:right w:val="nil"/>
          <w:between w:val="nil"/>
        </w:pBdr>
        <w:tabs>
          <w:tab w:val="left" w:pos="2127"/>
        </w:tabs>
        <w:spacing w:afterLines="100" w:after="240" w:line="240" w:lineRule="auto"/>
        <w:ind w:left="2127"/>
        <w:jc w:val="both"/>
        <w:rPr>
          <w:rFonts w:cs="Arial"/>
          <w:szCs w:val="20"/>
        </w:rPr>
      </w:pPr>
      <w:r w:rsidRPr="00D5584F">
        <w:rPr>
          <w:rFonts w:cs="Arial"/>
        </w:rPr>
        <w:t>degrau entre pista e acostamento (pavimentado ou não): reparo em, no máximo, 1 (um) mês.</w:t>
      </w:r>
    </w:p>
    <w:p w14:paraId="71F9DC0F" w14:textId="77777777" w:rsidR="008F6015" w:rsidRPr="00D5584F" w:rsidRDefault="008F6015" w:rsidP="002F244E">
      <w:pPr>
        <w:widowControl w:val="0"/>
        <w:numPr>
          <w:ilvl w:val="1"/>
          <w:numId w:val="24"/>
        </w:numPr>
        <w:pBdr>
          <w:top w:val="nil"/>
          <w:left w:val="nil"/>
          <w:bottom w:val="nil"/>
          <w:right w:val="nil"/>
          <w:between w:val="nil"/>
        </w:pBdr>
        <w:tabs>
          <w:tab w:val="left" w:pos="993"/>
          <w:tab w:val="left" w:pos="1418"/>
        </w:tabs>
        <w:spacing w:afterLines="100" w:after="240" w:line="240" w:lineRule="auto"/>
        <w:ind w:left="1417"/>
        <w:jc w:val="both"/>
        <w:rPr>
          <w:rFonts w:cs="Arial"/>
          <w:szCs w:val="20"/>
        </w:rPr>
      </w:pPr>
      <w:r w:rsidRPr="00D5584F">
        <w:rPr>
          <w:rFonts w:cs="Arial"/>
          <w:szCs w:val="20"/>
        </w:rPr>
        <w:t>Pavimento rígido</w:t>
      </w:r>
    </w:p>
    <w:p w14:paraId="197C322C" w14:textId="77777777" w:rsidR="008F6015" w:rsidRPr="00D5584F" w:rsidRDefault="008F6015" w:rsidP="002F244E">
      <w:pPr>
        <w:widowControl w:val="0"/>
        <w:numPr>
          <w:ilvl w:val="2"/>
          <w:numId w:val="24"/>
        </w:numPr>
        <w:pBdr>
          <w:top w:val="nil"/>
          <w:left w:val="nil"/>
          <w:bottom w:val="nil"/>
          <w:right w:val="nil"/>
          <w:between w:val="nil"/>
        </w:pBdr>
        <w:tabs>
          <w:tab w:val="left" w:pos="2127"/>
        </w:tabs>
        <w:spacing w:afterLines="100" w:after="240" w:line="240" w:lineRule="auto"/>
        <w:ind w:left="2127"/>
        <w:jc w:val="both"/>
        <w:rPr>
          <w:rFonts w:cs="Arial"/>
          <w:szCs w:val="20"/>
        </w:rPr>
      </w:pPr>
      <w:r w:rsidRPr="00D5584F">
        <w:rPr>
          <w:rFonts w:cs="Arial"/>
        </w:rPr>
        <w:t>panelas ou buracos na faixa de rolamento: reparo emergencial provisório em, no máximo, 24 (vinte e quatro) horas;</w:t>
      </w:r>
    </w:p>
    <w:p w14:paraId="4C9D8C3D" w14:textId="77777777" w:rsidR="008F6015" w:rsidRPr="00D5584F" w:rsidRDefault="008F6015" w:rsidP="002F244E">
      <w:pPr>
        <w:widowControl w:val="0"/>
        <w:numPr>
          <w:ilvl w:val="2"/>
          <w:numId w:val="24"/>
        </w:numPr>
        <w:pBdr>
          <w:top w:val="nil"/>
          <w:left w:val="nil"/>
          <w:bottom w:val="nil"/>
          <w:right w:val="nil"/>
          <w:between w:val="nil"/>
        </w:pBdr>
        <w:tabs>
          <w:tab w:val="left" w:pos="2127"/>
        </w:tabs>
        <w:spacing w:afterLines="100" w:after="240" w:line="240" w:lineRule="auto"/>
        <w:ind w:left="2127"/>
        <w:jc w:val="both"/>
        <w:rPr>
          <w:rFonts w:cs="Arial"/>
          <w:szCs w:val="20"/>
        </w:rPr>
      </w:pPr>
      <w:r w:rsidRPr="00D5584F">
        <w:rPr>
          <w:rFonts w:cs="Arial"/>
        </w:rPr>
        <w:t>reparo definitivo com recorte: execução em, no máximo, 1 (um) mês;</w:t>
      </w:r>
    </w:p>
    <w:p w14:paraId="5319DA39" w14:textId="77777777" w:rsidR="008F6015" w:rsidRPr="00D5584F" w:rsidRDefault="008F6015" w:rsidP="002F244E">
      <w:pPr>
        <w:widowControl w:val="0"/>
        <w:numPr>
          <w:ilvl w:val="2"/>
          <w:numId w:val="24"/>
        </w:numPr>
        <w:pBdr>
          <w:top w:val="nil"/>
          <w:left w:val="nil"/>
          <w:bottom w:val="nil"/>
          <w:right w:val="nil"/>
          <w:between w:val="nil"/>
        </w:pBdr>
        <w:tabs>
          <w:tab w:val="left" w:pos="2127"/>
        </w:tabs>
        <w:spacing w:afterLines="100" w:after="240" w:line="240" w:lineRule="auto"/>
        <w:ind w:left="2127"/>
        <w:jc w:val="both"/>
        <w:rPr>
          <w:rFonts w:cs="Arial"/>
          <w:szCs w:val="20"/>
        </w:rPr>
      </w:pPr>
      <w:r w:rsidRPr="00D5584F">
        <w:rPr>
          <w:rFonts w:cs="Arial"/>
        </w:rPr>
        <w:t>depressão em encontro de obra de arte: reparo em, no máximo, 2 (duas) semanas;</w:t>
      </w:r>
    </w:p>
    <w:p w14:paraId="21D5A349" w14:textId="215B3ED3" w:rsidR="008F6015" w:rsidRPr="00D5584F" w:rsidRDefault="008F6015" w:rsidP="002F244E">
      <w:pPr>
        <w:widowControl w:val="0"/>
        <w:numPr>
          <w:ilvl w:val="2"/>
          <w:numId w:val="24"/>
        </w:numPr>
        <w:pBdr>
          <w:top w:val="nil"/>
          <w:left w:val="nil"/>
          <w:bottom w:val="nil"/>
          <w:right w:val="nil"/>
          <w:between w:val="nil"/>
        </w:pBdr>
        <w:tabs>
          <w:tab w:val="left" w:pos="2127"/>
        </w:tabs>
        <w:spacing w:afterLines="100" w:after="240" w:line="240" w:lineRule="auto"/>
        <w:ind w:left="2127"/>
        <w:jc w:val="both"/>
        <w:rPr>
          <w:rFonts w:cs="Arial"/>
          <w:szCs w:val="20"/>
        </w:rPr>
      </w:pPr>
      <w:r w:rsidRPr="00D5584F">
        <w:rPr>
          <w:rFonts w:cs="Arial"/>
        </w:rPr>
        <w:t xml:space="preserve">juntas de construção e trincas: limpeza e </w:t>
      </w:r>
      <w:proofErr w:type="spellStart"/>
      <w:r w:rsidRPr="00D5584F">
        <w:rPr>
          <w:rFonts w:cs="Arial"/>
        </w:rPr>
        <w:t>resselagem</w:t>
      </w:r>
      <w:proofErr w:type="spellEnd"/>
      <w:r w:rsidRPr="00D5584F">
        <w:rPr>
          <w:rFonts w:cs="Arial"/>
        </w:rPr>
        <w:t xml:space="preserve"> programáveis para execução, no mínimo uma vez por ano;</w:t>
      </w:r>
    </w:p>
    <w:p w14:paraId="1BE5F48C" w14:textId="3E7503A0" w:rsidR="008F6015" w:rsidRPr="00D5584F" w:rsidRDefault="008F6015" w:rsidP="002F244E">
      <w:pPr>
        <w:widowControl w:val="0"/>
        <w:numPr>
          <w:ilvl w:val="2"/>
          <w:numId w:val="24"/>
        </w:numPr>
        <w:pBdr>
          <w:top w:val="nil"/>
          <w:left w:val="nil"/>
          <w:bottom w:val="nil"/>
          <w:right w:val="nil"/>
          <w:between w:val="nil"/>
        </w:pBdr>
        <w:tabs>
          <w:tab w:val="left" w:pos="2703"/>
        </w:tabs>
        <w:spacing w:afterLines="100" w:after="240" w:line="240" w:lineRule="auto"/>
        <w:ind w:left="2127"/>
        <w:jc w:val="both"/>
        <w:rPr>
          <w:rFonts w:cs="Arial"/>
        </w:rPr>
      </w:pPr>
      <w:r w:rsidRPr="00D5584F">
        <w:rPr>
          <w:rFonts w:cs="Arial"/>
        </w:rPr>
        <w:t xml:space="preserve">bordos ou lajes </w:t>
      </w:r>
      <w:bookmarkStart w:id="82" w:name="_cp_change_40"/>
      <w:r w:rsidR="00CC3A1D" w:rsidRPr="00D5584F">
        <w:rPr>
          <w:rFonts w:cs="Arial"/>
        </w:rPr>
        <w:t>quebrad</w:t>
      </w:r>
      <w:r w:rsidR="007D3B4B" w:rsidRPr="00D5584F">
        <w:rPr>
          <w:rFonts w:cs="Arial"/>
        </w:rPr>
        <w:t>o</w:t>
      </w:r>
      <w:r w:rsidR="00CC3A1D" w:rsidRPr="00D5584F">
        <w:rPr>
          <w:rFonts w:cs="Arial"/>
        </w:rPr>
        <w:t>s</w:t>
      </w:r>
      <w:bookmarkEnd w:id="82"/>
      <w:r w:rsidRPr="00D5584F">
        <w:rPr>
          <w:rFonts w:cs="Arial"/>
        </w:rPr>
        <w:t>: reparo emergencial provisório em, no máximo, 24 (vinte e quatro) horas e reparo definitivo com recorte em, no máximo, 1 (um) mês.</w:t>
      </w:r>
    </w:p>
    <w:p w14:paraId="5FE36E35" w14:textId="77777777" w:rsidR="008F6015" w:rsidRPr="00D5584F" w:rsidRDefault="008F6015" w:rsidP="002F244E">
      <w:pPr>
        <w:widowControl w:val="0"/>
        <w:numPr>
          <w:ilvl w:val="0"/>
          <w:numId w:val="24"/>
        </w:numPr>
        <w:pBdr>
          <w:top w:val="nil"/>
          <w:left w:val="nil"/>
          <w:bottom w:val="nil"/>
          <w:right w:val="nil"/>
          <w:between w:val="nil"/>
        </w:pBdr>
        <w:tabs>
          <w:tab w:val="left" w:pos="993"/>
          <w:tab w:val="left" w:pos="1418"/>
        </w:tabs>
        <w:spacing w:afterLines="100" w:after="240" w:line="240" w:lineRule="auto"/>
        <w:ind w:left="992" w:hanging="301"/>
        <w:jc w:val="both"/>
        <w:rPr>
          <w:rFonts w:cs="Arial"/>
          <w:szCs w:val="20"/>
        </w:rPr>
      </w:pPr>
      <w:r w:rsidRPr="00D5584F">
        <w:rPr>
          <w:rFonts w:cs="Arial"/>
          <w:szCs w:val="20"/>
        </w:rPr>
        <w:t>Faixa de Domínio</w:t>
      </w:r>
    </w:p>
    <w:p w14:paraId="3307CECE" w14:textId="77777777" w:rsidR="008F6015" w:rsidRPr="00D5584F" w:rsidRDefault="008F6015" w:rsidP="00AB6186">
      <w:pPr>
        <w:widowControl w:val="0"/>
        <w:spacing w:afterLines="100" w:after="240" w:line="240" w:lineRule="auto"/>
        <w:ind w:left="992"/>
        <w:jc w:val="both"/>
        <w:rPr>
          <w:rFonts w:cs="Arial"/>
          <w:szCs w:val="20"/>
          <w:u w:val="single"/>
        </w:rPr>
      </w:pPr>
      <w:r w:rsidRPr="00D5584F">
        <w:rPr>
          <w:rFonts w:cs="Arial"/>
          <w:szCs w:val="20"/>
          <w:u w:val="single"/>
        </w:rPr>
        <w:t>Descrição</w:t>
      </w:r>
    </w:p>
    <w:p w14:paraId="4D958FB9" w14:textId="5699CA64" w:rsidR="008F6015" w:rsidRPr="00D5584F" w:rsidRDefault="008F6015" w:rsidP="00AB6186">
      <w:pPr>
        <w:widowControl w:val="0"/>
        <w:spacing w:afterLines="100" w:after="240" w:line="240" w:lineRule="auto"/>
        <w:ind w:left="993"/>
        <w:jc w:val="both"/>
        <w:rPr>
          <w:rFonts w:cs="Arial"/>
          <w:szCs w:val="20"/>
        </w:rPr>
      </w:pPr>
      <w:r w:rsidRPr="00D5584F">
        <w:rPr>
          <w:rFonts w:cs="Arial"/>
          <w:szCs w:val="20"/>
        </w:rPr>
        <w:t>Este programa compreende os serviços de poda manual e mecanizada do revestimento vegetal, limpeza e varredura da plataforma das vias, remoção de resíduos comuns e de construção e demolição (RCD) da FAIXA DE DOMÍNIO, limpeza de canteiro central pavimentado, correção de erosão, conservação de parada de ônibus e monumentos.</w:t>
      </w:r>
    </w:p>
    <w:p w14:paraId="7DB792B5" w14:textId="65C73A4B" w:rsidR="008F6015" w:rsidRPr="00D5584F" w:rsidRDefault="008F6015" w:rsidP="490DE5F8">
      <w:pPr>
        <w:widowControl w:val="0"/>
        <w:spacing w:afterLines="100" w:after="240" w:line="240" w:lineRule="auto"/>
        <w:ind w:left="993"/>
        <w:jc w:val="both"/>
        <w:rPr>
          <w:rFonts w:cs="Arial"/>
        </w:rPr>
      </w:pPr>
      <w:r w:rsidRPr="00D5584F">
        <w:rPr>
          <w:rFonts w:cs="Arial"/>
        </w:rPr>
        <w:t xml:space="preserve">O material resultante da poda do revestimento vegetal e da limpeza deverá ser recolhido para local </w:t>
      </w:r>
      <w:bookmarkStart w:id="83" w:name="_cp_change_43"/>
      <w:r w:rsidR="006C3E31" w:rsidRPr="00D5584F">
        <w:rPr>
          <w:rFonts w:cs="Arial"/>
        </w:rPr>
        <w:t>pré-determinado</w:t>
      </w:r>
      <w:r w:rsidRPr="00D5584F">
        <w:rPr>
          <w:rFonts w:eastAsia="Arial" w:cs="Arial"/>
          <w:szCs w:val="20"/>
        </w:rPr>
        <w:t>,</w:t>
      </w:r>
      <w:r w:rsidR="00237936" w:rsidRPr="00D5584F">
        <w:rPr>
          <w:rFonts w:eastAsia="Arial" w:cs="Arial"/>
          <w:szCs w:val="20"/>
        </w:rPr>
        <w:t xml:space="preserve"> </w:t>
      </w:r>
      <w:r w:rsidR="00817BC3" w:rsidRPr="00D5584F">
        <w:rPr>
          <w:rFonts w:eastAsia="Arial" w:cs="Arial"/>
          <w:szCs w:val="20"/>
        </w:rPr>
        <w:t>de modo que</w:t>
      </w:r>
      <w:bookmarkEnd w:id="83"/>
      <w:r w:rsidRPr="00D5584F">
        <w:rPr>
          <w:rFonts w:cs="Arial"/>
        </w:rPr>
        <w:t xml:space="preserve"> não afete o sistema de drenagem da via e drenagens naturais, </w:t>
      </w:r>
      <w:bookmarkStart w:id="84" w:name="_cp_change_44"/>
      <w:r w:rsidR="00EF7464" w:rsidRPr="00D5584F">
        <w:rPr>
          <w:rFonts w:cs="Arial"/>
        </w:rPr>
        <w:t>não abaf</w:t>
      </w:r>
      <w:r w:rsidR="00F72329" w:rsidRPr="00D5584F">
        <w:rPr>
          <w:rFonts w:cs="Arial"/>
        </w:rPr>
        <w:t xml:space="preserve">e a vegetação existente, </w:t>
      </w:r>
      <w:bookmarkEnd w:id="84"/>
      <w:r w:rsidR="000B224D" w:rsidRPr="00D5584F">
        <w:rPr>
          <w:rFonts w:cs="Arial"/>
        </w:rPr>
        <w:t xml:space="preserve">não comprometa a segurança viária, </w:t>
      </w:r>
      <w:r w:rsidRPr="00D5584F">
        <w:rPr>
          <w:rFonts w:cs="Arial"/>
        </w:rPr>
        <w:t>bem como não cause mau aspecto ao USUÁRIO.</w:t>
      </w:r>
    </w:p>
    <w:p w14:paraId="0684162E" w14:textId="6F4726F7" w:rsidR="008F6015" w:rsidRPr="00D5584F" w:rsidRDefault="008F6015" w:rsidP="00AB6186">
      <w:pPr>
        <w:widowControl w:val="0"/>
        <w:spacing w:afterLines="100" w:after="240" w:line="240" w:lineRule="auto"/>
        <w:ind w:left="993"/>
        <w:jc w:val="both"/>
        <w:rPr>
          <w:rFonts w:cs="Arial"/>
          <w:szCs w:val="20"/>
        </w:rPr>
      </w:pPr>
      <w:r w:rsidRPr="00D5584F">
        <w:rPr>
          <w:rFonts w:cs="Arial"/>
          <w:szCs w:val="20"/>
        </w:rPr>
        <w:t>A limpeza e/ou varredura de plataformas e áreas pavimentadas deverá ser executada nas pistas, acostamentos e refúgios.</w:t>
      </w:r>
    </w:p>
    <w:p w14:paraId="14538FE5" w14:textId="5E2D2A8C" w:rsidR="008F6015" w:rsidRPr="00D5584F" w:rsidRDefault="01BAEE81" w:rsidP="1F5EAA56">
      <w:pPr>
        <w:widowControl w:val="0"/>
        <w:spacing w:afterLines="100" w:after="240" w:line="240" w:lineRule="auto"/>
        <w:ind w:left="993"/>
        <w:jc w:val="both"/>
        <w:rPr>
          <w:rFonts w:cs="Arial"/>
        </w:rPr>
      </w:pPr>
      <w:r w:rsidRPr="00D5584F">
        <w:rPr>
          <w:rFonts w:cs="Arial"/>
        </w:rPr>
        <w:t xml:space="preserve">Nos entornos </w:t>
      </w:r>
      <w:r w:rsidR="55B51EC1" w:rsidRPr="00D5584F">
        <w:rPr>
          <w:rFonts w:cs="Arial"/>
        </w:rPr>
        <w:t xml:space="preserve">de </w:t>
      </w:r>
      <w:r w:rsidR="00DD13C6" w:rsidRPr="00D5584F">
        <w:rPr>
          <w:rFonts w:cs="Arial"/>
        </w:rPr>
        <w:t>PÓRTICOS</w:t>
      </w:r>
      <w:r w:rsidR="00DD13C6">
        <w:rPr>
          <w:rFonts w:cs="Arial"/>
        </w:rPr>
        <w:t xml:space="preserve"> </w:t>
      </w:r>
      <w:r w:rsidRPr="00D5584F">
        <w:rPr>
          <w:rFonts w:cs="Arial"/>
        </w:rPr>
        <w:t xml:space="preserve">e postos da </w:t>
      </w:r>
      <w:proofErr w:type="spellStart"/>
      <w:r w:rsidRPr="00D5584F">
        <w:rPr>
          <w:rFonts w:cs="Arial"/>
        </w:rPr>
        <w:t>PMRv</w:t>
      </w:r>
      <w:proofErr w:type="spellEnd"/>
      <w:r w:rsidRPr="00D5584F">
        <w:rPr>
          <w:rFonts w:cs="Arial"/>
        </w:rPr>
        <w:t>, este serviço deverá ser intensificado em decorrência da elevada passagem de veículos e circulação de pedestres.</w:t>
      </w:r>
    </w:p>
    <w:p w14:paraId="64C40BF9" w14:textId="659D90EB" w:rsidR="008F6015" w:rsidRPr="00D5584F" w:rsidRDefault="008F6015" w:rsidP="00AB6186">
      <w:pPr>
        <w:widowControl w:val="0"/>
        <w:spacing w:afterLines="100" w:after="240" w:line="240" w:lineRule="auto"/>
        <w:ind w:left="993"/>
        <w:jc w:val="both"/>
        <w:rPr>
          <w:rFonts w:cs="Arial"/>
          <w:szCs w:val="20"/>
        </w:rPr>
      </w:pPr>
      <w:r w:rsidRPr="00D5584F">
        <w:rPr>
          <w:rFonts w:cs="Arial"/>
          <w:szCs w:val="20"/>
        </w:rPr>
        <w:lastRenderedPageBreak/>
        <w:t>Resíduos, entulhos ou restos vegetais existentes dentro do limite da FAIXA DE DOMÍNIO da via e em suas interseções deverão ser removidos, transportados e destinados para local adequado, conforme estabelecido na legislação em vigor.</w:t>
      </w:r>
    </w:p>
    <w:p w14:paraId="500C29BF" w14:textId="13BFFE05" w:rsidR="008F6015" w:rsidRPr="00D5584F" w:rsidRDefault="008F6015" w:rsidP="00AB6186">
      <w:pPr>
        <w:widowControl w:val="0"/>
        <w:spacing w:afterLines="100" w:after="240" w:line="240" w:lineRule="auto"/>
        <w:ind w:left="993"/>
        <w:jc w:val="both"/>
        <w:rPr>
          <w:rFonts w:cs="Arial"/>
          <w:strike/>
          <w:szCs w:val="20"/>
        </w:rPr>
      </w:pPr>
      <w:r w:rsidRPr="00D5584F">
        <w:rPr>
          <w:rFonts w:cs="Arial"/>
          <w:szCs w:val="20"/>
        </w:rPr>
        <w:t xml:space="preserve">Animais mortos deverão ser removidos da FAIXA DE DOMÍNIO e destinados conforme a </w:t>
      </w:r>
      <w:r w:rsidR="003447E1" w:rsidRPr="00D5584F">
        <w:t>decisão de diretoria da CETESB nº 039/2024/I, de 24 de maio de 2024,</w:t>
      </w:r>
      <w:r w:rsidRPr="00D5584F">
        <w:rPr>
          <w:rFonts w:cs="Arial"/>
          <w:szCs w:val="20"/>
        </w:rPr>
        <w:t xml:space="preserve"> ou legislação em vigor que venha a alterá-la ou substituí-la.</w:t>
      </w:r>
    </w:p>
    <w:p w14:paraId="7DAA5980" w14:textId="77777777" w:rsidR="008F6015" w:rsidRPr="00D5584F" w:rsidRDefault="008F6015" w:rsidP="00AB6186">
      <w:pPr>
        <w:widowControl w:val="0"/>
        <w:spacing w:afterLines="100" w:after="240" w:line="240" w:lineRule="auto"/>
        <w:ind w:left="993"/>
        <w:jc w:val="both"/>
        <w:rPr>
          <w:rFonts w:cs="Arial"/>
          <w:szCs w:val="20"/>
        </w:rPr>
      </w:pPr>
      <w:r w:rsidRPr="00D5584F">
        <w:rPr>
          <w:rFonts w:cs="Arial"/>
          <w:szCs w:val="20"/>
        </w:rPr>
        <w:t xml:space="preserve">A limpeza do canteiro central pavimentado inclui a varredura e a erradicação de toda a vegetação nele existente. </w:t>
      </w:r>
    </w:p>
    <w:p w14:paraId="0B3890E5" w14:textId="7E09A68C" w:rsidR="008F6015" w:rsidRPr="00D5584F" w:rsidRDefault="13989DA4" w:rsidP="1F5EAA56">
      <w:pPr>
        <w:widowControl w:val="0"/>
        <w:spacing w:afterLines="100" w:after="240" w:line="240" w:lineRule="auto"/>
        <w:ind w:left="993"/>
        <w:jc w:val="both"/>
        <w:rPr>
          <w:rFonts w:cs="Arial"/>
        </w:rPr>
      </w:pPr>
      <w:r w:rsidRPr="00D5584F">
        <w:rPr>
          <w:rFonts w:cs="Arial"/>
        </w:rPr>
        <w:t>As passarelas de pedestres, o</w:t>
      </w:r>
      <w:r w:rsidR="01BAEE81" w:rsidRPr="00D5584F">
        <w:rPr>
          <w:rFonts w:cs="Arial"/>
        </w:rPr>
        <w:t>s pontos de ônibus e os monumentos deverão ser limpos e pintados, com as correspondentes coberturas, quando existentes, verificadas e reparadas, bem como calçadas para circulação de pedestres</w:t>
      </w:r>
      <w:r w:rsidR="7E714AE5" w:rsidRPr="00D5584F">
        <w:rPr>
          <w:rFonts w:cs="Arial"/>
        </w:rPr>
        <w:t xml:space="preserve"> e ciclovias</w:t>
      </w:r>
      <w:r w:rsidR="01BAEE81" w:rsidRPr="00D5584F">
        <w:rPr>
          <w:rFonts w:cs="Arial"/>
        </w:rPr>
        <w:t xml:space="preserve"> devidamente conservadas. </w:t>
      </w:r>
    </w:p>
    <w:p w14:paraId="141B4B61" w14:textId="7B4DD41A" w:rsidR="008F6015" w:rsidRPr="00D5584F" w:rsidRDefault="008F6015" w:rsidP="00AB6186">
      <w:pPr>
        <w:widowControl w:val="0"/>
        <w:spacing w:afterLines="100" w:after="240" w:line="240" w:lineRule="auto"/>
        <w:ind w:left="993"/>
        <w:jc w:val="both"/>
        <w:rPr>
          <w:rFonts w:cs="Arial"/>
          <w:szCs w:val="20"/>
        </w:rPr>
      </w:pPr>
      <w:r w:rsidRPr="00D5584F">
        <w:rPr>
          <w:rFonts w:cs="Arial"/>
          <w:szCs w:val="20"/>
        </w:rPr>
        <w:t xml:space="preserve">As áreas dentro dos limites da FAIXA DE DOMÍNIO, com exceção da plataforma rodoviária, outras áreas pavimentadas e áreas com afloramento rochosos e rochas alteradas, deverão possuir revestimento vegetal sem falhas, incluindo taludes de corte ou aterro, bem como deverão permanecer limpas e dotadas de sistema de drenagem. Locais com solos pobres deverão ser objeto de aplicação de técnicas apropriadas, incluindo adubação e correções específicas, e de tecnologias disponíveis no mercado para essas situações, de forma a permitir o desenvolvimento adequado do revestimento vegetal. </w:t>
      </w:r>
    </w:p>
    <w:p w14:paraId="762785D4" w14:textId="77777777" w:rsidR="008F6015" w:rsidRPr="00D5584F" w:rsidRDefault="008F6015" w:rsidP="00AB6186">
      <w:pPr>
        <w:widowControl w:val="0"/>
        <w:spacing w:afterLines="100" w:after="240" w:line="240" w:lineRule="auto"/>
        <w:ind w:left="993"/>
        <w:jc w:val="both"/>
        <w:rPr>
          <w:rFonts w:cs="Arial"/>
          <w:szCs w:val="20"/>
          <w:u w:val="single"/>
        </w:rPr>
      </w:pPr>
      <w:r w:rsidRPr="00D5584F">
        <w:rPr>
          <w:rFonts w:cs="Arial"/>
          <w:szCs w:val="20"/>
          <w:u w:val="single"/>
        </w:rPr>
        <w:t>Padrões</w:t>
      </w:r>
    </w:p>
    <w:p w14:paraId="6545FBB1" w14:textId="77777777" w:rsidR="008F6015" w:rsidRPr="00D5584F" w:rsidRDefault="008F6015" w:rsidP="002F244E">
      <w:pPr>
        <w:widowControl w:val="0"/>
        <w:numPr>
          <w:ilvl w:val="1"/>
          <w:numId w:val="24"/>
        </w:numPr>
        <w:pBdr>
          <w:top w:val="nil"/>
          <w:left w:val="nil"/>
          <w:bottom w:val="nil"/>
          <w:right w:val="nil"/>
          <w:between w:val="nil"/>
        </w:pBdr>
        <w:tabs>
          <w:tab w:val="left" w:pos="993"/>
          <w:tab w:val="left" w:pos="1418"/>
        </w:tabs>
        <w:spacing w:afterLines="100" w:after="240" w:line="240" w:lineRule="auto"/>
        <w:ind w:left="1418" w:hanging="441"/>
        <w:jc w:val="both"/>
        <w:rPr>
          <w:rFonts w:cs="Arial"/>
          <w:szCs w:val="20"/>
        </w:rPr>
      </w:pPr>
      <w:r w:rsidRPr="00D5584F">
        <w:rPr>
          <w:rFonts w:cs="Arial"/>
          <w:szCs w:val="20"/>
        </w:rPr>
        <w:t>Conservação do revestimento vegetal</w:t>
      </w:r>
    </w:p>
    <w:p w14:paraId="46AFC96B" w14:textId="35932CCE" w:rsidR="008F6015" w:rsidRPr="00D5584F" w:rsidRDefault="591139A6" w:rsidP="12C3ACCE">
      <w:pPr>
        <w:widowControl w:val="0"/>
        <w:spacing w:afterLines="100" w:after="240" w:line="240" w:lineRule="auto"/>
        <w:ind w:left="1418"/>
        <w:jc w:val="both"/>
        <w:rPr>
          <w:rFonts w:cs="Arial"/>
        </w:rPr>
      </w:pPr>
      <w:r w:rsidRPr="12C3ACCE">
        <w:rPr>
          <w:rFonts w:cs="Arial"/>
        </w:rPr>
        <w:t xml:space="preserve">Os serviços de poda manual e/ou mecanizada do revestimento vegetal, que incluem os serviços de </w:t>
      </w:r>
      <w:proofErr w:type="spellStart"/>
      <w:r w:rsidRPr="12C3ACCE">
        <w:rPr>
          <w:rFonts w:cs="Arial"/>
        </w:rPr>
        <w:t>refilamento</w:t>
      </w:r>
      <w:proofErr w:type="spellEnd"/>
      <w:r w:rsidRPr="12C3ACCE">
        <w:rPr>
          <w:rFonts w:cs="Arial"/>
        </w:rPr>
        <w:t xml:space="preserve"> e </w:t>
      </w:r>
      <w:r>
        <w:t>remoção da massa resultante da poda</w:t>
      </w:r>
      <w:r w:rsidRPr="12C3ACCE">
        <w:rPr>
          <w:rFonts w:cs="Arial"/>
        </w:rPr>
        <w:t>, deverão ser executados em toda extensão dos canteiros centrais gramados e em toda extensão das vias (no mínimo, 4 m (</w:t>
      </w:r>
      <w:bookmarkStart w:id="85" w:name="_cp_change_45"/>
      <w:r w:rsidRPr="12C3ACCE">
        <w:rPr>
          <w:rFonts w:cs="Arial"/>
        </w:rPr>
        <w:t>quatro</w:t>
      </w:r>
      <w:bookmarkEnd w:id="85"/>
      <w:r w:rsidRPr="12C3ACCE">
        <w:rPr>
          <w:rFonts w:cs="Arial"/>
        </w:rPr>
        <w:t xml:space="preserve"> metros) contados a partir da borda externa do acostamento ou de elemento de drenagem (o que estiver mais externo), mesmo em regiões inclinadas (inclinadas, por exemplo, em taludes).</w:t>
      </w:r>
    </w:p>
    <w:p w14:paraId="60CEECCE" w14:textId="7DF901FE" w:rsidR="008F6015" w:rsidRDefault="008F6015" w:rsidP="00AB6186">
      <w:pPr>
        <w:widowControl w:val="0"/>
        <w:spacing w:afterLines="100" w:after="240" w:line="240" w:lineRule="auto"/>
        <w:ind w:left="1418"/>
        <w:jc w:val="both"/>
        <w:rPr>
          <w:rFonts w:cs="Arial"/>
          <w:szCs w:val="20"/>
        </w:rPr>
      </w:pPr>
      <w:r w:rsidRPr="00D5584F">
        <w:rPr>
          <w:rFonts w:cs="Arial"/>
          <w:szCs w:val="20"/>
        </w:rPr>
        <w:t>Em todos os trevos, dispositivos (incluindo rotatórias e alças), marginais, interseções em nível, prédios e pátios operacionais e de suporte, monumentos e áreas de descanso, a poda manual e mecanizada do revestimento vegetal deverá ser feita até o limite da FAIXA DE DOMÍNIO.</w:t>
      </w:r>
      <w:r w:rsidR="002A6776">
        <w:rPr>
          <w:rFonts w:cs="Arial"/>
          <w:szCs w:val="20"/>
        </w:rPr>
        <w:t xml:space="preserve"> </w:t>
      </w:r>
    </w:p>
    <w:p w14:paraId="7D5F79FE" w14:textId="087E0ED2" w:rsidR="008F6015" w:rsidRPr="00D5584F" w:rsidRDefault="008F6015" w:rsidP="002F244E">
      <w:pPr>
        <w:widowControl w:val="0"/>
        <w:numPr>
          <w:ilvl w:val="2"/>
          <w:numId w:val="24"/>
        </w:numPr>
        <w:pBdr>
          <w:top w:val="nil"/>
          <w:left w:val="nil"/>
          <w:bottom w:val="nil"/>
          <w:right w:val="nil"/>
          <w:between w:val="nil"/>
        </w:pBdr>
        <w:tabs>
          <w:tab w:val="left" w:pos="2127"/>
        </w:tabs>
        <w:spacing w:afterLines="100" w:after="240" w:line="240" w:lineRule="auto"/>
        <w:ind w:left="2127"/>
        <w:jc w:val="both"/>
        <w:rPr>
          <w:rFonts w:cs="Arial"/>
          <w:szCs w:val="20"/>
        </w:rPr>
      </w:pPr>
      <w:r w:rsidRPr="00D5584F">
        <w:rPr>
          <w:rFonts w:cs="Arial"/>
        </w:rPr>
        <w:t xml:space="preserve">poda manual ou mecanizada de revestimento vegetal: quando a altura da vegetação atingir 30 (trinta) centímetros </w:t>
      </w:r>
      <w:r w:rsidR="00C34B31">
        <w:rPr>
          <w:rFonts w:cs="Arial"/>
        </w:rPr>
        <w:t xml:space="preserve">ou </w:t>
      </w:r>
      <w:r w:rsidRPr="00D5584F">
        <w:rPr>
          <w:rFonts w:cs="Arial"/>
        </w:rPr>
        <w:t>10 (dez) centímetros nos entornos de instalações operacionais, de suporte e imediações de monumentos e obeliscos;</w:t>
      </w:r>
    </w:p>
    <w:p w14:paraId="7F2C59D8" w14:textId="0BCD2ADC" w:rsidR="008F6015" w:rsidRPr="00D5584F" w:rsidRDefault="008F6015" w:rsidP="12C3ACCE">
      <w:pPr>
        <w:widowControl w:val="0"/>
        <w:numPr>
          <w:ilvl w:val="2"/>
          <w:numId w:val="24"/>
        </w:numPr>
        <w:tabs>
          <w:tab w:val="left" w:pos="2127"/>
        </w:tabs>
        <w:spacing w:afterLines="100" w:after="240" w:line="240" w:lineRule="auto"/>
        <w:ind w:left="2127"/>
        <w:jc w:val="both"/>
        <w:rPr>
          <w:rFonts w:cs="Arial"/>
        </w:rPr>
      </w:pPr>
      <w:r w:rsidRPr="2C2F4DA7">
        <w:rPr>
          <w:rFonts w:cs="Arial"/>
        </w:rPr>
        <w:t>capina: execução programável para, no mínimo, 4 (quatro) vezes por ano</w:t>
      </w:r>
      <w:r w:rsidR="2AE2B461" w:rsidRPr="2C2F4DA7">
        <w:rPr>
          <w:rFonts w:cs="Arial"/>
        </w:rPr>
        <w:t xml:space="preserve"> e (no mínimo, 4 m (quatro metros) contados a partir da borda externa do acostamento ou de elemento de drenagem (o que estiver mais externo), mesmo em regiões inclinadas (inclinadas, por exemplo, em taludes).</w:t>
      </w:r>
    </w:p>
    <w:p w14:paraId="61A3F969" w14:textId="038B6834" w:rsidR="00D76D4D" w:rsidRPr="00D5584F" w:rsidRDefault="00D76D4D" w:rsidP="002F244E">
      <w:pPr>
        <w:widowControl w:val="0"/>
        <w:numPr>
          <w:ilvl w:val="2"/>
          <w:numId w:val="24"/>
        </w:numPr>
        <w:pBdr>
          <w:top w:val="nil"/>
          <w:left w:val="nil"/>
          <w:bottom w:val="nil"/>
          <w:right w:val="nil"/>
          <w:between w:val="nil"/>
        </w:pBdr>
        <w:tabs>
          <w:tab w:val="left" w:pos="2127"/>
        </w:tabs>
        <w:spacing w:afterLines="100" w:after="240" w:line="240" w:lineRule="auto"/>
        <w:ind w:left="2127"/>
        <w:jc w:val="both"/>
        <w:rPr>
          <w:rFonts w:cs="Arial"/>
          <w:szCs w:val="20"/>
        </w:rPr>
      </w:pPr>
      <w:r w:rsidRPr="00D5584F">
        <w:rPr>
          <w:rFonts w:cs="Arial"/>
        </w:rPr>
        <w:t>massa resultante da poda: remoção em, no máximo, 48 (quarenta e oito) horas;</w:t>
      </w:r>
    </w:p>
    <w:p w14:paraId="6AA41565" w14:textId="77777777" w:rsidR="00D76D4D" w:rsidRPr="00D5584F" w:rsidRDefault="00D76D4D" w:rsidP="002F244E">
      <w:pPr>
        <w:widowControl w:val="0"/>
        <w:numPr>
          <w:ilvl w:val="2"/>
          <w:numId w:val="24"/>
        </w:numPr>
        <w:pBdr>
          <w:top w:val="nil"/>
          <w:left w:val="nil"/>
          <w:bottom w:val="nil"/>
          <w:right w:val="nil"/>
          <w:between w:val="nil"/>
        </w:pBdr>
        <w:tabs>
          <w:tab w:val="left" w:pos="2127"/>
        </w:tabs>
        <w:spacing w:afterLines="100" w:after="240" w:line="240" w:lineRule="auto"/>
        <w:ind w:left="2127"/>
        <w:jc w:val="both"/>
        <w:rPr>
          <w:rFonts w:cs="Arial"/>
          <w:szCs w:val="20"/>
        </w:rPr>
      </w:pPr>
      <w:proofErr w:type="spellStart"/>
      <w:r w:rsidRPr="00D5584F">
        <w:rPr>
          <w:rFonts w:cs="Arial"/>
        </w:rPr>
        <w:t>refilamento</w:t>
      </w:r>
      <w:proofErr w:type="spellEnd"/>
      <w:r w:rsidRPr="00D5584F">
        <w:rPr>
          <w:rFonts w:cs="Arial"/>
        </w:rPr>
        <w:t>: execução em, no máximo, 1 (uma) semana;</w:t>
      </w:r>
    </w:p>
    <w:p w14:paraId="42854005" w14:textId="2B93B461" w:rsidR="008F6015" w:rsidRPr="00D5584F" w:rsidRDefault="008F6015" w:rsidP="2C2F4DA7">
      <w:pPr>
        <w:widowControl w:val="0"/>
        <w:numPr>
          <w:ilvl w:val="2"/>
          <w:numId w:val="24"/>
        </w:numPr>
        <w:pBdr>
          <w:top w:val="nil"/>
          <w:left w:val="nil"/>
          <w:bottom w:val="nil"/>
          <w:right w:val="nil"/>
          <w:between w:val="nil"/>
        </w:pBdr>
        <w:tabs>
          <w:tab w:val="left" w:pos="2127"/>
        </w:tabs>
        <w:spacing w:afterLines="100" w:after="240" w:line="240" w:lineRule="auto"/>
        <w:ind w:left="2127"/>
        <w:jc w:val="both"/>
        <w:rPr>
          <w:rFonts w:cs="Arial"/>
        </w:rPr>
      </w:pPr>
      <w:r w:rsidRPr="00D5584F">
        <w:rPr>
          <w:rFonts w:cs="Arial"/>
        </w:rPr>
        <w:t>aceiros: conservação de aceiros compreendendo roçada e/ou capina, com largura de 1,5 m (um metro e meio) em toda extensão das divisas da FAIXA DE DOMÍNIO</w:t>
      </w:r>
      <w:r w:rsidR="0FDCA71A" w:rsidRPr="2DBD4783">
        <w:rPr>
          <w:rFonts w:cs="Arial"/>
        </w:rPr>
        <w:t>, desde que localizados em áreas não urbanizadas</w:t>
      </w:r>
      <w:r w:rsidRPr="00D5584F">
        <w:rPr>
          <w:rFonts w:cs="Arial"/>
        </w:rPr>
        <w:t xml:space="preserve">, programável para, no mínimo, 1 (uma) vez por ano, devendo esta atividade estar concluída </w:t>
      </w:r>
      <w:r w:rsidRPr="00D5584F">
        <w:rPr>
          <w:rFonts w:cs="Arial"/>
        </w:rPr>
        <w:lastRenderedPageBreak/>
        <w:t>até 30 de junho de cada ano</w:t>
      </w:r>
      <w:r w:rsidR="0062104D">
        <w:rPr>
          <w:rFonts w:cs="Arial"/>
        </w:rPr>
        <w:t xml:space="preserve">. </w:t>
      </w:r>
      <w:r w:rsidR="0062104D" w:rsidRPr="70249905">
        <w:rPr>
          <w:rFonts w:cs="Arial"/>
        </w:rPr>
        <w:t xml:space="preserve">No entanto, após a realização do Plano de Combate a Incêndios, a CONCESSIONÁRIA poderá propor remanejamento das áreas de aceiro, com ajustes da largura (conforme </w:t>
      </w:r>
      <w:r w:rsidR="0062104D" w:rsidRPr="0001498C">
        <w:rPr>
          <w:rFonts w:cs="Arial"/>
        </w:rPr>
        <w:t>item 6.1 c.13</w:t>
      </w:r>
      <w:r w:rsidR="0062104D" w:rsidRPr="70249905">
        <w:rPr>
          <w:rFonts w:cs="Arial"/>
        </w:rPr>
        <w:t>) atendendo a largura mínima definida no ANEXO 6.</w:t>
      </w:r>
    </w:p>
    <w:p w14:paraId="0CF5C940" w14:textId="589885BC" w:rsidR="008F6015" w:rsidRPr="00D5584F" w:rsidRDefault="008F6015" w:rsidP="002F244E">
      <w:pPr>
        <w:widowControl w:val="0"/>
        <w:numPr>
          <w:ilvl w:val="2"/>
          <w:numId w:val="24"/>
        </w:numPr>
        <w:pBdr>
          <w:top w:val="nil"/>
          <w:left w:val="nil"/>
          <w:bottom w:val="nil"/>
          <w:right w:val="nil"/>
          <w:between w:val="nil"/>
        </w:pBdr>
        <w:tabs>
          <w:tab w:val="left" w:pos="2127"/>
        </w:tabs>
        <w:spacing w:afterLines="100" w:after="240" w:line="240" w:lineRule="auto"/>
        <w:ind w:left="2127"/>
        <w:jc w:val="both"/>
        <w:rPr>
          <w:rFonts w:cs="Arial"/>
        </w:rPr>
      </w:pPr>
      <w:r w:rsidRPr="00D5584F">
        <w:rPr>
          <w:rFonts w:cs="Arial"/>
        </w:rPr>
        <w:t>despraguejamento: execução programável para, no mínimo, 2 (duas) vezes por ano nas áreas gramadas de entorno de prédios, pátios monumentos e obeliscos;</w:t>
      </w:r>
    </w:p>
    <w:p w14:paraId="4C365006" w14:textId="38EAD6E6" w:rsidR="008F6015" w:rsidRPr="00D5584F" w:rsidRDefault="008F6015" w:rsidP="002F244E">
      <w:pPr>
        <w:widowControl w:val="0"/>
        <w:numPr>
          <w:ilvl w:val="2"/>
          <w:numId w:val="24"/>
        </w:numPr>
        <w:pBdr>
          <w:top w:val="nil"/>
          <w:left w:val="nil"/>
          <w:bottom w:val="nil"/>
          <w:right w:val="nil"/>
          <w:between w:val="nil"/>
        </w:pBdr>
        <w:tabs>
          <w:tab w:val="left" w:pos="2127"/>
        </w:tabs>
        <w:spacing w:afterLines="100" w:after="240" w:line="240" w:lineRule="auto"/>
        <w:ind w:left="2127"/>
        <w:jc w:val="both"/>
        <w:rPr>
          <w:rFonts w:cs="Arial"/>
        </w:rPr>
      </w:pPr>
      <w:r w:rsidRPr="00D5584F">
        <w:rPr>
          <w:rFonts w:cs="Arial"/>
        </w:rPr>
        <w:t>manutenção de árvores e arbustos: adubação, tutelagem, coroamento e colocação de cobertura morta, programável para, no mínimo, 1 (uma) vez por ano;</w:t>
      </w:r>
    </w:p>
    <w:p w14:paraId="5D8D65B1" w14:textId="4908182E" w:rsidR="004A063F" w:rsidRPr="00D5584F" w:rsidRDefault="262D649E" w:rsidP="002F244E">
      <w:pPr>
        <w:widowControl w:val="0"/>
        <w:numPr>
          <w:ilvl w:val="2"/>
          <w:numId w:val="24"/>
        </w:numPr>
        <w:pBdr>
          <w:top w:val="nil"/>
          <w:left w:val="nil"/>
          <w:bottom w:val="nil"/>
          <w:right w:val="nil"/>
          <w:between w:val="nil"/>
        </w:pBdr>
        <w:tabs>
          <w:tab w:val="left" w:pos="2127"/>
        </w:tabs>
        <w:spacing w:afterLines="100" w:after="240" w:line="240" w:lineRule="auto"/>
        <w:ind w:left="2126"/>
        <w:jc w:val="both"/>
        <w:rPr>
          <w:rFonts w:cs="Arial"/>
        </w:rPr>
      </w:pPr>
      <w:r w:rsidRPr="00D5584F">
        <w:rPr>
          <w:rFonts w:cs="Arial"/>
        </w:rPr>
        <w:t>corte e poda de árvores e arbustos: árvores e arbustos mortos ou praguejados deverão ser cortados e removidos para fora da FAIXA DE DOMÍNIO em, no máximo, 1 (um) mês;</w:t>
      </w:r>
    </w:p>
    <w:p w14:paraId="5AA8E3B9" w14:textId="3062E6B7" w:rsidR="008F6015" w:rsidRPr="00D5584F" w:rsidRDefault="00EB21AC" w:rsidP="002F244E">
      <w:pPr>
        <w:widowControl w:val="0"/>
        <w:numPr>
          <w:ilvl w:val="2"/>
          <w:numId w:val="24"/>
        </w:numPr>
        <w:pBdr>
          <w:top w:val="nil"/>
          <w:left w:val="nil"/>
          <w:bottom w:val="nil"/>
          <w:right w:val="nil"/>
          <w:between w:val="nil"/>
        </w:pBdr>
        <w:tabs>
          <w:tab w:val="left" w:pos="2127"/>
        </w:tabs>
        <w:spacing w:afterLines="100" w:after="240" w:line="240" w:lineRule="auto"/>
        <w:ind w:left="2126"/>
        <w:jc w:val="both"/>
        <w:rPr>
          <w:rFonts w:cs="Arial"/>
        </w:rPr>
      </w:pPr>
      <w:r w:rsidRPr="00D5584F">
        <w:rPr>
          <w:rFonts w:cs="Arial"/>
        </w:rPr>
        <w:t>corte e poda de árvores e arbustos que representem perigo à segurança viária, cujas raízes comprometam o sistema de drenagem ou obstrua a visibilidade da sinalização: deverão ser cortados e removidos para fora da FAIXA DE DOMÍNIO, ou podados (se for o caso), em, no máximo, 24 (vinte e quatro) horas;</w:t>
      </w:r>
    </w:p>
    <w:p w14:paraId="1C351F7A" w14:textId="0C7A56B6" w:rsidR="008F6015" w:rsidRPr="00D5584F" w:rsidRDefault="008F6015" w:rsidP="00AB6186">
      <w:pPr>
        <w:widowControl w:val="0"/>
        <w:tabs>
          <w:tab w:val="left" w:pos="2127"/>
        </w:tabs>
        <w:spacing w:afterLines="100" w:after="240" w:line="240" w:lineRule="auto"/>
        <w:ind w:left="2126"/>
        <w:jc w:val="both"/>
        <w:rPr>
          <w:rFonts w:cs="Arial"/>
          <w:szCs w:val="20"/>
        </w:rPr>
      </w:pPr>
      <w:r w:rsidRPr="00D5584F">
        <w:rPr>
          <w:rFonts w:cs="Arial"/>
          <w:szCs w:val="20"/>
        </w:rPr>
        <w:t>Na eventual ocorrência de situação de supressão restrita pela legislação vigente, deverão ser obtidas as autorizações pertinentes no prazo estipulado pelo órgão competente. Quando não autorizada a supressão, os indivíduos arbóreos deverão ser protegidos por dispositivos de contenção viária.</w:t>
      </w:r>
    </w:p>
    <w:p w14:paraId="3D055B0B" w14:textId="35A4C568" w:rsidR="008F6015" w:rsidRPr="00D5584F" w:rsidRDefault="008F6015" w:rsidP="6BCD6647">
      <w:pPr>
        <w:widowControl w:val="0"/>
        <w:tabs>
          <w:tab w:val="left" w:pos="2127"/>
        </w:tabs>
        <w:spacing w:afterLines="100" w:after="240" w:line="240" w:lineRule="auto"/>
        <w:ind w:left="2126"/>
        <w:jc w:val="both"/>
        <w:rPr>
          <w:rFonts w:cs="Arial"/>
        </w:rPr>
      </w:pPr>
      <w:r w:rsidRPr="00D5584F">
        <w:rPr>
          <w:rFonts w:cs="Arial"/>
        </w:rPr>
        <w:t xml:space="preserve">São consideradas situações que representam perigo à segurança viária: i) árvores expostas, ou seja, dentro da zona livre e desprovidas de dispositivo de contenção viária entre elas e a pista; </w:t>
      </w:r>
      <w:proofErr w:type="spellStart"/>
      <w:r w:rsidRPr="00D5584F">
        <w:rPr>
          <w:rFonts w:cs="Arial"/>
        </w:rPr>
        <w:t>ii</w:t>
      </w:r>
      <w:proofErr w:type="spellEnd"/>
      <w:r w:rsidRPr="00D5584F">
        <w:rPr>
          <w:rFonts w:cs="Arial"/>
        </w:rPr>
        <w:t xml:space="preserve">) árvores e arbustos mortos ou praguejados com galhos fora do limite da projeção vertical do bordo externo do acostamento ou do refúgio, dentro do raio de eventual queda; e </w:t>
      </w:r>
      <w:proofErr w:type="spellStart"/>
      <w:r w:rsidRPr="00D5584F">
        <w:rPr>
          <w:rFonts w:cs="Arial"/>
        </w:rPr>
        <w:t>iii</w:t>
      </w:r>
      <w:proofErr w:type="spellEnd"/>
      <w:r w:rsidRPr="00D5584F">
        <w:rPr>
          <w:rFonts w:cs="Arial"/>
        </w:rPr>
        <w:t>) árvores e arbustos com galhos dentro da projeção vertical das faixas de rolamento, acostamento, refúgios, alças de dispositivos e vias marginais, em qualquer altura</w:t>
      </w:r>
      <w:r w:rsidRPr="00D5584F">
        <w:t xml:space="preserve"> </w:t>
      </w:r>
      <w:r w:rsidRPr="00D5584F">
        <w:rPr>
          <w:rFonts w:eastAsia="Arial" w:cs="Arial"/>
          <w:szCs w:val="20"/>
        </w:rPr>
        <w:t>e galhos que porventura venham a dificultar ou impedir a visualização da sinalização vertical a uma distância segura</w:t>
      </w:r>
      <w:r w:rsidRPr="00D5584F">
        <w:rPr>
          <w:rFonts w:cs="Arial"/>
        </w:rPr>
        <w:t>; e</w:t>
      </w:r>
    </w:p>
    <w:p w14:paraId="11829907" w14:textId="0AD3160C" w:rsidR="008F6015" w:rsidRPr="00D5584F" w:rsidRDefault="008F6015" w:rsidP="002F244E">
      <w:pPr>
        <w:widowControl w:val="0"/>
        <w:numPr>
          <w:ilvl w:val="2"/>
          <w:numId w:val="24"/>
        </w:numPr>
        <w:pBdr>
          <w:top w:val="nil"/>
          <w:left w:val="nil"/>
          <w:bottom w:val="nil"/>
          <w:right w:val="nil"/>
          <w:between w:val="nil"/>
        </w:pBdr>
        <w:tabs>
          <w:tab w:val="left" w:pos="2191"/>
        </w:tabs>
        <w:spacing w:afterLines="100" w:after="240" w:line="240" w:lineRule="auto"/>
        <w:ind w:left="2126"/>
        <w:jc w:val="both"/>
        <w:rPr>
          <w:rFonts w:cs="Arial"/>
        </w:rPr>
      </w:pPr>
      <w:r w:rsidRPr="00D5584F">
        <w:rPr>
          <w:rFonts w:cs="Arial"/>
        </w:rPr>
        <w:t xml:space="preserve">recuperação do revestimento vegetal em todo o SISTEMA RODOVIÁRIO, com exceção das áreas pavimentadas e das áreas com afloramentos rochosos e de rochas alteradas, incluindo reposições nos locais com falhas em, no máximo, </w:t>
      </w:r>
      <w:bookmarkStart w:id="86" w:name="_heading=h.1y810tw"/>
      <w:bookmarkEnd w:id="86"/>
      <w:r w:rsidR="00E51613" w:rsidRPr="00D5584F">
        <w:rPr>
          <w:rFonts w:eastAsia="Arial" w:cs="Arial"/>
        </w:rPr>
        <w:t>15 (quinze) dias</w:t>
      </w:r>
      <w:r w:rsidRPr="00D5584F">
        <w:rPr>
          <w:rFonts w:cs="Arial"/>
        </w:rPr>
        <w:t>.</w:t>
      </w:r>
    </w:p>
    <w:p w14:paraId="5A3567D3" w14:textId="32024492" w:rsidR="008F6015" w:rsidRPr="00D5584F" w:rsidRDefault="591139A6" w:rsidP="490DE5F8">
      <w:pPr>
        <w:widowControl w:val="0"/>
        <w:spacing w:afterLines="100" w:after="240" w:line="240" w:lineRule="auto"/>
        <w:ind w:left="2126"/>
        <w:jc w:val="both"/>
        <w:rPr>
          <w:rFonts w:cs="Arial"/>
        </w:rPr>
      </w:pPr>
      <w:r w:rsidRPr="00D5584F">
        <w:rPr>
          <w:rFonts w:cs="Arial"/>
        </w:rPr>
        <w:t>Quando não for possível executar o revestimento vegetal, a CONCESSIONÁRIA deverá comprovar a situação por meio de Laudo Técnico assinado por profissional devidamente habilitado</w:t>
      </w:r>
      <w:bookmarkStart w:id="87" w:name="_cp_change_55"/>
      <w:r w:rsidR="00031783" w:rsidRPr="00D5584F">
        <w:rPr>
          <w:rFonts w:cs="Arial"/>
        </w:rPr>
        <w:t xml:space="preserve"> e com recolhimento de ART</w:t>
      </w:r>
      <w:bookmarkEnd w:id="87"/>
      <w:r w:rsidRPr="00D5584F">
        <w:rPr>
          <w:rFonts w:cs="Arial"/>
        </w:rPr>
        <w:t xml:space="preserve">. Nos locais em que comprovadamente não houver condições de haver revestimento vegetal (através de laudo emitido por profissional habilitado), deverá ser aplicado em no máximo 1 (um) mês, tratamento geotécnico adequado para que o local seja protegido contra erosão, de forma a atender ao disposto nos itens “d’ e “e” da seção 7.3.1 da NBR 11.682 ou outra que venha a </w:t>
      </w:r>
      <w:bookmarkStart w:id="88" w:name="_Int_TbYYyYzN"/>
      <w:r w:rsidRPr="00D5584F">
        <w:rPr>
          <w:rFonts w:cs="Arial"/>
        </w:rPr>
        <w:t>substituí-la</w:t>
      </w:r>
      <w:bookmarkEnd w:id="88"/>
      <w:r w:rsidRPr="00D5584F">
        <w:rPr>
          <w:rFonts w:cs="Arial"/>
        </w:rPr>
        <w:t xml:space="preserve"> ou alterá-la. Nesta hipótese, a CONCESSIONÁRIA deverá apresentar relatório e projeto elaborado por geotécnico, sendo que, caso seja necessário, deverá contar com o apoio de profissional habilitado (ex. engenheiro agrônomo) para justificar a necessidade das soluções e dos tratamentos propostos; </w:t>
      </w:r>
    </w:p>
    <w:p w14:paraId="4DDCF207" w14:textId="77777777" w:rsidR="008F6015" w:rsidRPr="00D5584F" w:rsidRDefault="008F6015" w:rsidP="002F244E">
      <w:pPr>
        <w:widowControl w:val="0"/>
        <w:numPr>
          <w:ilvl w:val="1"/>
          <w:numId w:val="24"/>
        </w:numPr>
        <w:pBdr>
          <w:top w:val="nil"/>
          <w:left w:val="nil"/>
          <w:bottom w:val="nil"/>
          <w:right w:val="nil"/>
          <w:between w:val="nil"/>
        </w:pBdr>
        <w:tabs>
          <w:tab w:val="left" w:pos="993"/>
          <w:tab w:val="left" w:pos="1418"/>
        </w:tabs>
        <w:spacing w:afterLines="100" w:after="240" w:line="240" w:lineRule="auto"/>
        <w:ind w:left="1417"/>
        <w:jc w:val="both"/>
        <w:rPr>
          <w:rFonts w:cs="Arial"/>
          <w:szCs w:val="20"/>
        </w:rPr>
      </w:pPr>
      <w:r w:rsidRPr="00D5584F">
        <w:rPr>
          <w:rFonts w:cs="Arial"/>
          <w:szCs w:val="20"/>
        </w:rPr>
        <w:lastRenderedPageBreak/>
        <w:t>Limpeza</w:t>
      </w:r>
    </w:p>
    <w:p w14:paraId="303DD15B" w14:textId="0AFC97DA" w:rsidR="008F6015" w:rsidRPr="00D5584F" w:rsidRDefault="008F6015" w:rsidP="00AB6186">
      <w:pPr>
        <w:widowControl w:val="0"/>
        <w:tabs>
          <w:tab w:val="left" w:pos="2127"/>
        </w:tabs>
        <w:spacing w:afterLines="100" w:after="240" w:line="240" w:lineRule="auto"/>
        <w:ind w:left="1446"/>
        <w:jc w:val="both"/>
        <w:rPr>
          <w:rFonts w:cs="Arial"/>
          <w:szCs w:val="20"/>
        </w:rPr>
      </w:pPr>
      <w:r w:rsidRPr="00D5584F">
        <w:rPr>
          <w:rFonts w:cs="Arial"/>
          <w:szCs w:val="20"/>
        </w:rPr>
        <w:t>Os resíduos provenientes dos serviços de limpeza deverão ser destinados a locais adequados.</w:t>
      </w:r>
    </w:p>
    <w:p w14:paraId="4E956F97" w14:textId="0459C72D" w:rsidR="008F6015" w:rsidRPr="00D5584F" w:rsidRDefault="008F6015" w:rsidP="002F244E">
      <w:pPr>
        <w:widowControl w:val="0"/>
        <w:numPr>
          <w:ilvl w:val="2"/>
          <w:numId w:val="24"/>
        </w:numPr>
        <w:pBdr>
          <w:top w:val="nil"/>
          <w:left w:val="nil"/>
          <w:bottom w:val="nil"/>
          <w:right w:val="nil"/>
          <w:between w:val="nil"/>
        </w:pBdr>
        <w:tabs>
          <w:tab w:val="left" w:pos="2127"/>
        </w:tabs>
        <w:spacing w:afterLines="100" w:after="240" w:line="240" w:lineRule="auto"/>
        <w:ind w:left="2127"/>
        <w:jc w:val="both"/>
        <w:rPr>
          <w:rFonts w:cs="Arial"/>
          <w:szCs w:val="20"/>
        </w:rPr>
      </w:pPr>
      <w:r w:rsidRPr="00D5584F">
        <w:rPr>
          <w:rFonts w:cs="Arial"/>
        </w:rPr>
        <w:t>resíduos sólidos das instalações operacionais e de suporte: remoção em, no mínimo, 1 (uma) vez ao dia, recomendando-se ainda a coleta seletiva e a destinação prioritária para programas de reciclagem;</w:t>
      </w:r>
    </w:p>
    <w:p w14:paraId="55E6E466" w14:textId="14633714" w:rsidR="008F6015" w:rsidRPr="00D5584F" w:rsidRDefault="008F6015" w:rsidP="002F244E">
      <w:pPr>
        <w:widowControl w:val="0"/>
        <w:numPr>
          <w:ilvl w:val="2"/>
          <w:numId w:val="24"/>
        </w:numPr>
        <w:pBdr>
          <w:top w:val="nil"/>
          <w:left w:val="nil"/>
          <w:bottom w:val="nil"/>
          <w:right w:val="nil"/>
          <w:between w:val="nil"/>
        </w:pBdr>
        <w:tabs>
          <w:tab w:val="left" w:pos="2127"/>
        </w:tabs>
        <w:spacing w:afterLines="100" w:after="240" w:line="240" w:lineRule="auto"/>
        <w:ind w:left="2127"/>
        <w:jc w:val="both"/>
        <w:rPr>
          <w:rFonts w:cs="Arial"/>
        </w:rPr>
      </w:pPr>
      <w:r w:rsidRPr="00D5584F">
        <w:rPr>
          <w:rFonts w:cs="Arial"/>
        </w:rPr>
        <w:t>resíduos sólidos, entulho ou restos vegetais (p. ex. galho, tronco etc.) dentro dos limites da FAIXA DE DOMÍNIO: remoção em, no máximo, 01 (uma) semana, incluindo toda a extensão das rodovias e dispositivos de retorno e acessos, com destinação prioritária para programas de reciclagem;</w:t>
      </w:r>
    </w:p>
    <w:p w14:paraId="15D4F027" w14:textId="5824359E" w:rsidR="008F6015" w:rsidRPr="00D5584F" w:rsidRDefault="01BAEE81" w:rsidP="1F5EAA56">
      <w:pPr>
        <w:widowControl w:val="0"/>
        <w:numPr>
          <w:ilvl w:val="2"/>
          <w:numId w:val="24"/>
        </w:numPr>
        <w:pBdr>
          <w:top w:val="nil"/>
          <w:left w:val="nil"/>
          <w:bottom w:val="nil"/>
          <w:right w:val="nil"/>
          <w:between w:val="nil"/>
        </w:pBdr>
        <w:tabs>
          <w:tab w:val="left" w:pos="2127"/>
        </w:tabs>
        <w:spacing w:afterLines="100" w:after="240" w:line="240" w:lineRule="auto"/>
        <w:ind w:left="2127"/>
        <w:jc w:val="both"/>
        <w:rPr>
          <w:rFonts w:cs="Arial"/>
        </w:rPr>
      </w:pPr>
      <w:r w:rsidRPr="00D5584F">
        <w:rPr>
          <w:rFonts w:cs="Arial"/>
        </w:rPr>
        <w:t>limpeza e varredura de áreas pavimentadas</w:t>
      </w:r>
      <w:r w:rsidR="5713E400" w:rsidRPr="00D5584F">
        <w:rPr>
          <w:rFonts w:cs="Arial"/>
        </w:rPr>
        <w:t>, passarelas, calçadas/</w:t>
      </w:r>
      <w:r w:rsidR="004E6073" w:rsidRPr="00D5584F">
        <w:rPr>
          <w:rFonts w:cs="Arial"/>
        </w:rPr>
        <w:t>passeio</w:t>
      </w:r>
      <w:r w:rsidR="5713E400" w:rsidRPr="00D5584F">
        <w:rPr>
          <w:rFonts w:cs="Arial"/>
        </w:rPr>
        <w:t xml:space="preserve"> e ciclovias</w:t>
      </w:r>
      <w:r w:rsidRPr="00D5584F">
        <w:rPr>
          <w:rFonts w:cs="Arial"/>
        </w:rPr>
        <w:t xml:space="preserve"> sujeitas à deposição de detritos: </w:t>
      </w:r>
      <w:r w:rsidRPr="00D5584F">
        <w:t>execução em, no máximo, 1 (uma) semana, incluindo-se a erradicação de toda a vegetação nelas existentes (por exemplo, em base de barreira de concreto, muro etc.);</w:t>
      </w:r>
    </w:p>
    <w:p w14:paraId="250DCC81" w14:textId="7766AF8C" w:rsidR="008F6015" w:rsidRPr="00D5584F" w:rsidRDefault="008F6015" w:rsidP="002F244E">
      <w:pPr>
        <w:widowControl w:val="0"/>
        <w:numPr>
          <w:ilvl w:val="2"/>
          <w:numId w:val="24"/>
        </w:numPr>
        <w:pBdr>
          <w:top w:val="nil"/>
          <w:left w:val="nil"/>
          <w:bottom w:val="nil"/>
          <w:right w:val="nil"/>
          <w:between w:val="nil"/>
        </w:pBdr>
        <w:tabs>
          <w:tab w:val="left" w:pos="2127"/>
        </w:tabs>
        <w:spacing w:afterLines="100" w:after="240" w:line="240" w:lineRule="auto"/>
        <w:ind w:left="2127"/>
        <w:jc w:val="both"/>
        <w:rPr>
          <w:rFonts w:cs="Arial"/>
          <w:szCs w:val="20"/>
        </w:rPr>
      </w:pPr>
      <w:r w:rsidRPr="00D5584F">
        <w:rPr>
          <w:rFonts w:cs="Arial"/>
        </w:rPr>
        <w:t xml:space="preserve">limpeza de canteiro central pavimentado: </w:t>
      </w:r>
      <w:r w:rsidRPr="00D5584F">
        <w:t>execução em, no máximo, 1 (uma) semana</w:t>
      </w:r>
      <w:r w:rsidRPr="00D5584F">
        <w:rPr>
          <w:rFonts w:cs="Arial"/>
        </w:rPr>
        <w:t>, incluindo-se a erradicação de toda a vegetação nele existente;</w:t>
      </w:r>
    </w:p>
    <w:p w14:paraId="18D30E34" w14:textId="5A41E326" w:rsidR="00C8366B" w:rsidRPr="00D5584F" w:rsidRDefault="00C8366B" w:rsidP="002F244E">
      <w:pPr>
        <w:widowControl w:val="0"/>
        <w:numPr>
          <w:ilvl w:val="2"/>
          <w:numId w:val="24"/>
        </w:numPr>
        <w:pBdr>
          <w:top w:val="nil"/>
          <w:left w:val="nil"/>
          <w:bottom w:val="nil"/>
          <w:right w:val="nil"/>
          <w:between w:val="nil"/>
        </w:pBdr>
        <w:tabs>
          <w:tab w:val="left" w:pos="2127"/>
        </w:tabs>
        <w:spacing w:afterLines="100" w:after="240" w:line="240" w:lineRule="auto"/>
        <w:ind w:left="2127"/>
        <w:jc w:val="both"/>
        <w:rPr>
          <w:rFonts w:cs="Arial"/>
        </w:rPr>
      </w:pPr>
      <w:r w:rsidRPr="00D5584F">
        <w:rPr>
          <w:rFonts w:cs="Arial"/>
        </w:rPr>
        <w:t xml:space="preserve">animais mortos dentro das faixas de rolamento: remoção em, no máximo 90 (noventa) minutos. Os procedimentos para disposição final das carcaças deverão atender a </w:t>
      </w:r>
      <w:r w:rsidR="003447E1" w:rsidRPr="00D5584F">
        <w:t>decisão de diretoria da CETESB nº 039/2024/I, de 24 de maio de 2024,</w:t>
      </w:r>
      <w:r w:rsidR="003447E1" w:rsidRPr="00D5584F">
        <w:rPr>
          <w:rFonts w:cs="Arial"/>
          <w:szCs w:val="20"/>
        </w:rPr>
        <w:t xml:space="preserve"> </w:t>
      </w:r>
      <w:r w:rsidRPr="00D5584F">
        <w:rPr>
          <w:rFonts w:cs="Arial"/>
        </w:rPr>
        <w:t>e/ou legislação em vigor que venha a complementar ou substituir;</w:t>
      </w:r>
    </w:p>
    <w:p w14:paraId="1D6B3D84" w14:textId="12883441" w:rsidR="008F6015" w:rsidRPr="00D5584F" w:rsidRDefault="008F6015" w:rsidP="002F244E">
      <w:pPr>
        <w:widowControl w:val="0"/>
        <w:numPr>
          <w:ilvl w:val="2"/>
          <w:numId w:val="24"/>
        </w:numPr>
        <w:pBdr>
          <w:top w:val="nil"/>
          <w:left w:val="nil"/>
          <w:bottom w:val="nil"/>
          <w:right w:val="nil"/>
          <w:between w:val="nil"/>
        </w:pBdr>
        <w:tabs>
          <w:tab w:val="left" w:pos="2127"/>
        </w:tabs>
        <w:spacing w:afterLines="100" w:after="240" w:line="240" w:lineRule="auto"/>
        <w:ind w:left="2127"/>
        <w:jc w:val="both"/>
        <w:rPr>
          <w:rFonts w:cs="Arial"/>
        </w:rPr>
      </w:pPr>
      <w:r w:rsidRPr="00D5584F">
        <w:rPr>
          <w:rFonts w:cs="Arial"/>
        </w:rPr>
        <w:t xml:space="preserve">animais mortos dentro dos limites da </w:t>
      </w:r>
      <w:r w:rsidRPr="00D5584F">
        <w:t>FAIXA DE DOMÍNIO</w:t>
      </w:r>
      <w:r w:rsidRPr="00D5584F">
        <w:rPr>
          <w:rFonts w:cs="Arial"/>
        </w:rPr>
        <w:t xml:space="preserve">, porém fora das faixas de rolamento: remoção em, no máximo, </w:t>
      </w:r>
      <w:r w:rsidRPr="00D5584F">
        <w:t>12 (doze</w:t>
      </w:r>
      <w:r w:rsidRPr="00D5584F">
        <w:rPr>
          <w:rFonts w:cs="Arial"/>
        </w:rPr>
        <w:t xml:space="preserve">) horas. Os procedimentos para disposição final das carcaças deverão atender a </w:t>
      </w:r>
      <w:r w:rsidR="003447E1" w:rsidRPr="00D5584F">
        <w:t xml:space="preserve">decisão de diretoria da CETESB nº 039/2024/I, de 24 de maio de </w:t>
      </w:r>
      <w:proofErr w:type="gramStart"/>
      <w:r w:rsidR="003447E1" w:rsidRPr="00D5584F">
        <w:t>2024,</w:t>
      </w:r>
      <w:r w:rsidR="003447E1" w:rsidRPr="00D5584F">
        <w:rPr>
          <w:rFonts w:cs="Arial"/>
          <w:szCs w:val="20"/>
        </w:rPr>
        <w:t xml:space="preserve"> </w:t>
      </w:r>
      <w:r w:rsidRPr="00D5584F">
        <w:rPr>
          <w:rFonts w:cs="Arial"/>
        </w:rPr>
        <w:t xml:space="preserve"> e</w:t>
      </w:r>
      <w:proofErr w:type="gramEnd"/>
      <w:r w:rsidRPr="00D5584F">
        <w:rPr>
          <w:rFonts w:cs="Arial"/>
        </w:rPr>
        <w:t>/ou legislação em vigor que venha a complementar ou substituir; e</w:t>
      </w:r>
    </w:p>
    <w:p w14:paraId="3623C3D3" w14:textId="18B3F321" w:rsidR="008F6015" w:rsidRPr="00D5584F" w:rsidRDefault="14FF96E6" w:rsidP="002F244E">
      <w:pPr>
        <w:widowControl w:val="0"/>
        <w:numPr>
          <w:ilvl w:val="2"/>
          <w:numId w:val="24"/>
        </w:numPr>
        <w:pBdr>
          <w:top w:val="nil"/>
          <w:left w:val="nil"/>
          <w:bottom w:val="nil"/>
          <w:right w:val="nil"/>
          <w:between w:val="nil"/>
        </w:pBdr>
        <w:tabs>
          <w:tab w:val="left" w:pos="2127"/>
        </w:tabs>
        <w:spacing w:afterLines="100" w:after="240" w:line="240" w:lineRule="auto"/>
        <w:ind w:left="2127"/>
        <w:jc w:val="both"/>
        <w:rPr>
          <w:rFonts w:cs="Arial"/>
        </w:rPr>
      </w:pPr>
      <w:r w:rsidRPr="00D5584F">
        <w:rPr>
          <w:rFonts w:cs="Arial"/>
        </w:rPr>
        <w:t xml:space="preserve">limpeza de canais e </w:t>
      </w:r>
      <w:proofErr w:type="spellStart"/>
      <w:r w:rsidRPr="00D5584F">
        <w:rPr>
          <w:rFonts w:cs="Arial"/>
        </w:rPr>
        <w:t>corta-rios</w:t>
      </w:r>
      <w:proofErr w:type="spellEnd"/>
      <w:r w:rsidRPr="00D5584F">
        <w:rPr>
          <w:rFonts w:cs="Arial"/>
        </w:rPr>
        <w:t xml:space="preserve">: execução programável para, no mínimo, 1 (uma) vez por ano, devendo esta atividade estar concluída até 31 de outubro de cada ano. </w:t>
      </w:r>
    </w:p>
    <w:p w14:paraId="151C4B73" w14:textId="02DBAD5D" w:rsidR="008F6015" w:rsidRPr="00D5584F" w:rsidRDefault="008F6015" w:rsidP="002F244E">
      <w:pPr>
        <w:widowControl w:val="0"/>
        <w:numPr>
          <w:ilvl w:val="1"/>
          <w:numId w:val="24"/>
        </w:numPr>
        <w:pBdr>
          <w:top w:val="nil"/>
          <w:left w:val="nil"/>
          <w:bottom w:val="nil"/>
          <w:right w:val="nil"/>
          <w:between w:val="nil"/>
        </w:pBdr>
        <w:tabs>
          <w:tab w:val="left" w:pos="993"/>
          <w:tab w:val="left" w:pos="1418"/>
        </w:tabs>
        <w:spacing w:afterLines="100" w:after="240" w:line="240" w:lineRule="auto"/>
        <w:ind w:left="1417"/>
        <w:jc w:val="both"/>
        <w:rPr>
          <w:rFonts w:cs="Arial"/>
        </w:rPr>
      </w:pPr>
      <w:r w:rsidRPr="00D5584F">
        <w:rPr>
          <w:rFonts w:cs="Arial"/>
        </w:rPr>
        <w:t>Erosões de corte ou aterro</w:t>
      </w:r>
    </w:p>
    <w:p w14:paraId="49460C1A" w14:textId="162E717B" w:rsidR="3466FBE6" w:rsidRPr="00D5584F" w:rsidRDefault="3466FBE6" w:rsidP="002F244E">
      <w:pPr>
        <w:numPr>
          <w:ilvl w:val="2"/>
          <w:numId w:val="24"/>
        </w:numPr>
        <w:spacing w:afterLines="100" w:after="240" w:line="240" w:lineRule="auto"/>
        <w:jc w:val="both"/>
        <w:rPr>
          <w:rFonts w:eastAsiaTheme="minorEastAsia" w:cs="Arial"/>
        </w:rPr>
      </w:pPr>
      <w:r w:rsidRPr="00D5584F">
        <w:rPr>
          <w:rFonts w:cs="Arial"/>
        </w:rPr>
        <w:t>serviços emergenciais: execução de limpeza de plataforma, remoção do material erodido</w:t>
      </w:r>
      <w:bookmarkStart w:id="89" w:name="_cp_change_56"/>
      <w:r w:rsidR="00096FCC" w:rsidRPr="00D5584F">
        <w:rPr>
          <w:rFonts w:cs="Arial"/>
        </w:rPr>
        <w:t xml:space="preserve">, </w:t>
      </w:r>
      <w:r w:rsidR="00877B51" w:rsidRPr="00D5584F">
        <w:rPr>
          <w:rFonts w:eastAsia="Arial" w:cs="Arial"/>
          <w:szCs w:val="20"/>
        </w:rPr>
        <w:t xml:space="preserve">proteção de drenagens com mantas </w:t>
      </w:r>
      <w:proofErr w:type="spellStart"/>
      <w:r w:rsidR="00877B51" w:rsidRPr="00D5584F">
        <w:rPr>
          <w:rFonts w:eastAsia="Arial" w:cs="Arial"/>
          <w:szCs w:val="20"/>
        </w:rPr>
        <w:t>geotêxteis</w:t>
      </w:r>
      <w:bookmarkEnd w:id="89"/>
      <w:proofErr w:type="spellEnd"/>
      <w:r w:rsidRPr="00D5584F">
        <w:rPr>
          <w:rFonts w:eastAsia="Arial" w:cs="Arial"/>
          <w:szCs w:val="20"/>
        </w:rPr>
        <w:t xml:space="preserve">, </w:t>
      </w:r>
      <w:r w:rsidRPr="00D5584F">
        <w:rPr>
          <w:rFonts w:cs="Arial"/>
        </w:rPr>
        <w:t>proteção do talude, desvio das águas e sinalização em, no máximo, 24 (vinte e quatro) horas;</w:t>
      </w:r>
    </w:p>
    <w:p w14:paraId="1C6BA3B6" w14:textId="51B58895" w:rsidR="68F86C47" w:rsidRPr="00D5584F" w:rsidRDefault="68F86C47" w:rsidP="002F244E">
      <w:pPr>
        <w:numPr>
          <w:ilvl w:val="2"/>
          <w:numId w:val="24"/>
        </w:numPr>
        <w:spacing w:afterLines="100" w:after="240" w:line="240" w:lineRule="auto"/>
        <w:jc w:val="both"/>
        <w:rPr>
          <w:rFonts w:cs="Arial"/>
        </w:rPr>
      </w:pPr>
      <w:r w:rsidRPr="00D5584F">
        <w:rPr>
          <w:rFonts w:cs="Arial"/>
        </w:rPr>
        <w:t xml:space="preserve">correção ou recomposição definitiva, inclusive quanto à drenagem e revestimento vegetal: em </w:t>
      </w:r>
      <w:bookmarkStart w:id="90" w:name="_cp_change_57"/>
      <w:r w:rsidR="00E31501" w:rsidRPr="00D5584F">
        <w:rPr>
          <w:rFonts w:cs="Arial"/>
        </w:rPr>
        <w:t xml:space="preserve">até 15 (quinze) dias ou em </w:t>
      </w:r>
      <w:bookmarkEnd w:id="90"/>
      <w:r w:rsidRPr="00D5584F">
        <w:t xml:space="preserve">prazo proposto pela CONCESSIONÁRIA, definido </w:t>
      </w:r>
      <w:r w:rsidRPr="00D5584F">
        <w:rPr>
          <w:rFonts w:cs="Arial"/>
        </w:rPr>
        <w:t xml:space="preserve">em função da </w:t>
      </w:r>
      <w:r w:rsidRPr="00D5584F">
        <w:rPr>
          <w:sz w:val="19"/>
          <w:szCs w:val="19"/>
        </w:rPr>
        <w:t>magnitude ou volume a reparar</w:t>
      </w:r>
      <w:r w:rsidRPr="00D5584F">
        <w:rPr>
          <w:rFonts w:eastAsia="Arial" w:cs="Arial"/>
          <w:sz w:val="19"/>
          <w:szCs w:val="19"/>
        </w:rPr>
        <w:t xml:space="preserve"> e</w:t>
      </w:r>
      <w:r w:rsidRPr="00D5584F">
        <w:rPr>
          <w:sz w:val="19"/>
          <w:szCs w:val="19"/>
        </w:rPr>
        <w:t xml:space="preserve"> devidamente justificado</w:t>
      </w:r>
      <w:r w:rsidRPr="00D5584F">
        <w:rPr>
          <w:rFonts w:cs="Arial"/>
        </w:rPr>
        <w:t xml:space="preserve">, a ser aprovado pela ARTESP. </w:t>
      </w:r>
    </w:p>
    <w:p w14:paraId="59425882" w14:textId="77777777" w:rsidR="008F6015" w:rsidRPr="00D5584F" w:rsidRDefault="008F6015" w:rsidP="002F244E">
      <w:pPr>
        <w:widowControl w:val="0"/>
        <w:numPr>
          <w:ilvl w:val="1"/>
          <w:numId w:val="24"/>
        </w:numPr>
        <w:pBdr>
          <w:top w:val="nil"/>
          <w:left w:val="nil"/>
          <w:bottom w:val="nil"/>
          <w:right w:val="nil"/>
          <w:between w:val="nil"/>
        </w:pBdr>
        <w:tabs>
          <w:tab w:val="left" w:pos="993"/>
          <w:tab w:val="left" w:pos="1418"/>
        </w:tabs>
        <w:spacing w:afterLines="100" w:after="240" w:line="240" w:lineRule="auto"/>
        <w:ind w:left="1418" w:hanging="441"/>
        <w:jc w:val="both"/>
        <w:rPr>
          <w:rFonts w:cs="Arial"/>
        </w:rPr>
      </w:pPr>
      <w:r w:rsidRPr="00D5584F">
        <w:rPr>
          <w:rFonts w:cs="Arial"/>
        </w:rPr>
        <w:t>Paradas de ônibus, monumentos e utilidades públicas</w:t>
      </w:r>
    </w:p>
    <w:p w14:paraId="3787D0C1" w14:textId="72D8D119" w:rsidR="008F6015" w:rsidRPr="00D5584F" w:rsidRDefault="51F7E653" w:rsidP="00297E98">
      <w:pPr>
        <w:pStyle w:val="PargrafodaLista"/>
        <w:numPr>
          <w:ilvl w:val="2"/>
          <w:numId w:val="24"/>
        </w:numPr>
        <w:spacing w:after="240"/>
        <w:jc w:val="both"/>
      </w:pPr>
      <w:r w:rsidRPr="00D5584F">
        <w:t>paradas de ônibus, monumentos e utilidades públicas danificados, avariados ou em mau estado de conservação: correção / regularização em, no máximo, 15 (quinze) dias. Poderão ser admitidos prazos maiores quando tecnicamente necessário em função da</w:t>
      </w:r>
      <w:r w:rsidR="22CF92FF" w:rsidRPr="00D5584F">
        <w:t xml:space="preserve"> </w:t>
      </w:r>
      <w:r w:rsidRPr="00D5584F">
        <w:rPr>
          <w:sz w:val="19"/>
          <w:szCs w:val="19"/>
        </w:rPr>
        <w:t>magnitude ou volume a reparar</w:t>
      </w:r>
      <w:r w:rsidRPr="00D5584F">
        <w:t xml:space="preserve">, desde que devidamente justificados. Em caso de paradas de ônibus danificadas, avariadas ou em mau estado de conservação cuja estrutura ofereça risco aos </w:t>
      </w:r>
      <w:r w:rsidR="22CF92FF" w:rsidRPr="00D5584F">
        <w:t>USUÁRIOS</w:t>
      </w:r>
      <w:r w:rsidRPr="00D5584F">
        <w:t xml:space="preserve">, esta deve </w:t>
      </w:r>
      <w:r w:rsidRPr="00D5584F">
        <w:lastRenderedPageBreak/>
        <w:t>ser removida em até 24 horas e o local deve ser sinalizado provisoriamente em até 48 horas.</w:t>
      </w:r>
    </w:p>
    <w:p w14:paraId="633AFA5D" w14:textId="75BC88A4" w:rsidR="008F6015" w:rsidRPr="00D5584F" w:rsidRDefault="214B52C1" w:rsidP="00297E98">
      <w:pPr>
        <w:pStyle w:val="PargrafodaLista"/>
        <w:numPr>
          <w:ilvl w:val="2"/>
          <w:numId w:val="24"/>
        </w:numPr>
        <w:spacing w:after="240"/>
        <w:jc w:val="both"/>
      </w:pPr>
      <w:r w:rsidRPr="00D5584F">
        <w:t>Limpeza e varredura de áreas sujeitas a deposição de detritos: execução programável para, no mínimo, 01 (uma) vez por semana.</w:t>
      </w:r>
    </w:p>
    <w:p w14:paraId="614A6198" w14:textId="5C156DDD" w:rsidR="008F6015" w:rsidRPr="00D5584F" w:rsidRDefault="214B52C1" w:rsidP="00AE1676">
      <w:pPr>
        <w:pStyle w:val="PargrafodaLista"/>
        <w:numPr>
          <w:ilvl w:val="2"/>
          <w:numId w:val="24"/>
        </w:numPr>
        <w:spacing w:after="240"/>
        <w:jc w:val="both"/>
      </w:pPr>
      <w:r w:rsidRPr="00D5584F">
        <w:t>Pintura: programável para, no mínimo, 2 (duas) vezes por ano. A CONCESSIONÁRIA deverá fornecer à ARTESP, através de documento protocolado entre o dia 1º e o dia 10 de novembro de cada ano, a programação desse serviço a ser executado no ano subsequente, em arquivo digital.</w:t>
      </w:r>
    </w:p>
    <w:p w14:paraId="7D8EF369" w14:textId="77777777" w:rsidR="008F6015" w:rsidRPr="00D5584F" w:rsidRDefault="008F6015" w:rsidP="002F244E">
      <w:pPr>
        <w:widowControl w:val="0"/>
        <w:numPr>
          <w:ilvl w:val="1"/>
          <w:numId w:val="24"/>
        </w:numPr>
        <w:pBdr>
          <w:top w:val="nil"/>
          <w:left w:val="nil"/>
          <w:bottom w:val="nil"/>
          <w:right w:val="nil"/>
          <w:between w:val="nil"/>
        </w:pBdr>
        <w:tabs>
          <w:tab w:val="left" w:pos="993"/>
          <w:tab w:val="left" w:pos="1418"/>
        </w:tabs>
        <w:spacing w:afterLines="100" w:after="240" w:line="240" w:lineRule="auto"/>
        <w:ind w:left="1418" w:hanging="441"/>
        <w:jc w:val="both"/>
        <w:rPr>
          <w:rFonts w:cs="Arial"/>
        </w:rPr>
      </w:pPr>
      <w:bookmarkStart w:id="91" w:name="_heading=h.4i7ojhp" w:colFirst="0" w:colLast="0"/>
      <w:bookmarkStart w:id="92" w:name="_Ref14706834"/>
      <w:bookmarkEnd w:id="91"/>
      <w:r w:rsidRPr="00D5584F">
        <w:rPr>
          <w:rFonts w:cs="Arial"/>
        </w:rPr>
        <w:t>Pichação</w:t>
      </w:r>
      <w:bookmarkEnd w:id="92"/>
    </w:p>
    <w:p w14:paraId="701CF243" w14:textId="25378B6B" w:rsidR="008F6015" w:rsidRPr="00D5584F" w:rsidRDefault="4A854F73" w:rsidP="00297E98">
      <w:pPr>
        <w:pStyle w:val="PargrafodaLista"/>
        <w:numPr>
          <w:ilvl w:val="2"/>
          <w:numId w:val="24"/>
        </w:numPr>
        <w:spacing w:after="240"/>
        <w:jc w:val="both"/>
      </w:pPr>
      <w:r w:rsidRPr="00D5584F">
        <w:t>pichação em monumentos e demais locais da FAIXA DE DOMÍNIO, com exceção de pichação em sinalização vertical, remoção em, no máximo, 1 (uma) semana.</w:t>
      </w:r>
    </w:p>
    <w:p w14:paraId="2186DC91" w14:textId="77777777" w:rsidR="008F6015" w:rsidRPr="00D5584F" w:rsidRDefault="008F6015" w:rsidP="002F244E">
      <w:pPr>
        <w:widowControl w:val="0"/>
        <w:numPr>
          <w:ilvl w:val="1"/>
          <w:numId w:val="24"/>
        </w:numPr>
        <w:pBdr>
          <w:top w:val="nil"/>
          <w:left w:val="nil"/>
          <w:bottom w:val="nil"/>
          <w:right w:val="nil"/>
          <w:between w:val="nil"/>
        </w:pBdr>
        <w:tabs>
          <w:tab w:val="left" w:pos="993"/>
          <w:tab w:val="left" w:pos="1418"/>
        </w:tabs>
        <w:spacing w:afterLines="100" w:after="240" w:line="240" w:lineRule="auto"/>
        <w:ind w:left="1418" w:hanging="441"/>
        <w:jc w:val="both"/>
        <w:rPr>
          <w:rFonts w:cs="Arial"/>
        </w:rPr>
      </w:pPr>
      <w:r w:rsidRPr="00D5584F">
        <w:rPr>
          <w:rFonts w:cs="Arial"/>
        </w:rPr>
        <w:t>Conformação lateral</w:t>
      </w:r>
    </w:p>
    <w:p w14:paraId="44D4C665" w14:textId="7DC8EBBE" w:rsidR="262D649E" w:rsidRPr="00D5584F" w:rsidRDefault="111829EE" w:rsidP="00297E98">
      <w:pPr>
        <w:pStyle w:val="PargrafodaLista"/>
        <w:numPr>
          <w:ilvl w:val="2"/>
          <w:numId w:val="24"/>
        </w:numPr>
        <w:spacing w:after="240"/>
        <w:jc w:val="both"/>
        <w:rPr>
          <w:rFonts w:eastAsiaTheme="minorEastAsia"/>
        </w:rPr>
      </w:pPr>
      <w:r w:rsidRPr="00D5584F">
        <w:t>remoção de degrau e regularização do terreno na FAIXA DE DOMÍNIO (terreno em nível inferior) junto à lateral do acostamento pavimentado ou não pavimentado, ou entre o refúgio da pista de rolamento e canteiro central ou na lateral das alças de trevos, dispositivos e acessos: correção/regularização em, no máximo, 1 (um) mês. Desnível máximo permitido de 1 (um) centímetro.</w:t>
      </w:r>
    </w:p>
    <w:p w14:paraId="1E08AFDF" w14:textId="47E05724" w:rsidR="008F6015" w:rsidRPr="00D5584F" w:rsidRDefault="008F6015" w:rsidP="002F244E">
      <w:pPr>
        <w:widowControl w:val="0"/>
        <w:numPr>
          <w:ilvl w:val="1"/>
          <w:numId w:val="24"/>
        </w:numPr>
        <w:pBdr>
          <w:top w:val="nil"/>
          <w:left w:val="nil"/>
          <w:bottom w:val="nil"/>
          <w:right w:val="nil"/>
          <w:between w:val="nil"/>
        </w:pBdr>
        <w:tabs>
          <w:tab w:val="left" w:pos="993"/>
          <w:tab w:val="left" w:pos="1418"/>
        </w:tabs>
        <w:spacing w:afterLines="100" w:after="240" w:line="240" w:lineRule="auto"/>
        <w:ind w:left="1418" w:hanging="441"/>
        <w:jc w:val="both"/>
        <w:rPr>
          <w:rFonts w:cs="Arial"/>
        </w:rPr>
      </w:pPr>
      <w:r w:rsidRPr="00D5584F">
        <w:rPr>
          <w:rFonts w:cs="Arial"/>
        </w:rPr>
        <w:t xml:space="preserve">Vedos </w:t>
      </w:r>
      <w:r w:rsidR="00DE6A37" w:rsidRPr="00D5584F">
        <w:rPr>
          <w:rFonts w:cs="Arial"/>
        </w:rPr>
        <w:t xml:space="preserve">- </w:t>
      </w:r>
      <w:r w:rsidRPr="00D5584F">
        <w:rPr>
          <w:rFonts w:cs="Arial"/>
        </w:rPr>
        <w:t xml:space="preserve">cercas, muros, alambrados e </w:t>
      </w:r>
      <w:proofErr w:type="spellStart"/>
      <w:r w:rsidRPr="00D5584F">
        <w:rPr>
          <w:rFonts w:cs="Arial"/>
        </w:rPr>
        <w:t>telamentos</w:t>
      </w:r>
      <w:proofErr w:type="spellEnd"/>
    </w:p>
    <w:p w14:paraId="4E4FC352" w14:textId="783CE475" w:rsidR="008F6015" w:rsidRPr="00D5584F" w:rsidRDefault="008F6015" w:rsidP="00AB6186">
      <w:pPr>
        <w:widowControl w:val="0"/>
        <w:spacing w:afterLines="100" w:after="240" w:line="240" w:lineRule="auto"/>
        <w:ind w:left="1418"/>
        <w:jc w:val="both"/>
        <w:rPr>
          <w:rFonts w:cs="Arial"/>
          <w:szCs w:val="20"/>
        </w:rPr>
      </w:pPr>
      <w:r w:rsidRPr="00D5584F">
        <w:rPr>
          <w:rFonts w:cs="Arial"/>
          <w:szCs w:val="20"/>
        </w:rPr>
        <w:t>A CONCESSIONÁRIA deverá ao longo de todo o PRAZO DA CONCESSÃO analisar o SISTEMA RODOVIÁRIO a fim identificar pontos que, por quaisquer alterações (intervenções, ocupação lindeira, presença de pedestres), necessitem de modificação ou complementação do tipo de vedo (cerca, muro, alambrado e tela).</w:t>
      </w:r>
    </w:p>
    <w:p w14:paraId="6504FB4D" w14:textId="57752DEF" w:rsidR="008F6015" w:rsidRPr="00D5584F" w:rsidRDefault="008F6015" w:rsidP="00AB6186">
      <w:pPr>
        <w:widowControl w:val="0"/>
        <w:spacing w:after="100" w:line="240" w:lineRule="auto"/>
        <w:ind w:left="1418"/>
        <w:jc w:val="both"/>
        <w:rPr>
          <w:rFonts w:cs="Arial"/>
          <w:szCs w:val="20"/>
        </w:rPr>
      </w:pPr>
      <w:r w:rsidRPr="00D5584F">
        <w:rPr>
          <w:rFonts w:cs="Arial"/>
          <w:szCs w:val="20"/>
        </w:rPr>
        <w:t xml:space="preserve">A CONCESSIONÁRIA ao longo de todo o PRAZO DA CONCESSÃO deverá monitorar as </w:t>
      </w:r>
      <w:proofErr w:type="spellStart"/>
      <w:r w:rsidRPr="00D5584F">
        <w:rPr>
          <w:rFonts w:cs="Arial"/>
          <w:szCs w:val="20"/>
        </w:rPr>
        <w:t>OAEs</w:t>
      </w:r>
      <w:proofErr w:type="spellEnd"/>
      <w:r w:rsidRPr="00D5584F">
        <w:rPr>
          <w:rFonts w:cs="Arial"/>
          <w:szCs w:val="20"/>
        </w:rPr>
        <w:t xml:space="preserve"> do SISTEMA RODOVIÁRIO, sendo que, em locais onde forem identificadas ações de lançamento de objetos sobre a rodovia, causando a insegurança dos </w:t>
      </w:r>
      <w:r w:rsidR="003D61E9" w:rsidRPr="00D5584F">
        <w:rPr>
          <w:rFonts w:cs="Arial"/>
          <w:szCs w:val="20"/>
        </w:rPr>
        <w:t>USUÁRIOS</w:t>
      </w:r>
      <w:r w:rsidRPr="00D5584F">
        <w:rPr>
          <w:rFonts w:cs="Arial"/>
          <w:szCs w:val="20"/>
        </w:rPr>
        <w:t xml:space="preserve">, deverá proceder com a instalação de </w:t>
      </w:r>
      <w:proofErr w:type="spellStart"/>
      <w:r w:rsidRPr="00D5584F">
        <w:rPr>
          <w:rFonts w:cs="Arial"/>
          <w:szCs w:val="20"/>
        </w:rPr>
        <w:t>telamento</w:t>
      </w:r>
      <w:proofErr w:type="spellEnd"/>
      <w:r w:rsidRPr="00D5584F">
        <w:rPr>
          <w:rFonts w:cs="Arial"/>
          <w:szCs w:val="20"/>
        </w:rPr>
        <w:t xml:space="preserve"> nas </w:t>
      </w:r>
      <w:proofErr w:type="spellStart"/>
      <w:r w:rsidRPr="00D5584F">
        <w:rPr>
          <w:rFonts w:cs="Arial"/>
          <w:szCs w:val="20"/>
        </w:rPr>
        <w:t>OAEs</w:t>
      </w:r>
      <w:proofErr w:type="spellEnd"/>
      <w:r w:rsidRPr="00D5584F">
        <w:rPr>
          <w:rFonts w:cs="Arial"/>
          <w:szCs w:val="20"/>
        </w:rPr>
        <w:t>.</w:t>
      </w:r>
    </w:p>
    <w:p w14:paraId="0B29A300" w14:textId="6EE83D4B" w:rsidR="008F6015" w:rsidRPr="00D5584F" w:rsidRDefault="008F6015" w:rsidP="00AB6186">
      <w:pPr>
        <w:widowControl w:val="0"/>
        <w:spacing w:afterLines="100" w:after="240" w:line="240" w:lineRule="auto"/>
        <w:ind w:left="1418"/>
        <w:jc w:val="both"/>
        <w:rPr>
          <w:rFonts w:cs="Arial"/>
          <w:szCs w:val="20"/>
        </w:rPr>
      </w:pPr>
      <w:r w:rsidRPr="00D5584F">
        <w:rPr>
          <w:rFonts w:cs="Arial"/>
          <w:szCs w:val="20"/>
        </w:rPr>
        <w:t>A conservação de cercas, muro, alambrados e telas (no limite da FAIXA DE DOMÍNIO, em passarelas ou sob elas, ao longo do canteiro central etc.) compreende a substituição de postes, suportes, arames e demais elementos que constituem esses tipos de vedo, e que estejam danificados, deteriorados, em processo de corrosão ou em final de vida útil.</w:t>
      </w:r>
    </w:p>
    <w:p w14:paraId="575EEB4D" w14:textId="5F96B515" w:rsidR="008F6015" w:rsidRPr="00D5584F" w:rsidRDefault="542D654B" w:rsidP="003D61E9">
      <w:pPr>
        <w:pStyle w:val="PargrafodaLista"/>
        <w:numPr>
          <w:ilvl w:val="2"/>
          <w:numId w:val="24"/>
        </w:numPr>
        <w:spacing w:after="240"/>
        <w:jc w:val="both"/>
      </w:pPr>
      <w:r w:rsidRPr="00D5584F">
        <w:t xml:space="preserve"> vedos avariados, furtados, desgastados ou depredados: reparo ou reposição em, no máximo, 1 (uma) semana. </w:t>
      </w:r>
    </w:p>
    <w:p w14:paraId="247FD98C" w14:textId="679D7986" w:rsidR="3441EEAF" w:rsidRPr="00D5584F" w:rsidRDefault="3441EEAF" w:rsidP="00CD408F">
      <w:pPr>
        <w:pStyle w:val="PargrafodaLista"/>
        <w:numPr>
          <w:ilvl w:val="1"/>
          <w:numId w:val="24"/>
        </w:numPr>
        <w:spacing w:after="240"/>
        <w:jc w:val="both"/>
      </w:pPr>
      <w:r w:rsidRPr="00D5584F">
        <w:t>Calçadas e passeios</w:t>
      </w:r>
    </w:p>
    <w:p w14:paraId="1CB1ED6D" w14:textId="4B0302E5" w:rsidR="3441EEAF" w:rsidRPr="00D5584F" w:rsidRDefault="3441EEAF" w:rsidP="00CD408F">
      <w:pPr>
        <w:pStyle w:val="PargrafodaLista"/>
        <w:numPr>
          <w:ilvl w:val="2"/>
          <w:numId w:val="24"/>
        </w:numPr>
        <w:spacing w:after="240"/>
        <w:jc w:val="both"/>
      </w:pPr>
      <w:r w:rsidRPr="00D5584F">
        <w:t>A CONCESSIONÁRIA deverá ao longo de todo período de concessão analisar o SISTEMA RODOVIÁRIO a fim identificar pontos que por quaisquer alterações (intervenções, ocupação lindeira, presença de pedestres) necessitem de construção, alteração ou complementação das calçadas, às suas expensas, em conformidade com os manuais, normas e especificações vigentes, no prazo de 1 mês, a partir da constatação.</w:t>
      </w:r>
    </w:p>
    <w:p w14:paraId="41702C81" w14:textId="55AD5515" w:rsidR="3441EEAF" w:rsidRPr="00D5584F" w:rsidRDefault="3441EEAF" w:rsidP="00CD408F">
      <w:pPr>
        <w:pStyle w:val="PargrafodaLista"/>
        <w:numPr>
          <w:ilvl w:val="2"/>
          <w:numId w:val="24"/>
        </w:numPr>
        <w:spacing w:after="240"/>
        <w:jc w:val="both"/>
      </w:pPr>
      <w:r w:rsidRPr="00D5584F">
        <w:t xml:space="preserve">Panela ou buraco ou desplacamento na superfície da calçada ou do passeio: sinalização imediata com cones, cavaletes e fitas, reparo emergencial provisório em, no máximo 24 (vinte e quatro) horas, após a constatação, e reparo definitivo </w:t>
      </w:r>
      <w:r w:rsidRPr="00D5584F">
        <w:lastRenderedPageBreak/>
        <w:t>em, no máximo 1 (uma) semana, após a constatação.;</w:t>
      </w:r>
    </w:p>
    <w:p w14:paraId="2E04E72B" w14:textId="18B98998" w:rsidR="3441EEAF" w:rsidRPr="00D5584F" w:rsidRDefault="3441EEAF" w:rsidP="00CD408F">
      <w:pPr>
        <w:pStyle w:val="PargrafodaLista"/>
        <w:numPr>
          <w:ilvl w:val="2"/>
          <w:numId w:val="24"/>
        </w:numPr>
        <w:spacing w:after="240"/>
        <w:jc w:val="both"/>
      </w:pPr>
      <w:r w:rsidRPr="00D5584F">
        <w:t>Calçadas ou passeios danificados, avariados ou em mau estado de conservação: correção / regularização em, no máximo, 1 (uma) semana, após a constatação.</w:t>
      </w:r>
    </w:p>
    <w:p w14:paraId="0500B539" w14:textId="2AF9BA15" w:rsidR="3441EEAF" w:rsidRPr="00D5584F" w:rsidRDefault="3441EEAF" w:rsidP="00CD408F">
      <w:pPr>
        <w:pStyle w:val="PargrafodaLista"/>
        <w:numPr>
          <w:ilvl w:val="2"/>
          <w:numId w:val="24"/>
        </w:numPr>
        <w:spacing w:after="240"/>
        <w:jc w:val="both"/>
      </w:pPr>
      <w:r w:rsidRPr="00D5584F">
        <w:t>Limpeza e varredura de áreas sujeitas a deposição de detritos: no mínimo, 1 (uma) vez por semana.</w:t>
      </w:r>
    </w:p>
    <w:p w14:paraId="59155C8F" w14:textId="0E9AF8D3" w:rsidR="3441EEAF" w:rsidRPr="00D5584F" w:rsidRDefault="3441EEAF" w:rsidP="00CD408F">
      <w:pPr>
        <w:pStyle w:val="PargrafodaLista"/>
        <w:numPr>
          <w:ilvl w:val="2"/>
          <w:numId w:val="24"/>
        </w:numPr>
        <w:spacing w:after="240"/>
        <w:jc w:val="both"/>
      </w:pPr>
      <w:r w:rsidRPr="00D5584F">
        <w:t>Pintura em calçadas e passeios selecionados: programável para, no mínimo, 2 (duas) vezes por ano. A CONCESSIONÁRIA deverá fornecer à ARTESP, através de documento protocolado entre o dia 1º e o dia 10 de novembro de cada ano, a programação desse serviço a ser executado no ano subsequente, em arquivo digital.</w:t>
      </w:r>
    </w:p>
    <w:p w14:paraId="71421D25" w14:textId="731EC1FB" w:rsidR="3441EEAF" w:rsidRPr="00D5584F" w:rsidRDefault="3441EEAF" w:rsidP="00CD408F">
      <w:pPr>
        <w:pStyle w:val="PargrafodaLista"/>
        <w:numPr>
          <w:ilvl w:val="2"/>
          <w:numId w:val="24"/>
        </w:numPr>
        <w:spacing w:after="240"/>
        <w:jc w:val="both"/>
      </w:pPr>
      <w:r w:rsidRPr="00D5584F">
        <w:t>A calçada e passeio devem possuir coeficiente de atrito compatível com a segurança do usuário. Caso seja detectada, através de vistoria visual, que superfície se encontra inadequada, a situação deve ser corrigida em, no máximo, 1 (uma) semana.</w:t>
      </w:r>
    </w:p>
    <w:p w14:paraId="6F77EA50" w14:textId="0FC7600F" w:rsidR="3441EEAF" w:rsidRPr="00D5584F" w:rsidRDefault="3441EEAF" w:rsidP="00CD408F">
      <w:pPr>
        <w:pStyle w:val="PargrafodaLista"/>
        <w:numPr>
          <w:ilvl w:val="1"/>
          <w:numId w:val="24"/>
        </w:numPr>
        <w:spacing w:after="240"/>
        <w:jc w:val="both"/>
      </w:pPr>
      <w:r w:rsidRPr="00D5584F">
        <w:t>Ciclovias</w:t>
      </w:r>
    </w:p>
    <w:p w14:paraId="4B0D7F51" w14:textId="3AF7FE2C" w:rsidR="3441EEAF" w:rsidRPr="00D5584F" w:rsidRDefault="3441EEAF" w:rsidP="00CD408F">
      <w:pPr>
        <w:pStyle w:val="PargrafodaLista"/>
        <w:numPr>
          <w:ilvl w:val="2"/>
          <w:numId w:val="24"/>
        </w:numPr>
        <w:spacing w:after="240"/>
        <w:jc w:val="both"/>
      </w:pPr>
      <w:r w:rsidRPr="00D5584F">
        <w:t>Panela ou buraco ou desplacamento no pavimento da ciclovia: sinalização imediata com cones, cavaletes e fitas, reparo emergencial provisório em, no máximo 24 (vinte e quatro) horas, após a constatação, e reparo definitivo em, no máximo 1 (uma) semana, após a constatação.</w:t>
      </w:r>
    </w:p>
    <w:p w14:paraId="7F73D43D" w14:textId="39399E6C" w:rsidR="3441EEAF" w:rsidRPr="00D5584F" w:rsidRDefault="3441EEAF" w:rsidP="00CD408F">
      <w:pPr>
        <w:pStyle w:val="PargrafodaLista"/>
        <w:numPr>
          <w:ilvl w:val="2"/>
          <w:numId w:val="24"/>
        </w:numPr>
        <w:spacing w:after="240"/>
        <w:jc w:val="both"/>
      </w:pPr>
      <w:r w:rsidRPr="00D5584F">
        <w:t>Ciclovias danificadas, avariadas ou em mau estado de conservação: correção / regularização em, no máximo, 1 (uma) semana, após a constatação.</w:t>
      </w:r>
    </w:p>
    <w:p w14:paraId="3C4758AE" w14:textId="30463124" w:rsidR="3441EEAF" w:rsidRPr="00D5584F" w:rsidRDefault="3441EEAF" w:rsidP="00CD408F">
      <w:pPr>
        <w:pStyle w:val="PargrafodaLista"/>
        <w:numPr>
          <w:ilvl w:val="2"/>
          <w:numId w:val="24"/>
        </w:numPr>
        <w:spacing w:after="240"/>
        <w:jc w:val="both"/>
      </w:pPr>
      <w:r w:rsidRPr="00D5584F">
        <w:t>Limpeza e varredura de áreas sujeitas a deposição de detritos: no mínimo, 1 (uma) vez por semana.</w:t>
      </w:r>
    </w:p>
    <w:p w14:paraId="2E0BF4E0" w14:textId="0ACB0122" w:rsidR="3441EEAF" w:rsidRPr="00D5584F" w:rsidRDefault="3441EEAF" w:rsidP="00CD408F">
      <w:pPr>
        <w:pStyle w:val="PargrafodaLista"/>
        <w:numPr>
          <w:ilvl w:val="2"/>
          <w:numId w:val="24"/>
        </w:numPr>
        <w:spacing w:after="240"/>
        <w:jc w:val="both"/>
      </w:pPr>
      <w:r w:rsidRPr="00D5584F">
        <w:t>A pintura e a superfície de rolamento da ciclovia devem seguir os parâmetros especificados em 2.3.e.</w:t>
      </w:r>
    </w:p>
    <w:p w14:paraId="11A39AC6" w14:textId="5362F06C" w:rsidR="3441EEAF" w:rsidRPr="00D5584F" w:rsidRDefault="3441EEAF" w:rsidP="00CD408F">
      <w:pPr>
        <w:pStyle w:val="PargrafodaLista"/>
        <w:numPr>
          <w:ilvl w:val="1"/>
          <w:numId w:val="24"/>
        </w:numPr>
        <w:spacing w:after="240"/>
        <w:jc w:val="both"/>
      </w:pPr>
      <w:r w:rsidRPr="00D5584F">
        <w:t xml:space="preserve">Passarelas, calçadas e passeios em </w:t>
      </w:r>
      <w:proofErr w:type="spellStart"/>
      <w:r w:rsidRPr="00D5584F">
        <w:t>OAEs</w:t>
      </w:r>
      <w:proofErr w:type="spellEnd"/>
      <w:r w:rsidRPr="00D5584F">
        <w:t xml:space="preserve"> e travessias de pedestres em nível</w:t>
      </w:r>
    </w:p>
    <w:p w14:paraId="20140095" w14:textId="4180B7BB" w:rsidR="3441EEAF" w:rsidRPr="00D5584F" w:rsidRDefault="3441EEAF" w:rsidP="00CD408F">
      <w:pPr>
        <w:pStyle w:val="PargrafodaLista"/>
        <w:numPr>
          <w:ilvl w:val="2"/>
          <w:numId w:val="24"/>
        </w:numPr>
        <w:spacing w:after="240"/>
        <w:jc w:val="both"/>
      </w:pPr>
      <w:r w:rsidRPr="00D5584F">
        <w:t>Panela ou buraco ou desplacamento no piso da passarela, do passeio ou calçadas ou em travessias de pedestres em nível: sinalização imediata com cones, cavaletes e fitas, reparo emergencial provisório em, no máximo 24 (vinte e quatro) horas, após a constatação, e reparo definitivo em, no máximo 1 (uma) semana, após a constatação.;</w:t>
      </w:r>
    </w:p>
    <w:p w14:paraId="14972498" w14:textId="6B6FCDAE" w:rsidR="3441EEAF" w:rsidRPr="00D5584F" w:rsidRDefault="3441EEAF" w:rsidP="00CD408F">
      <w:pPr>
        <w:pStyle w:val="PargrafodaLista"/>
        <w:numPr>
          <w:ilvl w:val="2"/>
          <w:numId w:val="24"/>
        </w:numPr>
        <w:spacing w:after="240"/>
        <w:jc w:val="both"/>
      </w:pPr>
      <w:r w:rsidRPr="00D5584F">
        <w:t xml:space="preserve">Passarelas com piso, guarda-corpo ou </w:t>
      </w:r>
      <w:proofErr w:type="spellStart"/>
      <w:r w:rsidRPr="00D5584F">
        <w:t>telamento</w:t>
      </w:r>
      <w:proofErr w:type="spellEnd"/>
      <w:r w:rsidRPr="00D5584F">
        <w:t xml:space="preserve"> (gaiola) danificados, avariados ou em mau estado de conservação: correção regularização em, no máximo, 1 (uma) semana, após a constatação.</w:t>
      </w:r>
    </w:p>
    <w:p w14:paraId="61807D15" w14:textId="7C64FEDB" w:rsidR="3441EEAF" w:rsidRPr="00D5584F" w:rsidRDefault="3441EEAF" w:rsidP="00CD408F">
      <w:pPr>
        <w:pStyle w:val="PargrafodaLista"/>
        <w:numPr>
          <w:ilvl w:val="2"/>
          <w:numId w:val="24"/>
        </w:numPr>
        <w:spacing w:after="240"/>
        <w:jc w:val="both"/>
      </w:pPr>
      <w:r w:rsidRPr="00D5584F">
        <w:t>Limpeza e varredura de áreas sujeitas a deposição de detritos: no mínimo, 1 (uma) vez por semana.</w:t>
      </w:r>
    </w:p>
    <w:p w14:paraId="32198D3B" w14:textId="2B8572FB" w:rsidR="3441EEAF" w:rsidRPr="00D5584F" w:rsidRDefault="3441EEAF" w:rsidP="00CD408F">
      <w:pPr>
        <w:pStyle w:val="PargrafodaLista"/>
        <w:numPr>
          <w:ilvl w:val="2"/>
          <w:numId w:val="24"/>
        </w:numPr>
        <w:spacing w:after="240"/>
        <w:jc w:val="both"/>
      </w:pPr>
      <w:r w:rsidRPr="00D5584F">
        <w:t>Pintura: programável para, no máximo, a cada 2 (dois) anos.</w:t>
      </w:r>
    </w:p>
    <w:p w14:paraId="69EB8401" w14:textId="64ED1C2E" w:rsidR="3441EEAF" w:rsidRPr="00D5584F" w:rsidRDefault="3441EEAF" w:rsidP="00CD408F">
      <w:pPr>
        <w:pStyle w:val="PargrafodaLista"/>
        <w:spacing w:after="240"/>
        <w:jc w:val="both"/>
      </w:pPr>
      <w:r w:rsidRPr="00D5584F">
        <w:t xml:space="preserve"> A CONCESSIONÁRIA deverá fornecer à ARTESP, através de documento protocolado entre o dia 1º e o dia 10 de novembro de cada ano, a programação desse serviço a ser executado no ano subsequente, em arquivo digital.</w:t>
      </w:r>
    </w:p>
    <w:p w14:paraId="6F75BA91" w14:textId="77777777" w:rsidR="008F6015" w:rsidRPr="00D5584F" w:rsidRDefault="008F6015" w:rsidP="002F244E">
      <w:pPr>
        <w:widowControl w:val="0"/>
        <w:numPr>
          <w:ilvl w:val="0"/>
          <w:numId w:val="24"/>
        </w:numPr>
        <w:pBdr>
          <w:top w:val="nil"/>
          <w:left w:val="nil"/>
          <w:bottom w:val="nil"/>
          <w:right w:val="nil"/>
          <w:between w:val="nil"/>
        </w:pBdr>
        <w:tabs>
          <w:tab w:val="left" w:pos="993"/>
          <w:tab w:val="left" w:pos="1418"/>
        </w:tabs>
        <w:spacing w:afterLines="100" w:after="240" w:line="240" w:lineRule="auto"/>
        <w:ind w:left="992" w:hanging="301"/>
        <w:jc w:val="both"/>
        <w:rPr>
          <w:rFonts w:cs="Arial"/>
          <w:szCs w:val="20"/>
        </w:rPr>
      </w:pPr>
      <w:r w:rsidRPr="00D5584F">
        <w:rPr>
          <w:rFonts w:cs="Arial"/>
          <w:szCs w:val="20"/>
        </w:rPr>
        <w:lastRenderedPageBreak/>
        <w:t>Drenagem</w:t>
      </w:r>
    </w:p>
    <w:p w14:paraId="12834577" w14:textId="77777777" w:rsidR="008F6015" w:rsidRPr="00D5584F" w:rsidRDefault="008F6015" w:rsidP="00AB6186">
      <w:pPr>
        <w:widowControl w:val="0"/>
        <w:spacing w:after="100" w:line="240" w:lineRule="auto"/>
        <w:ind w:left="992"/>
        <w:jc w:val="both"/>
        <w:rPr>
          <w:rFonts w:cs="Arial"/>
          <w:szCs w:val="20"/>
          <w:u w:val="single"/>
        </w:rPr>
      </w:pPr>
      <w:r w:rsidRPr="00D5584F">
        <w:rPr>
          <w:rFonts w:cs="Arial"/>
          <w:szCs w:val="20"/>
          <w:u w:val="single"/>
        </w:rPr>
        <w:t>Descrição</w:t>
      </w:r>
    </w:p>
    <w:p w14:paraId="510C9236" w14:textId="5FF4FC34" w:rsidR="008F6015" w:rsidRPr="00D5584F" w:rsidRDefault="008F6015" w:rsidP="00AB6186">
      <w:pPr>
        <w:widowControl w:val="0"/>
        <w:spacing w:afterLines="100" w:after="240" w:line="240" w:lineRule="auto"/>
        <w:ind w:left="992"/>
        <w:jc w:val="both"/>
        <w:rPr>
          <w:rFonts w:cs="Arial"/>
          <w:szCs w:val="20"/>
        </w:rPr>
      </w:pPr>
      <w:r w:rsidRPr="00D5584F">
        <w:rPr>
          <w:rFonts w:cs="Arial"/>
          <w:szCs w:val="20"/>
        </w:rPr>
        <w:t>Este programa compreende os serviços de desobstrução e limpeza de todo o sistema de drenagem superficial existente na plataforma e fora da plataforma das rodovias, bem como de interseções, instalações prediais, áreas de lazer, paradas de ônibus etc.</w:t>
      </w:r>
    </w:p>
    <w:p w14:paraId="6A52135B" w14:textId="22E63234" w:rsidR="008F6015" w:rsidRPr="00D5584F" w:rsidRDefault="008F6015" w:rsidP="00AB6186">
      <w:pPr>
        <w:widowControl w:val="0"/>
        <w:spacing w:afterLines="100" w:after="240" w:line="240" w:lineRule="auto"/>
        <w:ind w:left="992"/>
        <w:jc w:val="both"/>
        <w:rPr>
          <w:rFonts w:cs="Arial"/>
          <w:szCs w:val="20"/>
        </w:rPr>
      </w:pPr>
      <w:r w:rsidRPr="00D5584F">
        <w:rPr>
          <w:rFonts w:cs="Arial"/>
          <w:szCs w:val="20"/>
        </w:rPr>
        <w:t>O sistema de drenagem é fundamentalmente composto por sarjetas, canaletas, caixas de passagem, bocas de lobo, bueiros de plataforma e profundos, galerias, drenos sub-horizontais etc.</w:t>
      </w:r>
    </w:p>
    <w:p w14:paraId="69BD7FEB" w14:textId="77777777" w:rsidR="008F6015" w:rsidRPr="00D5584F" w:rsidRDefault="008F6015" w:rsidP="00AB6186">
      <w:pPr>
        <w:widowControl w:val="0"/>
        <w:spacing w:afterLines="100" w:after="240" w:line="240" w:lineRule="auto"/>
        <w:ind w:left="992"/>
        <w:jc w:val="both"/>
        <w:rPr>
          <w:rFonts w:cs="Arial"/>
          <w:szCs w:val="20"/>
        </w:rPr>
      </w:pPr>
      <w:r w:rsidRPr="00D5584F">
        <w:rPr>
          <w:rFonts w:cs="Arial"/>
          <w:szCs w:val="20"/>
        </w:rPr>
        <w:t>Neste serviço inclui-se também a reposição de grelhas e tampas de caixas de captação.</w:t>
      </w:r>
    </w:p>
    <w:p w14:paraId="25E14FDC" w14:textId="77777777" w:rsidR="008F6015" w:rsidRPr="00D5584F" w:rsidRDefault="008F6015" w:rsidP="00AB6186">
      <w:pPr>
        <w:widowControl w:val="0"/>
        <w:spacing w:afterLines="100" w:after="240" w:line="240" w:lineRule="auto"/>
        <w:ind w:left="993"/>
        <w:jc w:val="both"/>
        <w:rPr>
          <w:rFonts w:cs="Arial"/>
          <w:szCs w:val="20"/>
          <w:u w:val="single"/>
        </w:rPr>
      </w:pPr>
      <w:r w:rsidRPr="00D5584F">
        <w:rPr>
          <w:rFonts w:cs="Arial"/>
          <w:szCs w:val="20"/>
          <w:u w:val="single"/>
        </w:rPr>
        <w:t>Padrões</w:t>
      </w:r>
    </w:p>
    <w:p w14:paraId="4FC17D91" w14:textId="0886512D" w:rsidR="008F6015" w:rsidRPr="00D5584F" w:rsidRDefault="008F6015" w:rsidP="002F244E">
      <w:pPr>
        <w:widowControl w:val="0"/>
        <w:numPr>
          <w:ilvl w:val="1"/>
          <w:numId w:val="24"/>
        </w:numPr>
        <w:pBdr>
          <w:top w:val="nil"/>
          <w:left w:val="nil"/>
          <w:bottom w:val="nil"/>
          <w:right w:val="nil"/>
          <w:between w:val="nil"/>
        </w:pBdr>
        <w:tabs>
          <w:tab w:val="left" w:pos="993"/>
          <w:tab w:val="left" w:pos="1418"/>
        </w:tabs>
        <w:spacing w:afterLines="100" w:after="240" w:line="240" w:lineRule="auto"/>
        <w:ind w:left="1418" w:hanging="441"/>
        <w:jc w:val="both"/>
        <w:rPr>
          <w:rFonts w:cs="Arial"/>
          <w:szCs w:val="20"/>
        </w:rPr>
      </w:pPr>
      <w:r w:rsidRPr="00D5584F">
        <w:rPr>
          <w:rFonts w:cs="Arial"/>
          <w:szCs w:val="20"/>
        </w:rPr>
        <w:t>Drenagem superficial de plataforma (considerado o espaço entre o pé do corte e a crista do aterro, inclusive, independentemente da distância entre o elemento de drenagem e a faixa de rolamento)</w:t>
      </w:r>
    </w:p>
    <w:p w14:paraId="4CFB0AED" w14:textId="6080632B" w:rsidR="008F6015" w:rsidRPr="00D5584F" w:rsidRDefault="008F6015" w:rsidP="002F244E">
      <w:pPr>
        <w:widowControl w:val="0"/>
        <w:numPr>
          <w:ilvl w:val="2"/>
          <w:numId w:val="24"/>
        </w:numPr>
        <w:pBdr>
          <w:top w:val="nil"/>
          <w:left w:val="nil"/>
          <w:bottom w:val="nil"/>
          <w:right w:val="nil"/>
          <w:between w:val="nil"/>
        </w:pBdr>
        <w:tabs>
          <w:tab w:val="left" w:pos="2127"/>
        </w:tabs>
        <w:spacing w:afterLines="100" w:after="240" w:line="240" w:lineRule="auto"/>
        <w:ind w:left="2127"/>
        <w:jc w:val="both"/>
        <w:rPr>
          <w:rFonts w:cs="Arial"/>
        </w:rPr>
      </w:pPr>
      <w:r w:rsidRPr="00D5584F">
        <w:rPr>
          <w:rFonts w:cs="Arial"/>
        </w:rPr>
        <w:t>limpeza geral: programável para, no mínimo, 4 (quatro) vezes por ano;</w:t>
      </w:r>
    </w:p>
    <w:p w14:paraId="55DF0B7A" w14:textId="77777777" w:rsidR="008F6015" w:rsidRPr="00D5584F" w:rsidRDefault="008F6015" w:rsidP="002F244E">
      <w:pPr>
        <w:widowControl w:val="0"/>
        <w:numPr>
          <w:ilvl w:val="2"/>
          <w:numId w:val="24"/>
        </w:numPr>
        <w:pBdr>
          <w:top w:val="nil"/>
          <w:left w:val="nil"/>
          <w:bottom w:val="nil"/>
          <w:right w:val="nil"/>
          <w:between w:val="nil"/>
        </w:pBdr>
        <w:tabs>
          <w:tab w:val="left" w:pos="2127"/>
        </w:tabs>
        <w:spacing w:afterLines="100" w:after="240" w:line="240" w:lineRule="auto"/>
        <w:ind w:left="2127"/>
        <w:jc w:val="both"/>
        <w:rPr>
          <w:rFonts w:cs="Arial"/>
          <w:szCs w:val="20"/>
        </w:rPr>
      </w:pPr>
      <w:r w:rsidRPr="00D5584F">
        <w:rPr>
          <w:rFonts w:cs="Arial"/>
        </w:rPr>
        <w:t xml:space="preserve">elementos de drenagem danificados ou avariados: reparo ou substituição em, no máximo, 1 (um) mês; </w:t>
      </w:r>
    </w:p>
    <w:p w14:paraId="68C817F1" w14:textId="3E4317E6" w:rsidR="008F6015" w:rsidRPr="00D5584F" w:rsidRDefault="008F6015" w:rsidP="002F244E">
      <w:pPr>
        <w:widowControl w:val="0"/>
        <w:numPr>
          <w:ilvl w:val="2"/>
          <w:numId w:val="24"/>
        </w:numPr>
        <w:pBdr>
          <w:top w:val="nil"/>
          <w:left w:val="nil"/>
          <w:bottom w:val="nil"/>
          <w:right w:val="nil"/>
          <w:between w:val="nil"/>
        </w:pBdr>
        <w:tabs>
          <w:tab w:val="left" w:pos="2127"/>
        </w:tabs>
        <w:spacing w:afterLines="100" w:after="240" w:line="240" w:lineRule="auto"/>
        <w:ind w:left="2127"/>
        <w:jc w:val="both"/>
        <w:rPr>
          <w:rFonts w:cs="Arial"/>
          <w:szCs w:val="20"/>
        </w:rPr>
      </w:pPr>
      <w:r w:rsidRPr="00D5584F">
        <w:rPr>
          <w:rFonts w:cs="Arial"/>
        </w:rPr>
        <w:t>conformação lateral: sempre que o segmento não pavimentado lateral ultrapassar a altura do acostamento ou do refúgio central: correção/regularização em, no máximo, 1 (um) mês; e</w:t>
      </w:r>
    </w:p>
    <w:p w14:paraId="783CBCF7" w14:textId="72344921" w:rsidR="00970CA0" w:rsidRPr="00D5584F" w:rsidRDefault="262D649E" w:rsidP="002F244E">
      <w:pPr>
        <w:widowControl w:val="0"/>
        <w:numPr>
          <w:ilvl w:val="2"/>
          <w:numId w:val="24"/>
        </w:numPr>
        <w:pBdr>
          <w:top w:val="nil"/>
          <w:left w:val="nil"/>
          <w:bottom w:val="nil"/>
          <w:right w:val="nil"/>
          <w:between w:val="nil"/>
        </w:pBdr>
        <w:tabs>
          <w:tab w:val="left" w:pos="2127"/>
        </w:tabs>
        <w:spacing w:afterLines="100" w:after="240" w:line="240" w:lineRule="auto"/>
        <w:ind w:left="2127"/>
        <w:jc w:val="both"/>
        <w:rPr>
          <w:rFonts w:cs="Arial"/>
        </w:rPr>
      </w:pPr>
      <w:r w:rsidRPr="00D5584F">
        <w:rPr>
          <w:rFonts w:cs="Arial"/>
        </w:rPr>
        <w:t>elemento de drenagem total ou parcialmente obstruído: desobstrução em, no máximo, 1 (uma) semana, independentemente da programação de limpeza geral. Considera-se parcial obstrução de elemento de drenagem quando a OAC não permite o fluxo total contínuo do escoamento no sentido da jusante, ou seja, quando a OAC não possui 100% da área da seção transversal desobstruída.</w:t>
      </w:r>
    </w:p>
    <w:p w14:paraId="6A33FA83" w14:textId="076381F4" w:rsidR="008F6015" w:rsidRPr="00D5584F" w:rsidRDefault="008F6015" w:rsidP="002F244E">
      <w:pPr>
        <w:widowControl w:val="0"/>
        <w:numPr>
          <w:ilvl w:val="1"/>
          <w:numId w:val="24"/>
        </w:numPr>
        <w:pBdr>
          <w:top w:val="nil"/>
          <w:left w:val="nil"/>
          <w:bottom w:val="nil"/>
          <w:right w:val="nil"/>
          <w:between w:val="nil"/>
        </w:pBdr>
        <w:tabs>
          <w:tab w:val="left" w:pos="993"/>
          <w:tab w:val="left" w:pos="1418"/>
        </w:tabs>
        <w:spacing w:afterLines="100" w:after="240" w:line="240" w:lineRule="auto"/>
        <w:ind w:left="1417"/>
        <w:jc w:val="both"/>
        <w:rPr>
          <w:rFonts w:cs="Arial"/>
          <w:szCs w:val="20"/>
        </w:rPr>
      </w:pPr>
      <w:r w:rsidRPr="00D5584F">
        <w:rPr>
          <w:rFonts w:cs="Arial"/>
          <w:szCs w:val="20"/>
        </w:rPr>
        <w:t>Drenagem superficial fora da plataforma (considerados os espaços externos à crista do aterro ou ao pé do corte, exclusive)</w:t>
      </w:r>
    </w:p>
    <w:p w14:paraId="671E6075" w14:textId="3463B8E7" w:rsidR="008F6015" w:rsidRPr="00D5584F" w:rsidRDefault="008F6015" w:rsidP="002F244E">
      <w:pPr>
        <w:widowControl w:val="0"/>
        <w:numPr>
          <w:ilvl w:val="2"/>
          <w:numId w:val="24"/>
        </w:numPr>
        <w:pBdr>
          <w:top w:val="nil"/>
          <w:left w:val="nil"/>
          <w:bottom w:val="nil"/>
          <w:right w:val="nil"/>
          <w:between w:val="nil"/>
        </w:pBdr>
        <w:tabs>
          <w:tab w:val="left" w:pos="2127"/>
        </w:tabs>
        <w:spacing w:afterLines="100" w:after="240" w:line="240" w:lineRule="auto"/>
        <w:ind w:left="2127"/>
        <w:jc w:val="both"/>
        <w:rPr>
          <w:rFonts w:cs="Arial"/>
        </w:rPr>
      </w:pPr>
      <w:r w:rsidRPr="00D5584F">
        <w:rPr>
          <w:rFonts w:cs="Arial"/>
        </w:rPr>
        <w:t>limpeza para o sistema em geral, programável para, no mínimo, 1 (uma) vez por ano, devendo esta atividade estar concluída até 31 de outubro de cada ano;</w:t>
      </w:r>
    </w:p>
    <w:p w14:paraId="136765C9" w14:textId="70B956B9" w:rsidR="008F6015" w:rsidRPr="00D5584F" w:rsidRDefault="008F6015" w:rsidP="002F244E">
      <w:pPr>
        <w:widowControl w:val="0"/>
        <w:numPr>
          <w:ilvl w:val="2"/>
          <w:numId w:val="24"/>
        </w:numPr>
        <w:pBdr>
          <w:top w:val="nil"/>
          <w:left w:val="nil"/>
          <w:bottom w:val="nil"/>
          <w:right w:val="nil"/>
          <w:between w:val="nil"/>
        </w:pBdr>
        <w:tabs>
          <w:tab w:val="left" w:pos="2127"/>
        </w:tabs>
        <w:spacing w:afterLines="100" w:after="240" w:line="240" w:lineRule="auto"/>
        <w:ind w:left="2127"/>
        <w:jc w:val="both"/>
        <w:rPr>
          <w:rFonts w:cs="Arial"/>
        </w:rPr>
      </w:pPr>
      <w:r w:rsidRPr="00D5584F">
        <w:rPr>
          <w:rFonts w:cs="Arial"/>
        </w:rPr>
        <w:t xml:space="preserve">limpeza nos trechos de serra programável para, no mínimo, 4 (quatro) vezes por ano; </w:t>
      </w:r>
    </w:p>
    <w:p w14:paraId="00B89E79" w14:textId="12DEAB1E" w:rsidR="008F6015" w:rsidRPr="00D5584F" w:rsidRDefault="008F6015" w:rsidP="002F244E">
      <w:pPr>
        <w:widowControl w:val="0"/>
        <w:numPr>
          <w:ilvl w:val="2"/>
          <w:numId w:val="24"/>
        </w:numPr>
        <w:pBdr>
          <w:top w:val="nil"/>
          <w:left w:val="nil"/>
          <w:bottom w:val="nil"/>
          <w:right w:val="nil"/>
          <w:between w:val="nil"/>
        </w:pBdr>
        <w:tabs>
          <w:tab w:val="left" w:pos="2127"/>
        </w:tabs>
        <w:spacing w:afterLines="100" w:after="240" w:line="240" w:lineRule="auto"/>
        <w:ind w:left="2127"/>
        <w:jc w:val="both"/>
        <w:rPr>
          <w:rFonts w:cs="Arial"/>
          <w:szCs w:val="20"/>
        </w:rPr>
      </w:pPr>
      <w:r w:rsidRPr="00D5584F">
        <w:rPr>
          <w:rFonts w:cs="Arial"/>
        </w:rPr>
        <w:t>elemento de drenagem danificado ou avariado: reparo ou substituição em, no máximo, 1 (um) mês; e</w:t>
      </w:r>
    </w:p>
    <w:p w14:paraId="45A44240" w14:textId="77777777" w:rsidR="008F6015" w:rsidRPr="00D5584F" w:rsidRDefault="008F6015" w:rsidP="002F244E">
      <w:pPr>
        <w:widowControl w:val="0"/>
        <w:numPr>
          <w:ilvl w:val="2"/>
          <w:numId w:val="24"/>
        </w:numPr>
        <w:pBdr>
          <w:top w:val="nil"/>
          <w:left w:val="nil"/>
          <w:bottom w:val="nil"/>
          <w:right w:val="nil"/>
          <w:between w:val="nil"/>
        </w:pBdr>
        <w:tabs>
          <w:tab w:val="left" w:pos="2127"/>
        </w:tabs>
        <w:spacing w:afterLines="100" w:after="240" w:line="240" w:lineRule="auto"/>
        <w:ind w:left="2127"/>
        <w:jc w:val="both"/>
        <w:rPr>
          <w:rFonts w:cs="Arial"/>
          <w:szCs w:val="20"/>
        </w:rPr>
      </w:pPr>
      <w:r w:rsidRPr="00D5584F">
        <w:rPr>
          <w:rFonts w:cs="Arial"/>
        </w:rPr>
        <w:t>elemento de drenagem total ou parcialmente obstruído: desobstrução em, no máximo, 1 (uma) semana.</w:t>
      </w:r>
    </w:p>
    <w:p w14:paraId="498E773A" w14:textId="6D3AB439" w:rsidR="008F6015" w:rsidRPr="00D5584F" w:rsidRDefault="008F6015" w:rsidP="002F244E">
      <w:pPr>
        <w:widowControl w:val="0"/>
        <w:numPr>
          <w:ilvl w:val="1"/>
          <w:numId w:val="24"/>
        </w:numPr>
        <w:pBdr>
          <w:top w:val="nil"/>
          <w:left w:val="nil"/>
          <w:bottom w:val="nil"/>
          <w:right w:val="nil"/>
          <w:between w:val="nil"/>
        </w:pBdr>
        <w:tabs>
          <w:tab w:val="left" w:pos="993"/>
          <w:tab w:val="left" w:pos="1418"/>
        </w:tabs>
        <w:spacing w:afterLines="100" w:after="240" w:line="240" w:lineRule="auto"/>
        <w:ind w:left="1418" w:hanging="441"/>
        <w:jc w:val="both"/>
        <w:rPr>
          <w:rFonts w:cs="Arial"/>
        </w:rPr>
      </w:pPr>
      <w:r w:rsidRPr="00D5584F">
        <w:rPr>
          <w:rFonts w:cs="Arial"/>
        </w:rPr>
        <w:t>Bueiros, galerias e drenos</w:t>
      </w:r>
    </w:p>
    <w:p w14:paraId="7980D98A" w14:textId="5E2C3FEA" w:rsidR="008F6015" w:rsidRPr="00D5584F" w:rsidRDefault="008F6015" w:rsidP="002F244E">
      <w:pPr>
        <w:widowControl w:val="0"/>
        <w:numPr>
          <w:ilvl w:val="2"/>
          <w:numId w:val="24"/>
        </w:numPr>
        <w:pBdr>
          <w:top w:val="nil"/>
          <w:left w:val="nil"/>
          <w:bottom w:val="nil"/>
          <w:right w:val="nil"/>
          <w:between w:val="nil"/>
        </w:pBdr>
        <w:tabs>
          <w:tab w:val="left" w:pos="2127"/>
        </w:tabs>
        <w:spacing w:afterLines="100" w:after="240" w:line="240" w:lineRule="auto"/>
        <w:ind w:left="2127"/>
        <w:jc w:val="both"/>
        <w:rPr>
          <w:rFonts w:cs="Arial"/>
        </w:rPr>
      </w:pPr>
      <w:r w:rsidRPr="00D5584F">
        <w:rPr>
          <w:rFonts w:cs="Arial"/>
        </w:rPr>
        <w:t>limpeza geral: programável para, no mínimo, 1 (uma) vez por ano, devendo esta atividade estar concluída até 31 de outubro de cada ano; e</w:t>
      </w:r>
    </w:p>
    <w:p w14:paraId="5F266B6E" w14:textId="77777777" w:rsidR="008F6015" w:rsidRPr="00D5584F" w:rsidRDefault="008F6015" w:rsidP="002F244E">
      <w:pPr>
        <w:widowControl w:val="0"/>
        <w:numPr>
          <w:ilvl w:val="2"/>
          <w:numId w:val="24"/>
        </w:numPr>
        <w:pBdr>
          <w:top w:val="nil"/>
          <w:left w:val="nil"/>
          <w:bottom w:val="nil"/>
          <w:right w:val="nil"/>
          <w:between w:val="nil"/>
        </w:pBdr>
        <w:tabs>
          <w:tab w:val="left" w:pos="2127"/>
        </w:tabs>
        <w:spacing w:afterLines="100" w:after="240" w:line="240" w:lineRule="auto"/>
        <w:ind w:left="2127"/>
        <w:jc w:val="both"/>
        <w:rPr>
          <w:rFonts w:cs="Arial"/>
          <w:szCs w:val="20"/>
        </w:rPr>
      </w:pPr>
      <w:r w:rsidRPr="00D5584F">
        <w:rPr>
          <w:rFonts w:cs="Arial"/>
        </w:rPr>
        <w:t xml:space="preserve">elemento de drenagem danificado ou avariado: reparo ou substituição em, no </w:t>
      </w:r>
      <w:r w:rsidRPr="00D5584F">
        <w:rPr>
          <w:rFonts w:cs="Arial"/>
        </w:rPr>
        <w:lastRenderedPageBreak/>
        <w:t>máximo, 1 (um) mês; e</w:t>
      </w:r>
    </w:p>
    <w:p w14:paraId="5FF4552B" w14:textId="77777777" w:rsidR="008F6015" w:rsidRPr="00D5584F" w:rsidRDefault="008F6015" w:rsidP="002F244E">
      <w:pPr>
        <w:widowControl w:val="0"/>
        <w:numPr>
          <w:ilvl w:val="2"/>
          <w:numId w:val="24"/>
        </w:numPr>
        <w:pBdr>
          <w:top w:val="nil"/>
          <w:left w:val="nil"/>
          <w:bottom w:val="nil"/>
          <w:right w:val="nil"/>
          <w:between w:val="nil"/>
        </w:pBdr>
        <w:tabs>
          <w:tab w:val="left" w:pos="2127"/>
        </w:tabs>
        <w:spacing w:afterLines="100" w:after="240" w:line="240" w:lineRule="auto"/>
        <w:ind w:left="2127"/>
        <w:jc w:val="both"/>
        <w:rPr>
          <w:rFonts w:cs="Arial"/>
          <w:szCs w:val="20"/>
        </w:rPr>
      </w:pPr>
      <w:r w:rsidRPr="00D5584F">
        <w:rPr>
          <w:rFonts w:cs="Arial"/>
        </w:rPr>
        <w:t>elemento de drenagem total ou parcialmente obstruído: desobstrução em, no máximo, 1 (uma) semana, independentemente de programação de limpeza geral.</w:t>
      </w:r>
    </w:p>
    <w:p w14:paraId="3B743647" w14:textId="77777777" w:rsidR="008F6015" w:rsidRPr="00D5584F" w:rsidRDefault="008F6015" w:rsidP="002F244E">
      <w:pPr>
        <w:widowControl w:val="0"/>
        <w:numPr>
          <w:ilvl w:val="1"/>
          <w:numId w:val="24"/>
        </w:numPr>
        <w:pBdr>
          <w:top w:val="nil"/>
          <w:left w:val="nil"/>
          <w:bottom w:val="nil"/>
          <w:right w:val="nil"/>
          <w:between w:val="nil"/>
        </w:pBdr>
        <w:tabs>
          <w:tab w:val="left" w:pos="993"/>
          <w:tab w:val="left" w:pos="1418"/>
        </w:tabs>
        <w:spacing w:afterLines="100" w:after="240" w:line="240" w:lineRule="auto"/>
        <w:ind w:left="1417"/>
        <w:jc w:val="both"/>
        <w:rPr>
          <w:rFonts w:cs="Arial"/>
          <w:szCs w:val="20"/>
        </w:rPr>
      </w:pPr>
      <w:r w:rsidRPr="00D5584F">
        <w:rPr>
          <w:rFonts w:cs="Arial"/>
          <w:szCs w:val="20"/>
        </w:rPr>
        <w:t>Caixas de captação</w:t>
      </w:r>
    </w:p>
    <w:p w14:paraId="74530B98" w14:textId="2A2448BD" w:rsidR="008F6015" w:rsidRPr="00D5584F" w:rsidRDefault="008F6015" w:rsidP="002F244E">
      <w:pPr>
        <w:widowControl w:val="0"/>
        <w:numPr>
          <w:ilvl w:val="2"/>
          <w:numId w:val="24"/>
        </w:numPr>
        <w:pBdr>
          <w:top w:val="nil"/>
          <w:left w:val="nil"/>
          <w:bottom w:val="nil"/>
          <w:right w:val="nil"/>
          <w:between w:val="nil"/>
        </w:pBdr>
        <w:tabs>
          <w:tab w:val="left" w:pos="2127"/>
        </w:tabs>
        <w:spacing w:afterLines="100" w:after="240" w:line="240" w:lineRule="auto"/>
        <w:ind w:left="2127"/>
        <w:jc w:val="both"/>
        <w:rPr>
          <w:rFonts w:cs="Arial"/>
        </w:rPr>
      </w:pPr>
      <w:r w:rsidRPr="00D5584F">
        <w:rPr>
          <w:rFonts w:cs="Arial"/>
        </w:rPr>
        <w:t>limpeza geral: programável para, no mínimo, 1 (uma) vez a cada 3 (três) meses; e</w:t>
      </w:r>
    </w:p>
    <w:p w14:paraId="30F0C333" w14:textId="5EFF68E3" w:rsidR="008F6015" w:rsidRPr="00D5584F" w:rsidRDefault="008F6015" w:rsidP="002F244E">
      <w:pPr>
        <w:widowControl w:val="0"/>
        <w:numPr>
          <w:ilvl w:val="2"/>
          <w:numId w:val="24"/>
        </w:numPr>
        <w:pBdr>
          <w:top w:val="nil"/>
          <w:left w:val="nil"/>
          <w:bottom w:val="nil"/>
          <w:right w:val="nil"/>
          <w:between w:val="nil"/>
        </w:pBdr>
        <w:tabs>
          <w:tab w:val="left" w:pos="2127"/>
        </w:tabs>
        <w:spacing w:afterLines="100" w:after="240" w:line="240" w:lineRule="auto"/>
        <w:ind w:left="2127"/>
        <w:jc w:val="both"/>
        <w:rPr>
          <w:rFonts w:cs="Arial"/>
          <w:szCs w:val="20"/>
        </w:rPr>
      </w:pPr>
      <w:r w:rsidRPr="00D5584F">
        <w:rPr>
          <w:rFonts w:cs="Arial"/>
        </w:rPr>
        <w:t>elemento de drenagem danificado ou avariado: reparo ou substituição em, no máximo, 1 (um) mês; e</w:t>
      </w:r>
    </w:p>
    <w:p w14:paraId="1F7D5478" w14:textId="77777777" w:rsidR="008F6015" w:rsidRPr="00D5584F" w:rsidRDefault="008F6015" w:rsidP="002F244E">
      <w:pPr>
        <w:widowControl w:val="0"/>
        <w:numPr>
          <w:ilvl w:val="2"/>
          <w:numId w:val="24"/>
        </w:numPr>
        <w:pBdr>
          <w:top w:val="nil"/>
          <w:left w:val="nil"/>
          <w:bottom w:val="nil"/>
          <w:right w:val="nil"/>
          <w:between w:val="nil"/>
        </w:pBdr>
        <w:tabs>
          <w:tab w:val="left" w:pos="2127"/>
        </w:tabs>
        <w:spacing w:afterLines="100" w:after="240" w:line="240" w:lineRule="auto"/>
        <w:ind w:left="2127"/>
        <w:jc w:val="both"/>
        <w:rPr>
          <w:rFonts w:cs="Arial"/>
          <w:szCs w:val="20"/>
        </w:rPr>
      </w:pPr>
      <w:r w:rsidRPr="00D5584F">
        <w:rPr>
          <w:rFonts w:cs="Arial"/>
        </w:rPr>
        <w:t>elemento de drenagem total ou parcialmente obstruído: desobstrução em, no máximo, 1 (uma) semana, independentemente de programação de limpeza geral.</w:t>
      </w:r>
    </w:p>
    <w:p w14:paraId="261E4A60" w14:textId="77777777" w:rsidR="008F6015" w:rsidRPr="00D5584F" w:rsidRDefault="008F6015" w:rsidP="002F244E">
      <w:pPr>
        <w:widowControl w:val="0"/>
        <w:numPr>
          <w:ilvl w:val="1"/>
          <w:numId w:val="24"/>
        </w:numPr>
        <w:pBdr>
          <w:top w:val="nil"/>
          <w:left w:val="nil"/>
          <w:bottom w:val="nil"/>
          <w:right w:val="nil"/>
          <w:between w:val="nil"/>
        </w:pBdr>
        <w:tabs>
          <w:tab w:val="left" w:pos="993"/>
          <w:tab w:val="left" w:pos="1418"/>
        </w:tabs>
        <w:spacing w:afterLines="100" w:after="240" w:line="240" w:lineRule="auto"/>
        <w:ind w:left="1418" w:hanging="441"/>
        <w:jc w:val="both"/>
        <w:rPr>
          <w:rFonts w:cs="Arial"/>
          <w:szCs w:val="20"/>
        </w:rPr>
      </w:pPr>
      <w:r w:rsidRPr="00D5584F">
        <w:rPr>
          <w:rFonts w:cs="Arial"/>
          <w:szCs w:val="20"/>
        </w:rPr>
        <w:t>Drenagem de túneis</w:t>
      </w:r>
    </w:p>
    <w:p w14:paraId="731802FD" w14:textId="3B9DEB0B" w:rsidR="008F6015" w:rsidRPr="00D5584F" w:rsidRDefault="008F6015" w:rsidP="002F244E">
      <w:pPr>
        <w:widowControl w:val="0"/>
        <w:numPr>
          <w:ilvl w:val="2"/>
          <w:numId w:val="24"/>
        </w:numPr>
        <w:pBdr>
          <w:top w:val="nil"/>
          <w:left w:val="nil"/>
          <w:bottom w:val="nil"/>
          <w:right w:val="nil"/>
          <w:between w:val="nil"/>
        </w:pBdr>
        <w:tabs>
          <w:tab w:val="left" w:pos="2127"/>
        </w:tabs>
        <w:spacing w:afterLines="100" w:after="240" w:line="240" w:lineRule="auto"/>
        <w:ind w:left="2127"/>
        <w:jc w:val="both"/>
        <w:rPr>
          <w:rFonts w:cs="Arial"/>
        </w:rPr>
      </w:pPr>
      <w:r w:rsidRPr="00D5584F">
        <w:rPr>
          <w:rFonts w:cs="Arial"/>
        </w:rPr>
        <w:t xml:space="preserve">limpeza geral: programável para, no mínimo, a cada 3 (três) meses; </w:t>
      </w:r>
    </w:p>
    <w:p w14:paraId="7B379400" w14:textId="46B18EDE" w:rsidR="008F6015" w:rsidRPr="00D5584F" w:rsidRDefault="008F6015" w:rsidP="002F244E">
      <w:pPr>
        <w:widowControl w:val="0"/>
        <w:numPr>
          <w:ilvl w:val="2"/>
          <w:numId w:val="24"/>
        </w:numPr>
        <w:pBdr>
          <w:top w:val="nil"/>
          <w:left w:val="nil"/>
          <w:bottom w:val="nil"/>
          <w:right w:val="nil"/>
          <w:between w:val="nil"/>
        </w:pBdr>
        <w:tabs>
          <w:tab w:val="left" w:pos="2127"/>
        </w:tabs>
        <w:spacing w:afterLines="100" w:after="240" w:line="240" w:lineRule="auto"/>
        <w:ind w:left="2127"/>
        <w:jc w:val="both"/>
        <w:rPr>
          <w:rFonts w:cs="Arial"/>
          <w:szCs w:val="20"/>
        </w:rPr>
      </w:pPr>
      <w:r w:rsidRPr="00D5584F">
        <w:rPr>
          <w:rFonts w:cs="Arial"/>
        </w:rPr>
        <w:t>ocorrência de água na pista no interior do túnel: executar os reparos e adequações, de modo a eliminar as condições que a permitiram, em, no máximo, de 1 (um) mês; e</w:t>
      </w:r>
    </w:p>
    <w:p w14:paraId="1E35BA04" w14:textId="77777777" w:rsidR="008F6015" w:rsidRPr="00D5584F" w:rsidRDefault="008F6015" w:rsidP="002F244E">
      <w:pPr>
        <w:widowControl w:val="0"/>
        <w:numPr>
          <w:ilvl w:val="2"/>
          <w:numId w:val="24"/>
        </w:numPr>
        <w:pBdr>
          <w:top w:val="nil"/>
          <w:left w:val="nil"/>
          <w:bottom w:val="nil"/>
          <w:right w:val="nil"/>
          <w:between w:val="nil"/>
        </w:pBdr>
        <w:tabs>
          <w:tab w:val="left" w:pos="2127"/>
        </w:tabs>
        <w:spacing w:afterLines="100" w:after="240" w:line="240" w:lineRule="auto"/>
        <w:ind w:left="2127"/>
        <w:jc w:val="both"/>
        <w:rPr>
          <w:rFonts w:cs="Arial"/>
          <w:szCs w:val="20"/>
        </w:rPr>
      </w:pPr>
      <w:r w:rsidRPr="00D5584F">
        <w:rPr>
          <w:rFonts w:cs="Arial"/>
        </w:rPr>
        <w:t>elemento de drenagem total ou parcialmente obstruído: desobstrução em, no máximo, 1 (uma) semana, independentemente de programação de limpeza geral.</w:t>
      </w:r>
    </w:p>
    <w:p w14:paraId="0E2DE23B" w14:textId="0020EC5E" w:rsidR="008F6015" w:rsidRPr="00D5584F" w:rsidRDefault="008F6015" w:rsidP="002F244E">
      <w:pPr>
        <w:widowControl w:val="0"/>
        <w:numPr>
          <w:ilvl w:val="1"/>
          <w:numId w:val="24"/>
        </w:numPr>
        <w:pBdr>
          <w:top w:val="nil"/>
          <w:left w:val="nil"/>
          <w:bottom w:val="nil"/>
          <w:right w:val="nil"/>
          <w:between w:val="nil"/>
        </w:pBdr>
        <w:tabs>
          <w:tab w:val="left" w:pos="993"/>
          <w:tab w:val="left" w:pos="1418"/>
        </w:tabs>
        <w:spacing w:afterLines="100" w:after="240" w:line="240" w:lineRule="auto"/>
        <w:ind w:left="1418" w:hanging="441"/>
        <w:jc w:val="both"/>
        <w:rPr>
          <w:rFonts w:cs="Arial"/>
        </w:rPr>
      </w:pPr>
      <w:r w:rsidRPr="00D5584F">
        <w:rPr>
          <w:rFonts w:cs="Arial"/>
        </w:rPr>
        <w:t>Passagens de fauna</w:t>
      </w:r>
    </w:p>
    <w:p w14:paraId="114C9C72" w14:textId="78569FF8" w:rsidR="008F6015" w:rsidRPr="00D5584F" w:rsidRDefault="008F6015" w:rsidP="002F244E">
      <w:pPr>
        <w:widowControl w:val="0"/>
        <w:numPr>
          <w:ilvl w:val="2"/>
          <w:numId w:val="24"/>
        </w:numPr>
        <w:pBdr>
          <w:top w:val="nil"/>
          <w:left w:val="nil"/>
          <w:bottom w:val="nil"/>
          <w:right w:val="nil"/>
          <w:between w:val="nil"/>
        </w:pBdr>
        <w:tabs>
          <w:tab w:val="left" w:pos="2127"/>
        </w:tabs>
        <w:spacing w:afterLines="100" w:after="240" w:line="240" w:lineRule="auto"/>
        <w:ind w:left="2127"/>
        <w:jc w:val="both"/>
        <w:rPr>
          <w:rFonts w:cs="Arial"/>
        </w:rPr>
      </w:pPr>
      <w:r w:rsidRPr="00D5584F">
        <w:rPr>
          <w:rFonts w:cs="Arial"/>
        </w:rPr>
        <w:t>limpeza geral: programável para, no mínimo, 2 (duas) vezes por ano no início e no final da época chuvosa;</w:t>
      </w:r>
    </w:p>
    <w:p w14:paraId="431A7EEE" w14:textId="77777777" w:rsidR="008F6015" w:rsidRPr="00D5584F" w:rsidRDefault="008F6015" w:rsidP="002F244E">
      <w:pPr>
        <w:widowControl w:val="0"/>
        <w:numPr>
          <w:ilvl w:val="2"/>
          <w:numId w:val="24"/>
        </w:numPr>
        <w:pBdr>
          <w:top w:val="nil"/>
          <w:left w:val="nil"/>
          <w:bottom w:val="nil"/>
          <w:right w:val="nil"/>
          <w:between w:val="nil"/>
        </w:pBdr>
        <w:tabs>
          <w:tab w:val="left" w:pos="2127"/>
        </w:tabs>
        <w:spacing w:afterLines="100" w:after="240" w:line="240" w:lineRule="auto"/>
        <w:ind w:left="2127"/>
        <w:jc w:val="both"/>
        <w:rPr>
          <w:rFonts w:cs="Arial"/>
          <w:szCs w:val="20"/>
        </w:rPr>
      </w:pPr>
      <w:r w:rsidRPr="00D5584F">
        <w:rPr>
          <w:rFonts w:cs="Arial"/>
        </w:rPr>
        <w:t xml:space="preserve">manejo da vegetação na parte seca da passagem programável para, no mínimo, 4 (quatro) vezes por ano; e </w:t>
      </w:r>
    </w:p>
    <w:p w14:paraId="6A844F2B" w14:textId="77777777" w:rsidR="008F6015" w:rsidRPr="00D5584F" w:rsidRDefault="008F6015" w:rsidP="002F244E">
      <w:pPr>
        <w:widowControl w:val="0"/>
        <w:numPr>
          <w:ilvl w:val="2"/>
          <w:numId w:val="24"/>
        </w:numPr>
        <w:pBdr>
          <w:top w:val="nil"/>
          <w:left w:val="nil"/>
          <w:bottom w:val="nil"/>
          <w:right w:val="nil"/>
          <w:between w:val="nil"/>
        </w:pBdr>
        <w:tabs>
          <w:tab w:val="left" w:pos="2127"/>
        </w:tabs>
        <w:spacing w:afterLines="100" w:after="240" w:line="240" w:lineRule="auto"/>
        <w:ind w:left="2127"/>
        <w:jc w:val="both"/>
        <w:rPr>
          <w:rFonts w:cs="Arial"/>
          <w:szCs w:val="20"/>
        </w:rPr>
      </w:pPr>
      <w:r w:rsidRPr="00D5584F">
        <w:rPr>
          <w:rFonts w:cs="Arial"/>
        </w:rPr>
        <w:t>elemento de drenagem total ou parcialmente obstruído: desobstrução em, no máximo, 1 (uma) semana, independentemente de programação de limpeza geral.</w:t>
      </w:r>
    </w:p>
    <w:p w14:paraId="70DE153C" w14:textId="77777777" w:rsidR="008F6015" w:rsidRPr="00D5584F" w:rsidRDefault="008F6015" w:rsidP="002F244E">
      <w:pPr>
        <w:widowControl w:val="0"/>
        <w:numPr>
          <w:ilvl w:val="1"/>
          <w:numId w:val="24"/>
        </w:numPr>
        <w:pBdr>
          <w:top w:val="nil"/>
          <w:left w:val="nil"/>
          <w:bottom w:val="nil"/>
          <w:right w:val="nil"/>
          <w:between w:val="nil"/>
        </w:pBdr>
        <w:tabs>
          <w:tab w:val="left" w:pos="993"/>
          <w:tab w:val="left" w:pos="1418"/>
        </w:tabs>
        <w:spacing w:afterLines="100" w:after="240" w:line="240" w:lineRule="auto"/>
        <w:ind w:left="1418" w:hanging="441"/>
        <w:jc w:val="both"/>
        <w:rPr>
          <w:rFonts w:cs="Arial"/>
          <w:szCs w:val="20"/>
        </w:rPr>
      </w:pPr>
      <w:r w:rsidRPr="00D5584F">
        <w:rPr>
          <w:rFonts w:cs="Arial"/>
          <w:szCs w:val="20"/>
        </w:rPr>
        <w:t>Caixas de retenção de vazamentos</w:t>
      </w:r>
    </w:p>
    <w:p w14:paraId="12E19F3A" w14:textId="600E8CC8" w:rsidR="008F6015" w:rsidRPr="00D5584F" w:rsidRDefault="008F6015" w:rsidP="002F244E">
      <w:pPr>
        <w:widowControl w:val="0"/>
        <w:numPr>
          <w:ilvl w:val="2"/>
          <w:numId w:val="24"/>
        </w:numPr>
        <w:pBdr>
          <w:top w:val="nil"/>
          <w:left w:val="nil"/>
          <w:bottom w:val="nil"/>
          <w:right w:val="nil"/>
          <w:between w:val="nil"/>
        </w:pBdr>
        <w:tabs>
          <w:tab w:val="left" w:pos="2127"/>
        </w:tabs>
        <w:spacing w:afterLines="100" w:after="240" w:line="240" w:lineRule="auto"/>
        <w:ind w:left="2127"/>
        <w:jc w:val="both"/>
        <w:rPr>
          <w:rFonts w:cs="Arial"/>
        </w:rPr>
      </w:pPr>
      <w:r w:rsidRPr="00D5584F">
        <w:rPr>
          <w:rFonts w:cs="Arial"/>
        </w:rPr>
        <w:t>limpeza geral: programável para, no mínimo, 4 (quatro) vezes por ano;</w:t>
      </w:r>
    </w:p>
    <w:p w14:paraId="74A6346E" w14:textId="70847FA9" w:rsidR="008F6015" w:rsidRPr="00D5584F" w:rsidRDefault="06178E38" w:rsidP="002F244E">
      <w:pPr>
        <w:widowControl w:val="0"/>
        <w:numPr>
          <w:ilvl w:val="2"/>
          <w:numId w:val="24"/>
        </w:numPr>
        <w:pBdr>
          <w:top w:val="nil"/>
          <w:left w:val="nil"/>
          <w:bottom w:val="nil"/>
          <w:right w:val="nil"/>
          <w:between w:val="nil"/>
        </w:pBdr>
        <w:tabs>
          <w:tab w:val="left" w:pos="2127"/>
        </w:tabs>
        <w:spacing w:afterLines="100" w:after="240" w:line="240" w:lineRule="auto"/>
        <w:ind w:left="2127"/>
        <w:jc w:val="both"/>
        <w:rPr>
          <w:rFonts w:cs="Arial"/>
        </w:rPr>
      </w:pPr>
      <w:r w:rsidRPr="00D5584F">
        <w:rPr>
          <w:rFonts w:cs="Arial"/>
        </w:rPr>
        <w:t>Inspeção: programável para, no mínimo, 1 (uma) vez por mês;</w:t>
      </w:r>
    </w:p>
    <w:p w14:paraId="2736614A" w14:textId="0767C627" w:rsidR="008F6015" w:rsidRPr="00D5584F" w:rsidRDefault="008F6015" w:rsidP="002F244E">
      <w:pPr>
        <w:widowControl w:val="0"/>
        <w:numPr>
          <w:ilvl w:val="2"/>
          <w:numId w:val="24"/>
        </w:numPr>
        <w:pBdr>
          <w:top w:val="nil"/>
          <w:left w:val="nil"/>
          <w:bottom w:val="nil"/>
          <w:right w:val="nil"/>
          <w:between w:val="nil"/>
        </w:pBdr>
        <w:tabs>
          <w:tab w:val="left" w:pos="2127"/>
        </w:tabs>
        <w:spacing w:afterLines="100" w:after="240" w:line="240" w:lineRule="auto"/>
        <w:ind w:left="2127"/>
        <w:jc w:val="both"/>
        <w:rPr>
          <w:rFonts w:cs="Arial"/>
        </w:rPr>
      </w:pPr>
      <w:r w:rsidRPr="00D5584F">
        <w:rPr>
          <w:rFonts w:cs="Arial"/>
        </w:rPr>
        <w:t>limpeza geral: imediatamente após qualquer vazamento;</w:t>
      </w:r>
    </w:p>
    <w:p w14:paraId="6C3F1B23" w14:textId="1D04AD15" w:rsidR="008F6015" w:rsidRPr="00D5584F" w:rsidRDefault="008F6015" w:rsidP="002F244E">
      <w:pPr>
        <w:widowControl w:val="0"/>
        <w:numPr>
          <w:ilvl w:val="2"/>
          <w:numId w:val="24"/>
        </w:numPr>
        <w:pBdr>
          <w:top w:val="nil"/>
          <w:left w:val="nil"/>
          <w:bottom w:val="nil"/>
          <w:right w:val="nil"/>
          <w:between w:val="nil"/>
        </w:pBdr>
        <w:tabs>
          <w:tab w:val="left" w:pos="2127"/>
        </w:tabs>
        <w:spacing w:afterLines="100" w:after="240" w:line="240" w:lineRule="auto"/>
        <w:ind w:left="2127"/>
        <w:jc w:val="both"/>
        <w:rPr>
          <w:rFonts w:eastAsiaTheme="minorEastAsia" w:cs="Arial"/>
          <w:szCs w:val="20"/>
        </w:rPr>
      </w:pPr>
      <w:r w:rsidRPr="00D5584F">
        <w:rPr>
          <w:rFonts w:cs="Arial"/>
        </w:rPr>
        <w:t>transporte de materiais vazados a local de destinação qualificado e devidamente licenciado: imediatamente após qualquer vazamento; e</w:t>
      </w:r>
    </w:p>
    <w:p w14:paraId="4C0103F4" w14:textId="23E2C96E" w:rsidR="008F6015" w:rsidRPr="00D5584F" w:rsidRDefault="008F6015" w:rsidP="002F244E">
      <w:pPr>
        <w:widowControl w:val="0"/>
        <w:numPr>
          <w:ilvl w:val="2"/>
          <w:numId w:val="24"/>
        </w:numPr>
        <w:pBdr>
          <w:top w:val="nil"/>
          <w:left w:val="nil"/>
          <w:bottom w:val="nil"/>
          <w:right w:val="nil"/>
          <w:between w:val="nil"/>
        </w:pBdr>
        <w:tabs>
          <w:tab w:val="left" w:pos="2127"/>
        </w:tabs>
        <w:spacing w:afterLines="100" w:after="240" w:line="240" w:lineRule="auto"/>
        <w:ind w:left="2127"/>
        <w:jc w:val="both"/>
        <w:rPr>
          <w:rFonts w:cs="Arial"/>
        </w:rPr>
      </w:pPr>
      <w:r w:rsidRPr="00D5584F">
        <w:rPr>
          <w:rFonts w:cs="Arial"/>
        </w:rPr>
        <w:t>elemento de drenagem total ou parcialmente obstruído: desobstrução em, no máximo, 1 (uma) semana, independentemente de programação de limpeza geral.</w:t>
      </w:r>
    </w:p>
    <w:p w14:paraId="5E017364" w14:textId="77777777" w:rsidR="008F6015" w:rsidRPr="00D5584F" w:rsidRDefault="008F6015" w:rsidP="002F244E">
      <w:pPr>
        <w:widowControl w:val="0"/>
        <w:numPr>
          <w:ilvl w:val="0"/>
          <w:numId w:val="24"/>
        </w:numPr>
        <w:pBdr>
          <w:top w:val="nil"/>
          <w:left w:val="nil"/>
          <w:bottom w:val="nil"/>
          <w:right w:val="nil"/>
          <w:between w:val="nil"/>
        </w:pBdr>
        <w:tabs>
          <w:tab w:val="left" w:pos="993"/>
          <w:tab w:val="left" w:pos="1418"/>
        </w:tabs>
        <w:spacing w:afterLines="100" w:after="240" w:line="240" w:lineRule="auto"/>
        <w:ind w:left="992" w:hanging="301"/>
        <w:jc w:val="both"/>
        <w:rPr>
          <w:rFonts w:cs="Arial"/>
          <w:szCs w:val="20"/>
        </w:rPr>
      </w:pPr>
      <w:r w:rsidRPr="00D5584F">
        <w:rPr>
          <w:rFonts w:cs="Arial"/>
          <w:szCs w:val="20"/>
        </w:rPr>
        <w:lastRenderedPageBreak/>
        <w:t>Dispositivo de contenção viária</w:t>
      </w:r>
    </w:p>
    <w:p w14:paraId="78B4B5AA" w14:textId="77777777" w:rsidR="008F6015" w:rsidRPr="00D5584F" w:rsidRDefault="008F6015" w:rsidP="00AB6186">
      <w:pPr>
        <w:widowControl w:val="0"/>
        <w:spacing w:afterLines="100" w:after="240" w:line="240" w:lineRule="auto"/>
        <w:ind w:left="992"/>
        <w:jc w:val="both"/>
        <w:rPr>
          <w:rFonts w:cs="Arial"/>
          <w:szCs w:val="20"/>
          <w:u w:val="single"/>
        </w:rPr>
      </w:pPr>
      <w:r w:rsidRPr="00D5584F">
        <w:rPr>
          <w:rFonts w:cs="Arial"/>
          <w:szCs w:val="20"/>
          <w:u w:val="single"/>
        </w:rPr>
        <w:t>Descrição</w:t>
      </w:r>
    </w:p>
    <w:p w14:paraId="47AA4201" w14:textId="1E202673" w:rsidR="008F6015" w:rsidRPr="00D5584F" w:rsidRDefault="008F6015" w:rsidP="00AB6186">
      <w:pPr>
        <w:widowControl w:val="0"/>
        <w:spacing w:afterLines="100" w:after="240" w:line="240" w:lineRule="auto"/>
        <w:ind w:left="992"/>
        <w:jc w:val="both"/>
        <w:rPr>
          <w:rFonts w:cs="Arial"/>
          <w:szCs w:val="20"/>
        </w:rPr>
      </w:pPr>
      <w:r w:rsidRPr="00D5584F">
        <w:rPr>
          <w:rFonts w:cs="Arial"/>
          <w:szCs w:val="20"/>
        </w:rPr>
        <w:t xml:space="preserve">Dispositivos de contenção viária são utilizados para conter e redirecionar veículos descontrolados quando estes saem da rodovia, de modo a não atingir objetos fixos ou áreas perigosas ao longo da via. </w:t>
      </w:r>
      <w:r w:rsidRPr="00D5584F">
        <w:rPr>
          <w:rFonts w:cs="Arial"/>
        </w:rPr>
        <w:t>Configura-se risco à segurança do USUÁRIO toda situação na qual os dispositivos estejam ausentes, avariados/danificados, em final de vida útil ou comprometidos por corrosão e desalinhados não garantam a eficiência no funcionamento caso haja um choque. Os critérios são baseados na própria funcionalidade descrita em normas e/ou manuais de fabricação.</w:t>
      </w:r>
    </w:p>
    <w:p w14:paraId="69B2F4F5" w14:textId="77777777" w:rsidR="008F6015" w:rsidRPr="00D5584F" w:rsidRDefault="008F6015" w:rsidP="00AB6186">
      <w:pPr>
        <w:widowControl w:val="0"/>
        <w:spacing w:afterLines="100" w:after="240" w:line="240" w:lineRule="auto"/>
        <w:ind w:left="992"/>
        <w:jc w:val="both"/>
        <w:rPr>
          <w:rFonts w:cs="Arial"/>
          <w:szCs w:val="20"/>
          <w:u w:val="single"/>
        </w:rPr>
      </w:pPr>
      <w:r w:rsidRPr="00D5584F">
        <w:rPr>
          <w:rFonts w:cs="Arial"/>
          <w:szCs w:val="20"/>
          <w:u w:val="single"/>
        </w:rPr>
        <w:t>Padrões</w:t>
      </w:r>
    </w:p>
    <w:p w14:paraId="116C379E" w14:textId="5C835ABA" w:rsidR="008F6015" w:rsidRPr="00D5584F" w:rsidRDefault="008F6015" w:rsidP="002F244E">
      <w:pPr>
        <w:widowControl w:val="0"/>
        <w:numPr>
          <w:ilvl w:val="1"/>
          <w:numId w:val="24"/>
        </w:numPr>
        <w:pBdr>
          <w:top w:val="nil"/>
          <w:left w:val="nil"/>
          <w:bottom w:val="nil"/>
          <w:right w:val="nil"/>
          <w:between w:val="nil"/>
        </w:pBdr>
        <w:tabs>
          <w:tab w:val="left" w:pos="993"/>
          <w:tab w:val="left" w:pos="1418"/>
        </w:tabs>
        <w:spacing w:afterLines="100" w:after="240" w:line="240" w:lineRule="auto"/>
        <w:ind w:left="1418" w:hanging="441"/>
        <w:jc w:val="both"/>
        <w:rPr>
          <w:rFonts w:cs="Arial"/>
        </w:rPr>
      </w:pPr>
      <w:r w:rsidRPr="00D5584F">
        <w:rPr>
          <w:rFonts w:cs="Arial"/>
        </w:rPr>
        <w:t xml:space="preserve">Dispositivos flexíveis (defensas metálicas, </w:t>
      </w:r>
      <w:r w:rsidR="60640BB0" w:rsidRPr="00D5584F">
        <w:rPr>
          <w:rFonts w:cs="Arial"/>
        </w:rPr>
        <w:t>dispositivos de contenção certificados,</w:t>
      </w:r>
      <w:r w:rsidRPr="00D5584F">
        <w:rPr>
          <w:rFonts w:cs="Arial"/>
        </w:rPr>
        <w:t xml:space="preserve"> defensas de cabo e similares, amortecedores/atenuadores de impacto, terminais absorvedores, transições, conexões etc.)</w:t>
      </w:r>
    </w:p>
    <w:p w14:paraId="0CA78F75" w14:textId="5F528696" w:rsidR="008F6015" w:rsidRPr="00D5584F" w:rsidRDefault="01BAEE81" w:rsidP="1F5EAA56">
      <w:pPr>
        <w:widowControl w:val="0"/>
        <w:numPr>
          <w:ilvl w:val="2"/>
          <w:numId w:val="24"/>
        </w:numPr>
        <w:pBdr>
          <w:top w:val="nil"/>
          <w:left w:val="nil"/>
          <w:bottom w:val="nil"/>
          <w:right w:val="nil"/>
          <w:between w:val="nil"/>
        </w:pBdr>
        <w:tabs>
          <w:tab w:val="left" w:pos="2127"/>
        </w:tabs>
        <w:spacing w:afterLines="100" w:after="240" w:line="240" w:lineRule="auto"/>
        <w:ind w:left="2127"/>
        <w:jc w:val="both"/>
        <w:rPr>
          <w:rFonts w:eastAsiaTheme="minorEastAsia" w:cs="Arial"/>
        </w:rPr>
      </w:pPr>
      <w:bookmarkStart w:id="93" w:name="_Ref147503081"/>
      <w:r w:rsidRPr="00D5584F">
        <w:rPr>
          <w:rFonts w:cs="Arial"/>
        </w:rPr>
        <w:t>a CONCESSIONÁRIA deverá realizar a adequação e implantação dos dispositivos de contenção viária flexíveis preexistentes no SISTEMA</w:t>
      </w:r>
      <w:r w:rsidR="4E8CAF36" w:rsidRPr="00D5584F">
        <w:rPr>
          <w:rFonts w:cs="Arial"/>
        </w:rPr>
        <w:t xml:space="preserve"> </w:t>
      </w:r>
      <w:r w:rsidR="007D7ECD">
        <w:rPr>
          <w:rFonts w:cs="Arial"/>
        </w:rPr>
        <w:t>RODOVIÁRIO</w:t>
      </w:r>
      <w:r w:rsidRPr="00D5584F">
        <w:rPr>
          <w:rFonts w:cs="Arial"/>
        </w:rPr>
        <w:t xml:space="preserve">, de forma a atender os critérios e diretrizes estabelecidos nas normas técnicas da ABNT e demais normas pertinentes </w:t>
      </w:r>
      <w:r w:rsidRPr="00D5584F">
        <w:rPr>
          <w:rFonts w:cs="Arial"/>
          <w:sz w:val="18"/>
          <w:szCs w:val="18"/>
        </w:rPr>
        <w:t>(</w:t>
      </w:r>
      <w:r w:rsidRPr="00D5584F">
        <w:rPr>
          <w:rFonts w:eastAsia="Arial" w:cs="Arial"/>
        </w:rPr>
        <w:t>manuais, especificações e instrução de projetos),</w:t>
      </w:r>
      <w:r w:rsidRPr="00D5584F">
        <w:rPr>
          <w:rFonts w:eastAsia="Arial" w:cs="Arial"/>
          <w:sz w:val="22"/>
        </w:rPr>
        <w:t xml:space="preserve"> </w:t>
      </w:r>
      <w:r w:rsidRPr="00D5584F">
        <w:rPr>
          <w:rFonts w:cs="Arial"/>
        </w:rPr>
        <w:t>vigentes à época da intervenção.</w:t>
      </w:r>
      <w:bookmarkEnd w:id="93"/>
    </w:p>
    <w:p w14:paraId="7F9E6F5A" w14:textId="4BF7417D" w:rsidR="008F6015" w:rsidRPr="00D5584F" w:rsidRDefault="6C92080F" w:rsidP="001A6913">
      <w:pPr>
        <w:widowControl w:val="0"/>
        <w:pBdr>
          <w:top w:val="nil"/>
          <w:left w:val="nil"/>
          <w:bottom w:val="nil"/>
          <w:right w:val="nil"/>
          <w:between w:val="nil"/>
        </w:pBdr>
        <w:tabs>
          <w:tab w:val="left" w:pos="2127"/>
        </w:tabs>
        <w:spacing w:afterLines="100" w:after="240" w:line="240" w:lineRule="auto"/>
        <w:ind w:left="2127"/>
        <w:jc w:val="both"/>
        <w:rPr>
          <w:rFonts w:eastAsiaTheme="minorEastAsia" w:cs="Arial"/>
        </w:rPr>
      </w:pPr>
      <w:r w:rsidRPr="00D5584F">
        <w:rPr>
          <w:rFonts w:cs="Arial"/>
        </w:rPr>
        <w:t xml:space="preserve">A adequação incluí a instalação de películas </w:t>
      </w:r>
      <w:proofErr w:type="spellStart"/>
      <w:r w:rsidRPr="00D5584F">
        <w:rPr>
          <w:rFonts w:cs="Arial"/>
        </w:rPr>
        <w:t>retrorrefletivas</w:t>
      </w:r>
      <w:proofErr w:type="spellEnd"/>
      <w:r w:rsidRPr="00D5584F">
        <w:rPr>
          <w:rFonts w:cs="Arial"/>
        </w:rPr>
        <w:t xml:space="preserve"> nos postes de todas as defensas metálicas utilizando o mesmo espaçamento e cores determinadas nos manuais do CONTRAN e DER/SP para a instalação dos balizadores (delineadores)</w:t>
      </w:r>
    </w:p>
    <w:p w14:paraId="7C22D06B" w14:textId="77777777" w:rsidR="008F6015" w:rsidRPr="00D5584F" w:rsidRDefault="008F6015" w:rsidP="00AB6186">
      <w:pPr>
        <w:widowControl w:val="0"/>
        <w:pBdr>
          <w:top w:val="nil"/>
          <w:left w:val="nil"/>
          <w:bottom w:val="nil"/>
          <w:right w:val="nil"/>
          <w:between w:val="nil"/>
        </w:pBdr>
        <w:tabs>
          <w:tab w:val="left" w:pos="2127"/>
        </w:tabs>
        <w:spacing w:afterLines="100" w:after="240" w:line="240" w:lineRule="auto"/>
        <w:ind w:left="2126"/>
        <w:jc w:val="both"/>
        <w:rPr>
          <w:rFonts w:cs="Arial"/>
          <w:szCs w:val="20"/>
        </w:rPr>
      </w:pPr>
      <w:r w:rsidRPr="00D5584F">
        <w:rPr>
          <w:rFonts w:cs="Arial"/>
          <w:szCs w:val="20"/>
        </w:rPr>
        <w:t>Nos locais onde a CONCESSIONÁRIA conclua que a melhor solução de adequação é a complementação (prolongamento) do dispositivo de contenção viária, a implantação deste segmento de dispositivo deverá ocorrer de forma a atender o prazo estipulado neste item.</w:t>
      </w:r>
    </w:p>
    <w:p w14:paraId="5EA29B78" w14:textId="32D09879" w:rsidR="008F6015" w:rsidRPr="00D5584F" w:rsidRDefault="008F6015" w:rsidP="00AB6186">
      <w:pPr>
        <w:widowControl w:val="0"/>
        <w:pBdr>
          <w:top w:val="nil"/>
          <w:left w:val="nil"/>
          <w:bottom w:val="nil"/>
          <w:right w:val="nil"/>
          <w:between w:val="nil"/>
        </w:pBdr>
        <w:tabs>
          <w:tab w:val="left" w:pos="2127"/>
        </w:tabs>
        <w:spacing w:afterLines="100" w:after="240" w:line="240" w:lineRule="auto"/>
        <w:ind w:left="2126"/>
        <w:jc w:val="both"/>
        <w:rPr>
          <w:rFonts w:cs="Arial"/>
          <w:szCs w:val="20"/>
        </w:rPr>
      </w:pPr>
      <w:r w:rsidRPr="00D5584F">
        <w:rPr>
          <w:rFonts w:cs="Arial"/>
        </w:rPr>
        <w:t>As adequações necessárias para atender esse item deverão estar contempladas no projeto executivo previsto no ANEXO 7.</w:t>
      </w:r>
    </w:p>
    <w:p w14:paraId="0B7EE02B" w14:textId="7AE91F59" w:rsidR="008F6015" w:rsidRPr="00D5584F" w:rsidRDefault="008F6015" w:rsidP="00AB6186">
      <w:pPr>
        <w:widowControl w:val="0"/>
        <w:pBdr>
          <w:top w:val="nil"/>
          <w:left w:val="nil"/>
          <w:bottom w:val="nil"/>
          <w:right w:val="nil"/>
          <w:between w:val="nil"/>
        </w:pBdr>
        <w:tabs>
          <w:tab w:val="left" w:pos="2127"/>
        </w:tabs>
        <w:spacing w:afterLines="100" w:after="240" w:line="240" w:lineRule="auto"/>
        <w:ind w:left="2126"/>
        <w:jc w:val="both"/>
        <w:rPr>
          <w:rFonts w:cs="Arial"/>
          <w:szCs w:val="20"/>
        </w:rPr>
      </w:pPr>
      <w:r w:rsidRPr="00D5584F">
        <w:rPr>
          <w:rFonts w:cs="Arial"/>
        </w:rPr>
        <w:t xml:space="preserve">A CONCESSIONÁRIA deverá apresentar planilha detalhando, para cada elemento a ser adequado, sua localização (rodovia, km e sentido), serviço a ser realizado, extensão da intervenção no dispositivo existente e data (mês/ano) para execução. </w:t>
      </w:r>
      <w:r w:rsidR="00427139" w:rsidRPr="00D5584F">
        <w:rPr>
          <w:szCs w:val="20"/>
        </w:rPr>
        <w:t xml:space="preserve">A adequação do SISTEMA </w:t>
      </w:r>
      <w:r w:rsidR="007D7ECD">
        <w:rPr>
          <w:szCs w:val="20"/>
        </w:rPr>
        <w:t>RO</w:t>
      </w:r>
      <w:r w:rsidR="00412A4D">
        <w:rPr>
          <w:szCs w:val="20"/>
        </w:rPr>
        <w:t>DOVIÁRIO</w:t>
      </w:r>
      <w:r w:rsidR="007D7ECD" w:rsidRPr="00D5584F">
        <w:rPr>
          <w:szCs w:val="20"/>
        </w:rPr>
        <w:t xml:space="preserve"> </w:t>
      </w:r>
      <w:r w:rsidR="00427139" w:rsidRPr="00D5584F">
        <w:rPr>
          <w:szCs w:val="20"/>
        </w:rPr>
        <w:t>deverá ser concluída em até 6 (seis) meses contados da data de assinatura do TERMO DE TRANSFERÊNCIA INICIAL.</w:t>
      </w:r>
      <w:r w:rsidR="00A56E9A" w:rsidRPr="00D5584F">
        <w:rPr>
          <w:szCs w:val="20"/>
        </w:rPr>
        <w:t xml:space="preserve"> </w:t>
      </w:r>
      <w:r w:rsidRPr="00D5584F">
        <w:rPr>
          <w:rFonts w:cs="Arial"/>
          <w:szCs w:val="20"/>
        </w:rPr>
        <w:t>Ao término dos serviços de adequação, a CONCESSIONÁRIA deverá apresentar relatório fotográfico que comprove a execução dos serviços;</w:t>
      </w:r>
    </w:p>
    <w:p w14:paraId="1D6A815A" w14:textId="08A71530" w:rsidR="008F6015" w:rsidRPr="00D5584F" w:rsidRDefault="01BAEE81" w:rsidP="1F5EAA56">
      <w:pPr>
        <w:widowControl w:val="0"/>
        <w:numPr>
          <w:ilvl w:val="2"/>
          <w:numId w:val="24"/>
        </w:numPr>
        <w:pBdr>
          <w:top w:val="nil"/>
          <w:left w:val="nil"/>
          <w:bottom w:val="nil"/>
          <w:right w:val="nil"/>
          <w:between w:val="nil"/>
        </w:pBdr>
        <w:tabs>
          <w:tab w:val="left" w:pos="2127"/>
        </w:tabs>
        <w:spacing w:afterLines="100" w:after="240" w:line="240" w:lineRule="auto"/>
        <w:ind w:left="2127"/>
        <w:jc w:val="both"/>
        <w:rPr>
          <w:rFonts w:cs="Arial"/>
        </w:rPr>
      </w:pPr>
      <w:r w:rsidRPr="00D5584F">
        <w:rPr>
          <w:rFonts w:cs="Arial"/>
        </w:rPr>
        <w:t xml:space="preserve">a CONCESSIONÁRIA deverá, </w:t>
      </w:r>
      <w:r w:rsidR="58ADCD44" w:rsidRPr="00D5584F">
        <w:rPr>
          <w:rFonts w:cs="Arial"/>
        </w:rPr>
        <w:t xml:space="preserve">anualmente, </w:t>
      </w:r>
      <w:r w:rsidRPr="00D5584F">
        <w:rPr>
          <w:rFonts w:cs="Arial"/>
        </w:rPr>
        <w:t xml:space="preserve">ao longo de todo o PRAZO DA CONCESSÃO, analisar o SISTEMA RODOVIÁRIO para identificar pontos que, por quaisquer alterações (intervenções, VDM, incidência de acidentes), deixem de ter a necessidade do dispositivo existente ou passem a necessitar de dispositivos de contenção viária do tipo flexível para atender os critérios e diretrizes estabelecidos nas normas técnicas da ABNT e demais normas pertinentes vigentes à época; </w:t>
      </w:r>
    </w:p>
    <w:p w14:paraId="19F12839" w14:textId="6B015096" w:rsidR="008F6015" w:rsidRPr="00D5584F" w:rsidRDefault="008F6015" w:rsidP="00AB6186">
      <w:pPr>
        <w:widowControl w:val="0"/>
        <w:pBdr>
          <w:top w:val="nil"/>
          <w:left w:val="nil"/>
          <w:bottom w:val="nil"/>
          <w:right w:val="nil"/>
          <w:between w:val="nil"/>
        </w:pBdr>
        <w:tabs>
          <w:tab w:val="left" w:pos="2127"/>
        </w:tabs>
        <w:spacing w:after="100" w:line="240" w:lineRule="auto"/>
        <w:ind w:left="2127"/>
        <w:jc w:val="both"/>
        <w:rPr>
          <w:rFonts w:cs="Arial"/>
          <w:szCs w:val="20"/>
        </w:rPr>
      </w:pPr>
      <w:r w:rsidRPr="00D5584F">
        <w:rPr>
          <w:rFonts w:cs="Arial"/>
          <w:szCs w:val="20"/>
        </w:rPr>
        <w:t xml:space="preserve">Para esses casos, a CONCESSIONÁRIA deverá executar a intervenção (remoção, relocação, adequação ou implantação) nos dispositivos, atendendo aos parâmetros estabelecidos nas referidas normas, observada a vida útil do </w:t>
      </w:r>
      <w:r w:rsidRPr="00D5584F">
        <w:rPr>
          <w:rFonts w:cs="Arial"/>
          <w:szCs w:val="20"/>
        </w:rPr>
        <w:lastRenderedPageBreak/>
        <w:t xml:space="preserve">elemento. Havendo necessidade de implantação de novos dispositivos, a CONCESSIONÁRIA deverá fazer constar no relatório ISR, nos termos do ANEXO 5. A CONCESSIONÁRIA deverá encaminhar à ARTESP, </w:t>
      </w:r>
      <w:r w:rsidRPr="00D5584F">
        <w:t>no prazo máximo de 3 (três) dias a contar da conclusão</w:t>
      </w:r>
      <w:r w:rsidRPr="00D5584F">
        <w:rPr>
          <w:rFonts w:cs="Arial"/>
          <w:szCs w:val="20"/>
        </w:rPr>
        <w:t xml:space="preserve"> da intervenção a atualização do cadastro de dispositivos de contenção viária;</w:t>
      </w:r>
    </w:p>
    <w:p w14:paraId="775BD05E" w14:textId="77777777" w:rsidR="008F6015" w:rsidRPr="00D5584F" w:rsidRDefault="3F7AB88F" w:rsidP="001C3436">
      <w:pPr>
        <w:widowControl w:val="0"/>
        <w:numPr>
          <w:ilvl w:val="2"/>
          <w:numId w:val="24"/>
        </w:numPr>
        <w:pBdr>
          <w:top w:val="nil"/>
          <w:left w:val="nil"/>
          <w:bottom w:val="nil"/>
          <w:right w:val="nil"/>
          <w:between w:val="nil"/>
        </w:pBdr>
        <w:tabs>
          <w:tab w:val="left" w:pos="2127"/>
        </w:tabs>
        <w:spacing w:afterLines="100" w:after="240" w:line="240" w:lineRule="auto"/>
        <w:ind w:left="2127"/>
        <w:jc w:val="both"/>
        <w:rPr>
          <w:rFonts w:cs="Arial"/>
        </w:rPr>
      </w:pPr>
      <w:r w:rsidRPr="00D5584F">
        <w:rPr>
          <w:rFonts w:cs="Arial"/>
        </w:rPr>
        <w:t xml:space="preserve">dispositivos avariados/danificados, em final de vida útil ou comprometidos por corrosão e desalinhados, </w:t>
      </w:r>
      <w:r w:rsidRPr="00D5584F">
        <w:t>que representem risco à segurança</w:t>
      </w:r>
      <w:r w:rsidRPr="00D5584F">
        <w:rPr>
          <w:rFonts w:cs="Arial"/>
        </w:rPr>
        <w:t xml:space="preserve"> dos USUÁRIOS: sinalização imediata com cones, cavaletes e fitas. Remoção, reparo e/ou reposição e/ou substituição e/ou realinhamento, atendendo às normas vigentes à época da intervenção, em, no máximo, 24 (vinte e quatro) horas;</w:t>
      </w:r>
    </w:p>
    <w:p w14:paraId="039E02A8" w14:textId="791A0C6E" w:rsidR="3D36093B" w:rsidRPr="00D5584F" w:rsidRDefault="3D36093B" w:rsidP="00D42E9E">
      <w:pPr>
        <w:widowControl w:val="0"/>
        <w:numPr>
          <w:ilvl w:val="2"/>
          <w:numId w:val="24"/>
        </w:numPr>
        <w:pBdr>
          <w:top w:val="nil"/>
          <w:left w:val="nil"/>
          <w:bottom w:val="nil"/>
          <w:right w:val="nil"/>
          <w:between w:val="nil"/>
        </w:pBdr>
        <w:tabs>
          <w:tab w:val="left" w:pos="2127"/>
        </w:tabs>
        <w:spacing w:afterLines="100" w:after="240" w:line="240" w:lineRule="auto"/>
        <w:ind w:left="2127"/>
        <w:jc w:val="both"/>
        <w:rPr>
          <w:rFonts w:cs="Arial"/>
        </w:rPr>
      </w:pPr>
      <w:r w:rsidRPr="00D5584F">
        <w:rPr>
          <w:rFonts w:cs="Arial"/>
        </w:rPr>
        <w:t xml:space="preserve">No caso de dispositivos de contenção certificados, </w:t>
      </w:r>
      <w:r w:rsidR="00764857" w:rsidRPr="00D5584F">
        <w:rPr>
          <w:rFonts w:cs="Arial"/>
        </w:rPr>
        <w:t>a avaliaçã</w:t>
      </w:r>
      <w:r w:rsidRPr="00D5584F">
        <w:rPr>
          <w:rFonts w:cs="Arial"/>
        </w:rPr>
        <w:t>o de risco à segurança dos USUÁRIOS deve ser feita conforme as especificações técnicas do fabricante.</w:t>
      </w:r>
    </w:p>
    <w:p w14:paraId="5BF0B2F3" w14:textId="3D0CEB2A" w:rsidR="008F6015" w:rsidRPr="00D5584F" w:rsidRDefault="01BAEE81" w:rsidP="002F244E">
      <w:pPr>
        <w:widowControl w:val="0"/>
        <w:numPr>
          <w:ilvl w:val="2"/>
          <w:numId w:val="24"/>
        </w:numPr>
        <w:pBdr>
          <w:top w:val="nil"/>
          <w:left w:val="nil"/>
          <w:bottom w:val="nil"/>
          <w:right w:val="nil"/>
          <w:between w:val="nil"/>
        </w:pBdr>
        <w:tabs>
          <w:tab w:val="left" w:pos="2127"/>
        </w:tabs>
        <w:spacing w:afterLines="100" w:after="240" w:line="240" w:lineRule="auto"/>
        <w:ind w:left="2127"/>
        <w:jc w:val="both"/>
        <w:rPr>
          <w:rFonts w:cs="Arial"/>
        </w:rPr>
      </w:pPr>
      <w:r w:rsidRPr="00D5584F">
        <w:rPr>
          <w:rFonts w:cs="Arial"/>
        </w:rPr>
        <w:t xml:space="preserve">dispositivos avariados/danificados, em final de vida útil ou comprometidos por corrosão e desalinhados, que </w:t>
      </w:r>
      <w:r w:rsidRPr="00D5584F">
        <w:t xml:space="preserve">não representem risco </w:t>
      </w:r>
      <w:r w:rsidRPr="00D5584F">
        <w:rPr>
          <w:rFonts w:cs="Arial"/>
        </w:rPr>
        <w:t xml:space="preserve">à segurança dos USUÁRIOS: remoção, reparo e/ou substituição e/ou realinhamento, atendendo às normas vigentes à época da intervenção, em, no máximo, 1 (uma) semana; </w:t>
      </w:r>
    </w:p>
    <w:p w14:paraId="4C065A34" w14:textId="4ECB17FB" w:rsidR="008F6015" w:rsidRPr="00D5584F" w:rsidRDefault="01BAEE81" w:rsidP="1F5EAA56">
      <w:pPr>
        <w:widowControl w:val="0"/>
        <w:numPr>
          <w:ilvl w:val="2"/>
          <w:numId w:val="24"/>
        </w:numPr>
        <w:pBdr>
          <w:top w:val="nil"/>
          <w:left w:val="nil"/>
          <w:bottom w:val="nil"/>
          <w:right w:val="nil"/>
          <w:between w:val="nil"/>
        </w:pBdr>
        <w:tabs>
          <w:tab w:val="left" w:pos="2127"/>
        </w:tabs>
        <w:spacing w:afterLines="100" w:after="240" w:line="240" w:lineRule="auto"/>
        <w:ind w:left="2127"/>
        <w:jc w:val="both"/>
        <w:rPr>
          <w:rFonts w:eastAsiaTheme="minorEastAsia" w:cs="Arial"/>
        </w:rPr>
      </w:pPr>
      <w:r w:rsidRPr="00D5584F">
        <w:rPr>
          <w:rFonts w:cs="Arial"/>
        </w:rPr>
        <w:t>limpeza</w:t>
      </w:r>
      <w:r w:rsidR="1B316849" w:rsidRPr="00D5584F">
        <w:rPr>
          <w:rFonts w:cs="Arial"/>
        </w:rPr>
        <w:t xml:space="preserve"> ou</w:t>
      </w:r>
      <w:r w:rsidRPr="00D5584F">
        <w:rPr>
          <w:rFonts w:cs="Arial"/>
        </w:rPr>
        <w:t xml:space="preserve"> lavagem: programável para, no mínimo, 1 (uma) vez a cada 2 (dois) anos. Caso ocorra estado de sujidade que prejudique a visibilidade dos elementos, a limpeza deverá ser executada no prazo máximo de 1 (uma) semana;</w:t>
      </w:r>
    </w:p>
    <w:p w14:paraId="3C0DF6A9" w14:textId="591581A6" w:rsidR="008F6015" w:rsidRPr="00D5584F" w:rsidRDefault="01BAEE81" w:rsidP="002F244E">
      <w:pPr>
        <w:widowControl w:val="0"/>
        <w:numPr>
          <w:ilvl w:val="2"/>
          <w:numId w:val="24"/>
        </w:numPr>
        <w:pBdr>
          <w:top w:val="nil"/>
          <w:left w:val="nil"/>
          <w:bottom w:val="nil"/>
          <w:right w:val="nil"/>
          <w:between w:val="nil"/>
        </w:pBdr>
        <w:tabs>
          <w:tab w:val="left" w:pos="2127"/>
        </w:tabs>
        <w:spacing w:afterLines="100" w:after="240" w:line="240" w:lineRule="auto"/>
        <w:ind w:left="2127"/>
        <w:jc w:val="both"/>
        <w:rPr>
          <w:rFonts w:cs="Arial"/>
        </w:rPr>
      </w:pPr>
      <w:r w:rsidRPr="00D5584F">
        <w:rPr>
          <w:rFonts w:cs="Arial"/>
        </w:rPr>
        <w:t xml:space="preserve">A CONCESSIONÁRIA deverá fornecer à ARTESP arquivo digital contendo a programação do serviço a ser executado no ano subsequente, por meio de documento protocolado entre o dia 1º e o dia 10 de novembro de cada ano. A execução dos serviços apresentados na programação anual deverá ser confirmada através de programação mensal, detalhada por semanas e dias, a ser protocolada na ARTESP, em arquivo digital, entre o dia 1º e o dia 10 dos meses que antecedem a execução. </w:t>
      </w:r>
    </w:p>
    <w:p w14:paraId="7EBC77D3" w14:textId="77777777" w:rsidR="008F6015" w:rsidRPr="00D5584F" w:rsidRDefault="008F6015" w:rsidP="002F244E">
      <w:pPr>
        <w:widowControl w:val="0"/>
        <w:numPr>
          <w:ilvl w:val="1"/>
          <w:numId w:val="24"/>
        </w:numPr>
        <w:pBdr>
          <w:top w:val="nil"/>
          <w:left w:val="nil"/>
          <w:bottom w:val="nil"/>
          <w:right w:val="nil"/>
          <w:between w:val="nil"/>
        </w:pBdr>
        <w:tabs>
          <w:tab w:val="left" w:pos="993"/>
          <w:tab w:val="left" w:pos="1418"/>
        </w:tabs>
        <w:spacing w:afterLines="100" w:after="240" w:line="240" w:lineRule="auto"/>
        <w:ind w:left="1417"/>
        <w:jc w:val="both"/>
        <w:rPr>
          <w:rFonts w:cs="Arial"/>
          <w:szCs w:val="20"/>
        </w:rPr>
      </w:pPr>
      <w:r w:rsidRPr="00D5584F">
        <w:rPr>
          <w:rFonts w:cs="Arial"/>
          <w:szCs w:val="20"/>
        </w:rPr>
        <w:t>Dispositivos rígidos (barreiras de concreto e similares)</w:t>
      </w:r>
    </w:p>
    <w:p w14:paraId="1F4DCFF7" w14:textId="71B737FB" w:rsidR="008F6015" w:rsidRPr="00D5584F" w:rsidRDefault="04049573" w:rsidP="16545284">
      <w:pPr>
        <w:widowControl w:val="0"/>
        <w:numPr>
          <w:ilvl w:val="2"/>
          <w:numId w:val="24"/>
        </w:numPr>
        <w:pBdr>
          <w:top w:val="nil"/>
          <w:left w:val="nil"/>
          <w:bottom w:val="nil"/>
          <w:right w:val="nil"/>
          <w:between w:val="nil"/>
        </w:pBdr>
        <w:tabs>
          <w:tab w:val="left" w:pos="2127"/>
        </w:tabs>
        <w:spacing w:afterLines="100" w:after="240" w:line="240" w:lineRule="auto"/>
        <w:ind w:left="2127"/>
        <w:jc w:val="both"/>
        <w:rPr>
          <w:rFonts w:cs="Arial"/>
        </w:rPr>
      </w:pPr>
      <w:bookmarkStart w:id="94" w:name="_Ref147503100"/>
      <w:r w:rsidRPr="00D5584F">
        <w:rPr>
          <w:rFonts w:cs="Arial"/>
        </w:rPr>
        <w:t xml:space="preserve">a CONCESSIONÁRIA deverá realizar a adequação dos dispositivos de contenção viária do tipo rígido preexistentes no SISTEMA </w:t>
      </w:r>
      <w:r w:rsidR="008A6941" w:rsidRPr="00D5584F">
        <w:rPr>
          <w:rFonts w:cs="Arial"/>
        </w:rPr>
        <w:t>RODOVIÁRIO</w:t>
      </w:r>
      <w:r w:rsidRPr="00D5584F">
        <w:rPr>
          <w:rFonts w:cs="Arial"/>
        </w:rPr>
        <w:t>, de forma a atender aos critérios e diretrizes estabelecidos nas normas técnicas da ABNT e demais normas pertinentes vigentes à época da intervenção.</w:t>
      </w:r>
      <w:bookmarkEnd w:id="94"/>
      <w:r w:rsidRPr="00D5584F">
        <w:rPr>
          <w:rFonts w:cs="Arial"/>
        </w:rPr>
        <w:t xml:space="preserve"> </w:t>
      </w:r>
    </w:p>
    <w:p w14:paraId="07300961" w14:textId="73AD5160" w:rsidR="008F6015" w:rsidRPr="00D5584F" w:rsidRDefault="008F6015" w:rsidP="00AB6186">
      <w:pPr>
        <w:widowControl w:val="0"/>
        <w:pBdr>
          <w:top w:val="nil"/>
          <w:left w:val="nil"/>
          <w:bottom w:val="nil"/>
          <w:right w:val="nil"/>
          <w:between w:val="nil"/>
        </w:pBdr>
        <w:tabs>
          <w:tab w:val="left" w:pos="2127"/>
        </w:tabs>
        <w:spacing w:afterLines="100" w:after="240" w:line="240" w:lineRule="auto"/>
        <w:ind w:left="2126"/>
        <w:jc w:val="both"/>
        <w:rPr>
          <w:rFonts w:cs="Arial"/>
          <w:szCs w:val="20"/>
        </w:rPr>
      </w:pPr>
      <w:r w:rsidRPr="00D5584F">
        <w:rPr>
          <w:rFonts w:cs="Arial"/>
          <w:szCs w:val="20"/>
        </w:rPr>
        <w:t>Nos locais onde a CONCESSIONÁRIA conclua que a melhor solução de adequação é a complementação (prolongamento) do dispositivo de contenção viária, a implantação deste segmento de dispositivo deverá ocorrer de forma a atender ao prazo estipulado neste item.</w:t>
      </w:r>
    </w:p>
    <w:p w14:paraId="58E48F20" w14:textId="5B17C224" w:rsidR="008F6015" w:rsidRPr="00D5584F" w:rsidRDefault="008F6015" w:rsidP="00AB6186">
      <w:pPr>
        <w:widowControl w:val="0"/>
        <w:pBdr>
          <w:top w:val="nil"/>
          <w:left w:val="nil"/>
          <w:bottom w:val="nil"/>
          <w:right w:val="nil"/>
          <w:between w:val="nil"/>
        </w:pBdr>
        <w:tabs>
          <w:tab w:val="left" w:pos="2127"/>
        </w:tabs>
        <w:spacing w:afterLines="100" w:after="240" w:line="240" w:lineRule="auto"/>
        <w:ind w:left="2126"/>
        <w:jc w:val="both"/>
        <w:rPr>
          <w:rFonts w:cs="Arial"/>
          <w:szCs w:val="20"/>
        </w:rPr>
      </w:pPr>
      <w:r w:rsidRPr="00D5584F">
        <w:rPr>
          <w:rFonts w:cs="Arial"/>
          <w:szCs w:val="20"/>
        </w:rPr>
        <w:t>As adequações necessárias para atender a esse item deverão estar contempladas no PROJETO EXECUTIVO previsto no ANEXO 7.</w:t>
      </w:r>
    </w:p>
    <w:p w14:paraId="36A9659B" w14:textId="240A5750" w:rsidR="008F6015" w:rsidRPr="00D5584F" w:rsidRDefault="008F6015" w:rsidP="00455DAE">
      <w:pPr>
        <w:widowControl w:val="0"/>
        <w:pBdr>
          <w:top w:val="nil"/>
          <w:left w:val="nil"/>
          <w:bottom w:val="nil"/>
          <w:right w:val="nil"/>
          <w:between w:val="nil"/>
        </w:pBdr>
        <w:tabs>
          <w:tab w:val="left" w:pos="2127"/>
        </w:tabs>
        <w:spacing w:afterLines="100" w:after="240" w:line="240" w:lineRule="auto"/>
        <w:ind w:left="2127"/>
        <w:jc w:val="both"/>
        <w:rPr>
          <w:rFonts w:eastAsia="Arial" w:cs="Arial"/>
          <w:szCs w:val="20"/>
        </w:rPr>
      </w:pPr>
      <w:r w:rsidRPr="00D5584F">
        <w:rPr>
          <w:rFonts w:cs="Arial"/>
        </w:rPr>
        <w:t>A CONCESSIONÁRIA deverá apresentar planilha detalhando, para cada elemento a ser adequado, sua localização (rodovia, km e sentido), serviço a ser realizado, extensão da intervenção no dispositivo existente e data (mês/ano) para execução</w:t>
      </w:r>
      <w:r w:rsidR="00BA0720" w:rsidRPr="00D5584F">
        <w:rPr>
          <w:rFonts w:eastAsia="Arial" w:cs="Arial"/>
          <w:szCs w:val="20"/>
        </w:rPr>
        <w:t>.</w:t>
      </w:r>
    </w:p>
    <w:p w14:paraId="5353A401" w14:textId="7307132C" w:rsidR="008F6015" w:rsidRPr="00D5584F" w:rsidRDefault="04049573" w:rsidP="16545284">
      <w:pPr>
        <w:widowControl w:val="0"/>
        <w:pBdr>
          <w:top w:val="nil"/>
          <w:left w:val="nil"/>
          <w:bottom w:val="nil"/>
          <w:right w:val="nil"/>
          <w:between w:val="nil"/>
        </w:pBdr>
        <w:tabs>
          <w:tab w:val="left" w:pos="2127"/>
        </w:tabs>
        <w:spacing w:afterLines="100" w:after="240" w:line="240" w:lineRule="auto"/>
        <w:ind w:left="2126"/>
        <w:jc w:val="both"/>
        <w:rPr>
          <w:rFonts w:cs="Arial"/>
        </w:rPr>
      </w:pPr>
      <w:r w:rsidRPr="00D5584F">
        <w:rPr>
          <w:rFonts w:cs="Arial"/>
        </w:rPr>
        <w:t xml:space="preserve">A adequação deverá ser concluída em até 24 (vinte e quatro) meses contados da data de assinatura do </w:t>
      </w:r>
      <w:r w:rsidR="007D7ECD">
        <w:rPr>
          <w:rFonts w:cs="Arial"/>
        </w:rPr>
        <w:t>TERMO DE TRANSFERÊNCIA INICIAL</w:t>
      </w:r>
      <w:r w:rsidRPr="00D5584F">
        <w:rPr>
          <w:rFonts w:cs="Arial"/>
        </w:rPr>
        <w:t xml:space="preserve">. </w:t>
      </w:r>
    </w:p>
    <w:p w14:paraId="4AC78AFC" w14:textId="77777777" w:rsidR="008F6015" w:rsidRPr="00D5584F" w:rsidRDefault="008F6015" w:rsidP="00AB6186">
      <w:pPr>
        <w:widowControl w:val="0"/>
        <w:pBdr>
          <w:top w:val="nil"/>
          <w:left w:val="nil"/>
          <w:bottom w:val="nil"/>
          <w:right w:val="nil"/>
          <w:between w:val="nil"/>
        </w:pBdr>
        <w:tabs>
          <w:tab w:val="left" w:pos="2127"/>
        </w:tabs>
        <w:spacing w:afterLines="100" w:after="240" w:line="240" w:lineRule="auto"/>
        <w:ind w:left="2126"/>
        <w:jc w:val="both"/>
        <w:rPr>
          <w:rFonts w:cs="Arial"/>
          <w:szCs w:val="20"/>
        </w:rPr>
      </w:pPr>
      <w:r w:rsidRPr="00D5584F">
        <w:rPr>
          <w:rFonts w:cs="Arial"/>
          <w:szCs w:val="20"/>
        </w:rPr>
        <w:t xml:space="preserve">Ao término dos serviços de adequação, a CONCESSIONÁRIA deverá </w:t>
      </w:r>
      <w:r w:rsidRPr="00D5584F">
        <w:rPr>
          <w:rFonts w:cs="Arial"/>
          <w:szCs w:val="20"/>
        </w:rPr>
        <w:lastRenderedPageBreak/>
        <w:t>apresentar relatório fotográfico que comprove a execução dos serviços;</w:t>
      </w:r>
    </w:p>
    <w:p w14:paraId="642BD078" w14:textId="566DBBF4" w:rsidR="008F6015" w:rsidRPr="00D5584F" w:rsidRDefault="01BAEE81" w:rsidP="1F5EAA56">
      <w:pPr>
        <w:widowControl w:val="0"/>
        <w:numPr>
          <w:ilvl w:val="2"/>
          <w:numId w:val="24"/>
        </w:numPr>
        <w:pBdr>
          <w:top w:val="nil"/>
          <w:left w:val="nil"/>
          <w:bottom w:val="nil"/>
          <w:right w:val="nil"/>
          <w:between w:val="nil"/>
        </w:pBdr>
        <w:tabs>
          <w:tab w:val="left" w:pos="2127"/>
        </w:tabs>
        <w:spacing w:afterLines="100" w:after="240" w:line="240" w:lineRule="auto"/>
        <w:ind w:left="2127"/>
        <w:jc w:val="both"/>
        <w:rPr>
          <w:rFonts w:cs="Arial"/>
        </w:rPr>
      </w:pPr>
      <w:r w:rsidRPr="00D5584F">
        <w:rPr>
          <w:rFonts w:cs="Arial"/>
        </w:rPr>
        <w:t xml:space="preserve">a CONCESSIONÁRIA deverá </w:t>
      </w:r>
      <w:r w:rsidR="06486AB7" w:rsidRPr="00D5584F">
        <w:rPr>
          <w:rFonts w:cs="Arial"/>
        </w:rPr>
        <w:t xml:space="preserve">anualmente, </w:t>
      </w:r>
      <w:r w:rsidRPr="00D5584F">
        <w:rPr>
          <w:rFonts w:cs="Arial"/>
        </w:rPr>
        <w:t xml:space="preserve">ao longo de todo o PRAZO DA CONCESSÃO, analisar o SISTEMA RODOVIÁRIO a fim de identificar pontos que por quaisquer alterações (intervenções, VDM, incidência de acidentes) deixem de ter a necessidade do dispositivo existente ou passem a necessitar de dispositivos de contenção viária do tipo rígido, de forma a manter o atendimento dos critérios e diretrizes estabelecidos nas normas técnicas da ABNT e demais normas pertinentes vigentes à época. A CONCESSIONÁRIA deverá atentar para correções que possam ser necessárias em razão de problemas de drenagem superficial. </w:t>
      </w:r>
    </w:p>
    <w:p w14:paraId="7FE96D26" w14:textId="7ACBAA1B" w:rsidR="008F6015" w:rsidRPr="00D5584F" w:rsidRDefault="008F6015" w:rsidP="00AB6186">
      <w:pPr>
        <w:widowControl w:val="0"/>
        <w:pBdr>
          <w:top w:val="nil"/>
          <w:left w:val="nil"/>
          <w:bottom w:val="nil"/>
          <w:right w:val="nil"/>
          <w:between w:val="nil"/>
        </w:pBdr>
        <w:tabs>
          <w:tab w:val="left" w:pos="2127"/>
        </w:tabs>
        <w:spacing w:after="100" w:line="240" w:lineRule="auto"/>
        <w:ind w:left="2127"/>
        <w:jc w:val="both"/>
        <w:rPr>
          <w:rFonts w:cs="Arial"/>
          <w:szCs w:val="20"/>
        </w:rPr>
      </w:pPr>
      <w:r w:rsidRPr="00D5584F">
        <w:rPr>
          <w:rFonts w:cs="Arial"/>
          <w:szCs w:val="20"/>
        </w:rPr>
        <w:t>Para esses casos, a CONCESSIONÁRIA deverá executar a intervenção (remoção, adequação ou implantação) nos dispositivos, atendendo aos parâmetros estabelecidos nas referidas normas, observada a vida útil do elemento. Havendo necessidade de implantação de novos dispositivos, a CONCESSIONÁRIA deverá fazer constar no relatório ISR, nos termos do ANEXO 5. A CONCESSIONÁRIA deverá encaminhar à ARTESP, no prazo máximo de 3 (três) dias, a contar da conclusão a atualização do cadastro de dispositivos de contenção viária;</w:t>
      </w:r>
    </w:p>
    <w:p w14:paraId="390D37AD" w14:textId="436FF4D0" w:rsidR="008F6015" w:rsidRPr="00D5584F" w:rsidRDefault="262D649E" w:rsidP="002F244E">
      <w:pPr>
        <w:widowControl w:val="0"/>
        <w:numPr>
          <w:ilvl w:val="2"/>
          <w:numId w:val="24"/>
        </w:numPr>
        <w:pBdr>
          <w:top w:val="nil"/>
          <w:left w:val="nil"/>
          <w:bottom w:val="nil"/>
          <w:right w:val="nil"/>
          <w:between w:val="nil"/>
        </w:pBdr>
        <w:tabs>
          <w:tab w:val="left" w:pos="2127"/>
        </w:tabs>
        <w:spacing w:afterLines="100" w:after="240" w:line="240" w:lineRule="auto"/>
        <w:ind w:left="2127"/>
        <w:jc w:val="both"/>
        <w:rPr>
          <w:rFonts w:cs="Arial"/>
        </w:rPr>
      </w:pPr>
      <w:r w:rsidRPr="00D5584F">
        <w:rPr>
          <w:rFonts w:cs="Arial"/>
        </w:rPr>
        <w:t>dispositivo danificado que represente risco à segurança dos USUÁRIOS: sinalização imediata com cones, cavaletes e fitas. Remoção em, no máximo, 24 (vinte e quatro) horas, substituição por barreira temporária, com nível de contenção compatível, e recomposição, atendendo às normas vigentes à época da intervenção, em, no máximo, 1 (uma) semana;</w:t>
      </w:r>
    </w:p>
    <w:p w14:paraId="4B1DBED7" w14:textId="45765D6C" w:rsidR="008F6015" w:rsidRPr="00D5584F" w:rsidRDefault="008F6015" w:rsidP="002F244E">
      <w:pPr>
        <w:widowControl w:val="0"/>
        <w:numPr>
          <w:ilvl w:val="2"/>
          <w:numId w:val="24"/>
        </w:numPr>
        <w:pBdr>
          <w:top w:val="nil"/>
          <w:left w:val="nil"/>
          <w:bottom w:val="nil"/>
          <w:right w:val="nil"/>
          <w:between w:val="nil"/>
        </w:pBdr>
        <w:tabs>
          <w:tab w:val="left" w:pos="2127"/>
        </w:tabs>
        <w:spacing w:afterLines="100" w:after="240" w:line="240" w:lineRule="auto"/>
        <w:ind w:left="2127"/>
        <w:jc w:val="both"/>
        <w:rPr>
          <w:rFonts w:cs="Arial"/>
          <w:szCs w:val="20"/>
        </w:rPr>
      </w:pPr>
      <w:r w:rsidRPr="00D5584F">
        <w:rPr>
          <w:rFonts w:cs="Arial"/>
        </w:rPr>
        <w:t xml:space="preserve">dispositivo danificado que </w:t>
      </w:r>
      <w:r w:rsidRPr="00D5584F">
        <w:t>não represente risco</w:t>
      </w:r>
      <w:r w:rsidRPr="00D5584F">
        <w:rPr>
          <w:rFonts w:cs="Arial"/>
        </w:rPr>
        <w:t xml:space="preserve"> à segurança dos USUÁRIOS: reparo ou substituição, atendendo às normas vigentes à época da intervenção, em, no máximo, 1 (uma) semana; e</w:t>
      </w:r>
    </w:p>
    <w:p w14:paraId="3227673D" w14:textId="6AF535FC" w:rsidR="008F6015" w:rsidRPr="00D5584F" w:rsidRDefault="01BAEE81" w:rsidP="1F5EAA56">
      <w:pPr>
        <w:widowControl w:val="0"/>
        <w:numPr>
          <w:ilvl w:val="2"/>
          <w:numId w:val="24"/>
        </w:numPr>
        <w:pBdr>
          <w:top w:val="nil"/>
          <w:left w:val="nil"/>
          <w:bottom w:val="nil"/>
          <w:right w:val="nil"/>
          <w:between w:val="nil"/>
        </w:pBdr>
        <w:tabs>
          <w:tab w:val="left" w:pos="2127"/>
        </w:tabs>
        <w:spacing w:afterLines="100" w:after="240" w:line="240" w:lineRule="auto"/>
        <w:ind w:left="2127"/>
        <w:jc w:val="both"/>
        <w:rPr>
          <w:rFonts w:eastAsiaTheme="minorEastAsia" w:cs="Arial"/>
        </w:rPr>
      </w:pPr>
      <w:r w:rsidRPr="00D5584F">
        <w:rPr>
          <w:rFonts w:cs="Arial"/>
        </w:rPr>
        <w:t>limpeza</w:t>
      </w:r>
      <w:r w:rsidR="22722BE7" w:rsidRPr="00D5584F">
        <w:rPr>
          <w:rFonts w:cs="Arial"/>
        </w:rPr>
        <w:t xml:space="preserve"> ou</w:t>
      </w:r>
      <w:r w:rsidRPr="00D5584F">
        <w:rPr>
          <w:rFonts w:cs="Arial"/>
        </w:rPr>
        <w:t xml:space="preserve"> lavagem: programável para, no mínimo, 2 (duas) vezes por ano. A CONCESSIONÁRIA deverá fornecer à ARTESP arquivo digital, por meio de documento protocolado entre o dia 1º e o dia 10 de novembro de cada ano, contendo a programação do serviço a ser executado no ano subsequente. A execução dos serviços apresentados na programação anual deverá ser confirmada por intermédio de programação mensal, detalhada por semanas e dias, a ser protocolada na ARTESP, em arquivo digital, entre o dia 1º e o dia 10 dos meses que antecedem aos meses da execução.</w:t>
      </w:r>
    </w:p>
    <w:p w14:paraId="4F2F1386" w14:textId="482A0D8B" w:rsidR="008F6015" w:rsidRPr="00D5584F" w:rsidRDefault="6BC38EFA" w:rsidP="1F5EAA56">
      <w:pPr>
        <w:widowControl w:val="0"/>
        <w:numPr>
          <w:ilvl w:val="2"/>
          <w:numId w:val="24"/>
        </w:numPr>
        <w:pBdr>
          <w:top w:val="nil"/>
          <w:left w:val="nil"/>
          <w:bottom w:val="nil"/>
          <w:right w:val="nil"/>
          <w:between w:val="nil"/>
        </w:pBdr>
        <w:tabs>
          <w:tab w:val="left" w:pos="2127"/>
        </w:tabs>
        <w:spacing w:afterLines="100" w:after="240" w:line="240" w:lineRule="auto"/>
        <w:ind w:left="2127"/>
        <w:jc w:val="both"/>
        <w:rPr>
          <w:rFonts w:eastAsiaTheme="minorEastAsia" w:cs="Arial"/>
        </w:rPr>
      </w:pPr>
      <w:r w:rsidRPr="00D5584F">
        <w:rPr>
          <w:rFonts w:cs="Arial"/>
        </w:rPr>
        <w:t xml:space="preserve">Caso ocorra estado de sujidade que prejudique a visibilidade dos elementos </w:t>
      </w:r>
      <w:proofErr w:type="spellStart"/>
      <w:r w:rsidRPr="00D5584F">
        <w:rPr>
          <w:rFonts w:cs="Arial"/>
        </w:rPr>
        <w:t>retrorrefletivos</w:t>
      </w:r>
      <w:proofErr w:type="spellEnd"/>
      <w:r w:rsidRPr="00D5584F">
        <w:rPr>
          <w:rFonts w:cs="Arial"/>
        </w:rPr>
        <w:t>, a limpeza deverá ser executada no prazo de 24 (vinte e quatro) horas, a contar da constatação.</w:t>
      </w:r>
      <w:r w:rsidR="01BAEE81" w:rsidRPr="00D5584F">
        <w:rPr>
          <w:rFonts w:cs="Arial"/>
        </w:rPr>
        <w:t xml:space="preserve"> </w:t>
      </w:r>
    </w:p>
    <w:p w14:paraId="5C0CD837" w14:textId="77777777" w:rsidR="008F6015" w:rsidRPr="00D5584F" w:rsidRDefault="008F6015" w:rsidP="002F244E">
      <w:pPr>
        <w:widowControl w:val="0"/>
        <w:numPr>
          <w:ilvl w:val="1"/>
          <w:numId w:val="24"/>
        </w:numPr>
        <w:pBdr>
          <w:top w:val="nil"/>
          <w:left w:val="nil"/>
          <w:bottom w:val="nil"/>
          <w:right w:val="nil"/>
          <w:between w:val="nil"/>
        </w:pBdr>
        <w:tabs>
          <w:tab w:val="left" w:pos="993"/>
          <w:tab w:val="left" w:pos="1418"/>
        </w:tabs>
        <w:spacing w:afterLines="100" w:after="240" w:line="240" w:lineRule="auto"/>
        <w:ind w:left="1418" w:hanging="441"/>
        <w:jc w:val="both"/>
        <w:rPr>
          <w:rFonts w:cs="Arial"/>
          <w:szCs w:val="20"/>
        </w:rPr>
      </w:pPr>
      <w:r w:rsidRPr="00D5584F">
        <w:rPr>
          <w:rFonts w:cs="Arial"/>
          <w:szCs w:val="20"/>
        </w:rPr>
        <w:t xml:space="preserve">Dispositivos </w:t>
      </w:r>
      <w:proofErr w:type="spellStart"/>
      <w:r w:rsidRPr="00D5584F">
        <w:rPr>
          <w:rFonts w:cs="Arial"/>
          <w:szCs w:val="20"/>
        </w:rPr>
        <w:t>antiofuscamento</w:t>
      </w:r>
      <w:proofErr w:type="spellEnd"/>
    </w:p>
    <w:p w14:paraId="73CF9C54" w14:textId="32C461FE" w:rsidR="008F6015" w:rsidRPr="00D5584F" w:rsidRDefault="008F6015" w:rsidP="002F244E">
      <w:pPr>
        <w:widowControl w:val="0"/>
        <w:numPr>
          <w:ilvl w:val="2"/>
          <w:numId w:val="24"/>
        </w:numPr>
        <w:pBdr>
          <w:top w:val="nil"/>
          <w:left w:val="nil"/>
          <w:bottom w:val="nil"/>
          <w:right w:val="nil"/>
          <w:between w:val="nil"/>
        </w:pBdr>
        <w:tabs>
          <w:tab w:val="left" w:pos="2127"/>
        </w:tabs>
        <w:spacing w:afterLines="100" w:after="240" w:line="240" w:lineRule="auto"/>
        <w:ind w:left="2127"/>
        <w:jc w:val="both"/>
        <w:rPr>
          <w:rFonts w:cs="Arial"/>
          <w:szCs w:val="20"/>
        </w:rPr>
      </w:pPr>
      <w:r w:rsidRPr="00D5584F">
        <w:rPr>
          <w:rFonts w:cs="Arial"/>
          <w:szCs w:val="20"/>
        </w:rPr>
        <w:t xml:space="preserve">A CONCESSIONÁRIA deverá, ao longo de todo o PRAZO DA CONCESSÃO, analisar o SISTEMA RODOVIÁRIO a fim identificar pontos que por quaisquer alterações (intervenções, VDM, incidência de acidentes) passem a necessitar de dispositivos </w:t>
      </w:r>
      <w:proofErr w:type="spellStart"/>
      <w:r w:rsidRPr="00D5584F">
        <w:rPr>
          <w:rFonts w:cs="Arial"/>
          <w:szCs w:val="20"/>
        </w:rPr>
        <w:t>antiofuscamento</w:t>
      </w:r>
      <w:proofErr w:type="spellEnd"/>
      <w:r w:rsidRPr="00D5584F">
        <w:rPr>
          <w:rFonts w:cs="Arial"/>
          <w:szCs w:val="20"/>
        </w:rPr>
        <w:t xml:space="preserve">; </w:t>
      </w:r>
    </w:p>
    <w:p w14:paraId="7EAD475C" w14:textId="3E9C6344" w:rsidR="008F6015" w:rsidRPr="00D5584F" w:rsidRDefault="008F6015" w:rsidP="00AB6186">
      <w:pPr>
        <w:widowControl w:val="0"/>
        <w:pBdr>
          <w:top w:val="nil"/>
          <w:left w:val="nil"/>
          <w:bottom w:val="nil"/>
          <w:right w:val="nil"/>
          <w:between w:val="nil"/>
        </w:pBdr>
        <w:tabs>
          <w:tab w:val="left" w:pos="2127"/>
        </w:tabs>
        <w:spacing w:after="100" w:line="240" w:lineRule="auto"/>
        <w:ind w:left="2127"/>
        <w:jc w:val="both"/>
        <w:rPr>
          <w:rFonts w:cs="Arial"/>
          <w:szCs w:val="20"/>
        </w:rPr>
      </w:pPr>
      <w:r w:rsidRPr="00D5584F">
        <w:rPr>
          <w:rFonts w:cs="Arial"/>
          <w:szCs w:val="20"/>
        </w:rPr>
        <w:t>Para esses casos, a CONCESSIONÁRIA deverá executar a intervenção, atendendo os parâmetros estabelecidos em normas e especificações vigentes à época da intervenção. Havendo necessidade de implantação de novos dispositivos, a CONCESSIONÁRIA deverá fazer constar no relatório ISR, nos termos do ANEXO 5. A CONCESSIONÁRIA deverá encaminhar à ARTESP, no prazo máximo de 3 (três) dias, a contar da conclusão, a atualização de cadastro;</w:t>
      </w:r>
    </w:p>
    <w:p w14:paraId="58979692" w14:textId="4168B184" w:rsidR="008F6015" w:rsidRPr="00D5584F" w:rsidRDefault="008F6015" w:rsidP="002F244E">
      <w:pPr>
        <w:widowControl w:val="0"/>
        <w:numPr>
          <w:ilvl w:val="2"/>
          <w:numId w:val="24"/>
        </w:numPr>
        <w:pBdr>
          <w:top w:val="nil"/>
          <w:left w:val="nil"/>
          <w:bottom w:val="nil"/>
          <w:right w:val="nil"/>
          <w:between w:val="nil"/>
        </w:pBdr>
        <w:tabs>
          <w:tab w:val="left" w:pos="2127"/>
        </w:tabs>
        <w:spacing w:afterLines="100" w:after="240" w:line="240" w:lineRule="auto"/>
        <w:ind w:left="2127"/>
        <w:jc w:val="both"/>
        <w:rPr>
          <w:rFonts w:cs="Arial"/>
          <w:szCs w:val="20"/>
        </w:rPr>
      </w:pPr>
      <w:r w:rsidRPr="00D5584F">
        <w:rPr>
          <w:rFonts w:cs="Arial"/>
          <w:szCs w:val="20"/>
        </w:rPr>
        <w:lastRenderedPageBreak/>
        <w:t xml:space="preserve">dispositivo danificado/avariado e/ou deteriorado e/ou furtado e/ou depredado e/ou desalinhado que </w:t>
      </w:r>
      <w:r w:rsidRPr="00D5584F">
        <w:t>represente risco à segurança</w:t>
      </w:r>
      <w:r w:rsidRPr="00D5584F">
        <w:rPr>
          <w:rFonts w:cs="Arial"/>
          <w:szCs w:val="20"/>
        </w:rPr>
        <w:t xml:space="preserve"> dos USUÁRIOS: sinalização imediata com cones, cavaletes e fitas. Remoção em, no máximo, 24 (vinte e quatro) horas e reposição e/ou substituição e/ou realinhamento, atendendo as normas e especificações vigentes à época da intervenção, em, no máximo, 1 (uma) semana;</w:t>
      </w:r>
    </w:p>
    <w:p w14:paraId="4A784C82" w14:textId="4474770D" w:rsidR="008F6015" w:rsidRPr="00D5584F" w:rsidRDefault="008F6015" w:rsidP="002F244E">
      <w:pPr>
        <w:widowControl w:val="0"/>
        <w:numPr>
          <w:ilvl w:val="2"/>
          <w:numId w:val="24"/>
        </w:numPr>
        <w:pBdr>
          <w:top w:val="nil"/>
          <w:left w:val="nil"/>
          <w:bottom w:val="nil"/>
          <w:right w:val="nil"/>
          <w:between w:val="nil"/>
        </w:pBdr>
        <w:tabs>
          <w:tab w:val="left" w:pos="2127"/>
        </w:tabs>
        <w:spacing w:afterLines="100" w:after="240" w:line="240" w:lineRule="auto"/>
        <w:ind w:left="2127"/>
        <w:jc w:val="both"/>
        <w:rPr>
          <w:rFonts w:cs="Arial"/>
          <w:szCs w:val="20"/>
        </w:rPr>
      </w:pPr>
      <w:r w:rsidRPr="00D5584F">
        <w:rPr>
          <w:rFonts w:cs="Arial"/>
        </w:rPr>
        <w:t>dispositivo danificado/avariado e/ou deteriorado e/ou furtado e/ou depredado e/ou desalinhado que não represente risco à segurança dos USUÁRIOS: reparo e/ou substituição e/ou realinhamento, atendendo as normas e especificações vigentes à época da intervenção, em, no máximo, 1 (uma) semana; e</w:t>
      </w:r>
    </w:p>
    <w:p w14:paraId="1D9A40C5" w14:textId="54F62057" w:rsidR="002E2ECE" w:rsidRPr="00D5584F" w:rsidRDefault="01BAEE81" w:rsidP="1F5EAA56">
      <w:pPr>
        <w:widowControl w:val="0"/>
        <w:numPr>
          <w:ilvl w:val="2"/>
          <w:numId w:val="24"/>
        </w:numPr>
        <w:pBdr>
          <w:top w:val="nil"/>
          <w:left w:val="nil"/>
          <w:bottom w:val="nil"/>
          <w:right w:val="nil"/>
          <w:between w:val="nil"/>
        </w:pBdr>
        <w:tabs>
          <w:tab w:val="left" w:pos="2127"/>
        </w:tabs>
        <w:spacing w:afterLines="100" w:after="240" w:line="240" w:lineRule="auto"/>
        <w:ind w:left="2127"/>
        <w:jc w:val="both"/>
      </w:pPr>
      <w:r w:rsidRPr="00D5584F">
        <w:rPr>
          <w:rFonts w:cs="Arial"/>
        </w:rPr>
        <w:t>limpeza, lavagem ou pintura: programável para, no mínimo, 2 (duas) vezes por ano.</w:t>
      </w:r>
    </w:p>
    <w:p w14:paraId="43EC758B" w14:textId="62ED1584" w:rsidR="002E2ECE" w:rsidRPr="00D5584F" w:rsidRDefault="01BAEE81" w:rsidP="1F5EAA56">
      <w:pPr>
        <w:widowControl w:val="0"/>
        <w:numPr>
          <w:ilvl w:val="2"/>
          <w:numId w:val="24"/>
        </w:numPr>
        <w:pBdr>
          <w:top w:val="nil"/>
          <w:left w:val="nil"/>
          <w:bottom w:val="nil"/>
          <w:right w:val="nil"/>
          <w:between w:val="nil"/>
        </w:pBdr>
        <w:tabs>
          <w:tab w:val="left" w:pos="2127"/>
        </w:tabs>
        <w:spacing w:afterLines="100" w:after="240" w:line="240" w:lineRule="auto"/>
        <w:ind w:left="2127"/>
        <w:jc w:val="both"/>
      </w:pPr>
      <w:r w:rsidRPr="00D5584F">
        <w:rPr>
          <w:rFonts w:cs="Arial"/>
        </w:rPr>
        <w:t xml:space="preserve"> A CONCESSIONÁRIA deverá fornecer à ARTESP arquivo digital, através de documento protocolado entre o dia 1º e o dia 10 de novembro de cada ano, contendo a programação do serviço a ser executado no ano subsequente. A execução dos serviços apresentados na programação anual deverá ser confirmada através de programação mensal, detalhada por semanas e dias, a ser protocolada na ARTESP, em arquivo digital, entre o dia 1º e o dia 10 dos meses que antecedem aos meses da execução.</w:t>
      </w:r>
      <w:r w:rsidRPr="00D5584F">
        <w:rPr>
          <w:rFonts w:eastAsia="Arial" w:cs="Arial"/>
          <w:sz w:val="22"/>
        </w:rPr>
        <w:t xml:space="preserve"> </w:t>
      </w:r>
      <w:r w:rsidRPr="00D5584F">
        <w:rPr>
          <w:rFonts w:eastAsia="Arial" w:cs="Arial"/>
        </w:rPr>
        <w:t>A realização dos serviços executados também deverá ser lançada no SIGECON com as evidências da conclusão dos serviços e integração com MITS.</w:t>
      </w:r>
    </w:p>
    <w:p w14:paraId="4126B1E3" w14:textId="449EE7BC" w:rsidR="008F6015" w:rsidRPr="00D5584F" w:rsidRDefault="008F6015" w:rsidP="00E22CCE">
      <w:pPr>
        <w:widowControl w:val="0"/>
        <w:numPr>
          <w:ilvl w:val="1"/>
          <w:numId w:val="50"/>
        </w:numPr>
        <w:pBdr>
          <w:top w:val="nil"/>
          <w:left w:val="nil"/>
          <w:bottom w:val="nil"/>
          <w:right w:val="nil"/>
          <w:between w:val="nil"/>
        </w:pBdr>
        <w:tabs>
          <w:tab w:val="left" w:pos="993"/>
          <w:tab w:val="left" w:pos="1418"/>
        </w:tabs>
        <w:spacing w:afterLines="100" w:after="240" w:line="240" w:lineRule="auto"/>
        <w:ind w:left="1701" w:hanging="850"/>
        <w:jc w:val="both"/>
        <w:rPr>
          <w:rFonts w:cs="Arial"/>
          <w:szCs w:val="20"/>
        </w:rPr>
      </w:pPr>
      <w:r w:rsidRPr="00D5584F">
        <w:rPr>
          <w:rFonts w:cs="Arial"/>
          <w:szCs w:val="20"/>
        </w:rPr>
        <w:t>Guarda-corpo e balaústres</w:t>
      </w:r>
    </w:p>
    <w:p w14:paraId="04833520" w14:textId="65FC7419" w:rsidR="008F6015" w:rsidRPr="00D5584F" w:rsidRDefault="008F6015" w:rsidP="00E22CCE">
      <w:pPr>
        <w:widowControl w:val="0"/>
        <w:numPr>
          <w:ilvl w:val="2"/>
          <w:numId w:val="50"/>
        </w:numPr>
        <w:pBdr>
          <w:top w:val="nil"/>
          <w:left w:val="nil"/>
          <w:bottom w:val="nil"/>
          <w:right w:val="nil"/>
          <w:between w:val="nil"/>
        </w:pBdr>
        <w:tabs>
          <w:tab w:val="left" w:pos="2127"/>
        </w:tabs>
        <w:spacing w:afterLines="100" w:after="240" w:line="240" w:lineRule="auto"/>
        <w:ind w:left="2127"/>
        <w:jc w:val="both"/>
        <w:rPr>
          <w:rFonts w:cs="Arial"/>
          <w:szCs w:val="20"/>
        </w:rPr>
      </w:pPr>
      <w:r w:rsidRPr="00D5584F">
        <w:rPr>
          <w:rFonts w:cs="Arial"/>
        </w:rPr>
        <w:t>dispositivo danificado que represente risco à segurança dos USUÁRIOS: sinalização imediata com cones, cavaletes e fitas. Remoção em, no máximo, 24 (vinte e quatro) horas e recomposição, atendendo as normas e especificações vigentes à época da intervenção, em, no máximo, 1 (uma) semana;</w:t>
      </w:r>
    </w:p>
    <w:p w14:paraId="3899B011" w14:textId="3D9134F1" w:rsidR="008F6015" w:rsidRPr="00D5584F" w:rsidRDefault="008F6015" w:rsidP="00E22CCE">
      <w:pPr>
        <w:widowControl w:val="0"/>
        <w:numPr>
          <w:ilvl w:val="2"/>
          <w:numId w:val="50"/>
        </w:numPr>
        <w:pBdr>
          <w:top w:val="nil"/>
          <w:left w:val="nil"/>
          <w:bottom w:val="nil"/>
          <w:right w:val="nil"/>
          <w:between w:val="nil"/>
        </w:pBdr>
        <w:tabs>
          <w:tab w:val="left" w:pos="2127"/>
        </w:tabs>
        <w:spacing w:afterLines="100" w:after="240" w:line="240" w:lineRule="auto"/>
        <w:ind w:left="2127"/>
        <w:jc w:val="both"/>
        <w:rPr>
          <w:rFonts w:cs="Arial"/>
          <w:szCs w:val="20"/>
        </w:rPr>
      </w:pPr>
      <w:r w:rsidRPr="00D5584F">
        <w:rPr>
          <w:rFonts w:cs="Arial"/>
        </w:rPr>
        <w:t>dispositivo danificado que não represente risco à segurança dos USUÁRIOS: reparo ou substituição, atendendo as normas e especificações vigentes à época da intervenção, em, no máximo, 1 (uma) semana; e</w:t>
      </w:r>
    </w:p>
    <w:p w14:paraId="074235E8" w14:textId="0495D171" w:rsidR="008F6015" w:rsidRPr="00D5584F" w:rsidRDefault="01BAEE81" w:rsidP="1F5EAA56">
      <w:pPr>
        <w:widowControl w:val="0"/>
        <w:numPr>
          <w:ilvl w:val="2"/>
          <w:numId w:val="50"/>
        </w:numPr>
        <w:pBdr>
          <w:top w:val="nil"/>
          <w:left w:val="nil"/>
          <w:bottom w:val="nil"/>
          <w:right w:val="nil"/>
          <w:between w:val="nil"/>
        </w:pBdr>
        <w:tabs>
          <w:tab w:val="left" w:pos="2127"/>
        </w:tabs>
        <w:spacing w:afterLines="100" w:after="240" w:line="240" w:lineRule="auto"/>
        <w:ind w:left="2127"/>
        <w:jc w:val="both"/>
        <w:rPr>
          <w:rFonts w:cs="Arial"/>
        </w:rPr>
      </w:pPr>
      <w:r w:rsidRPr="00D5584F">
        <w:rPr>
          <w:rFonts w:cs="Arial"/>
        </w:rPr>
        <w:t>limpeza, lavagem ou pintura: programável para, no mínimo, 2 (duas) vezes por ano.</w:t>
      </w:r>
    </w:p>
    <w:p w14:paraId="1D473DFA" w14:textId="5A4BC139" w:rsidR="003404BE" w:rsidRPr="00D5584F" w:rsidRDefault="01BAEE81" w:rsidP="1F5EAA56">
      <w:pPr>
        <w:widowControl w:val="0"/>
        <w:numPr>
          <w:ilvl w:val="2"/>
          <w:numId w:val="50"/>
        </w:numPr>
        <w:pBdr>
          <w:top w:val="nil"/>
          <w:left w:val="nil"/>
          <w:bottom w:val="nil"/>
          <w:right w:val="nil"/>
          <w:between w:val="nil"/>
        </w:pBdr>
        <w:tabs>
          <w:tab w:val="left" w:pos="2127"/>
        </w:tabs>
        <w:spacing w:afterLines="100" w:after="240" w:line="240" w:lineRule="auto"/>
        <w:ind w:left="2127"/>
        <w:jc w:val="both"/>
        <w:rPr>
          <w:rFonts w:cs="Arial"/>
        </w:rPr>
      </w:pPr>
      <w:r w:rsidRPr="00D5584F">
        <w:rPr>
          <w:rFonts w:cs="Arial"/>
        </w:rPr>
        <w:t>A CONCESSIONÁRIA deverá fornecer à ARTESP arquivo digital, através de documento protocolado entre o dia 1º e o dia 10 de novembro de cada ano, contendo a programação do serviço a ser executado no ano subsequente. A execução dos serviços apresentados na programação anual deverá ser confirmada através de programação mensal, detalhada por semanas e dias, a ser protocolada na ARTESP, em arquivo digital, entre o dia 1º e o dia 10 dos meses que antecedem aos meses da execução.</w:t>
      </w:r>
    </w:p>
    <w:p w14:paraId="04BA9AFA" w14:textId="087F4CEF" w:rsidR="684409CD" w:rsidRPr="00D5584F" w:rsidRDefault="008D77C5" w:rsidP="00F87015">
      <w:pPr>
        <w:widowControl w:val="0"/>
        <w:numPr>
          <w:ilvl w:val="2"/>
          <w:numId w:val="50"/>
        </w:numPr>
        <w:pBdr>
          <w:top w:val="nil"/>
          <w:left w:val="nil"/>
          <w:bottom w:val="nil"/>
          <w:right w:val="nil"/>
          <w:between w:val="nil"/>
        </w:pBdr>
        <w:tabs>
          <w:tab w:val="left" w:pos="2127"/>
        </w:tabs>
        <w:spacing w:afterLines="100" w:after="240" w:line="240" w:lineRule="auto"/>
        <w:ind w:left="2127"/>
        <w:jc w:val="both"/>
        <w:rPr>
          <w:rFonts w:cs="Arial"/>
        </w:rPr>
      </w:pPr>
      <w:r w:rsidRPr="00D5584F">
        <w:rPr>
          <w:rFonts w:cs="Arial"/>
        </w:rPr>
        <w:t xml:space="preserve">A CONCESSIONÁRIA, ao final da implantação, homologação e funcionamento do Sistema de Comunicação com Usuário via Rede de Dados Sem Fio, deverá remover as estruturas dos </w:t>
      </w:r>
      <w:proofErr w:type="spellStart"/>
      <w:r w:rsidRPr="00D5584F">
        <w:rPr>
          <w:rFonts w:cs="Arial"/>
        </w:rPr>
        <w:t>call</w:t>
      </w:r>
      <w:proofErr w:type="spellEnd"/>
      <w:r w:rsidRPr="00D5584F">
        <w:rPr>
          <w:rFonts w:cs="Arial"/>
        </w:rPr>
        <w:t xml:space="preserve"> box e adequar os dispositivos de contenção, ou removê-los caso não sejam mais necessários, no prazo de 1 (um) mês após a homologação do Sistema de Comunicação com Usuário via Rede de Dados Sem Fio</w:t>
      </w:r>
      <w:r w:rsidR="3135013C" w:rsidRPr="00D5584F">
        <w:rPr>
          <w:rFonts w:cs="Arial"/>
        </w:rPr>
        <w:t>.</w:t>
      </w:r>
    </w:p>
    <w:p w14:paraId="6FE90EAF" w14:textId="77777777" w:rsidR="008F6015" w:rsidRPr="00D5584F" w:rsidRDefault="008F6015" w:rsidP="00E22CCE">
      <w:pPr>
        <w:widowControl w:val="0"/>
        <w:numPr>
          <w:ilvl w:val="0"/>
          <w:numId w:val="50"/>
        </w:numPr>
        <w:pBdr>
          <w:top w:val="nil"/>
          <w:left w:val="nil"/>
          <w:bottom w:val="nil"/>
          <w:right w:val="nil"/>
          <w:between w:val="nil"/>
        </w:pBdr>
        <w:tabs>
          <w:tab w:val="left" w:pos="993"/>
          <w:tab w:val="left" w:pos="1418"/>
        </w:tabs>
        <w:spacing w:afterLines="100" w:after="240" w:line="240" w:lineRule="auto"/>
        <w:ind w:left="992" w:hanging="301"/>
        <w:jc w:val="both"/>
        <w:rPr>
          <w:rFonts w:cs="Arial"/>
          <w:szCs w:val="20"/>
        </w:rPr>
      </w:pPr>
      <w:r w:rsidRPr="00D5584F">
        <w:rPr>
          <w:rFonts w:cs="Arial"/>
          <w:szCs w:val="20"/>
        </w:rPr>
        <w:t>Sinalização e dispositivos auxiliares</w:t>
      </w:r>
    </w:p>
    <w:p w14:paraId="5AE540CA" w14:textId="77777777" w:rsidR="008F6015" w:rsidRPr="00D5584F" w:rsidRDefault="008F6015" w:rsidP="00AB6186">
      <w:pPr>
        <w:widowControl w:val="0"/>
        <w:spacing w:afterLines="100" w:after="240" w:line="240" w:lineRule="auto"/>
        <w:ind w:left="993"/>
        <w:jc w:val="both"/>
        <w:rPr>
          <w:rFonts w:cs="Arial"/>
          <w:szCs w:val="20"/>
        </w:rPr>
      </w:pPr>
      <w:r w:rsidRPr="00D5584F">
        <w:rPr>
          <w:rFonts w:cs="Arial"/>
          <w:szCs w:val="20"/>
          <w:u w:val="single"/>
        </w:rPr>
        <w:lastRenderedPageBreak/>
        <w:t>Descrição</w:t>
      </w:r>
    </w:p>
    <w:p w14:paraId="27F370E8" w14:textId="537FDB07" w:rsidR="008F6015" w:rsidRPr="00D5584F" w:rsidRDefault="008F6015" w:rsidP="00AB6186">
      <w:pPr>
        <w:widowControl w:val="0"/>
        <w:spacing w:afterLines="100" w:after="240" w:line="240" w:lineRule="auto"/>
        <w:ind w:left="993"/>
        <w:jc w:val="both"/>
        <w:rPr>
          <w:rFonts w:cs="Arial"/>
        </w:rPr>
      </w:pPr>
      <w:r w:rsidRPr="00D5584F">
        <w:rPr>
          <w:rFonts w:cs="Arial"/>
        </w:rPr>
        <w:t xml:space="preserve">A sinalização rodoviária compreende um conjunto de elementos implantados na rodovia com a finalidade de regulamentar, advertir, indicar e educar os </w:t>
      </w:r>
      <w:r w:rsidR="001B3B05" w:rsidRPr="00D5584F">
        <w:rPr>
          <w:rFonts w:cs="Arial"/>
        </w:rPr>
        <w:t>USUÁRIOS</w:t>
      </w:r>
      <w:r w:rsidRPr="00D5584F">
        <w:rPr>
          <w:rFonts w:cs="Arial"/>
        </w:rPr>
        <w:t xml:space="preserve"> quanto a utilização na via, assim como de fornecer informações institucionais, contribuindo para o conforto e segurança dos motoristas e dos trabalhadores nas </w:t>
      </w:r>
      <w:r w:rsidR="277E58C9" w:rsidRPr="00D5584F">
        <w:rPr>
          <w:rFonts w:cs="Arial"/>
        </w:rPr>
        <w:t>vias</w:t>
      </w:r>
      <w:r w:rsidRPr="00D5584F">
        <w:rPr>
          <w:rFonts w:cs="Arial"/>
        </w:rPr>
        <w:t>.</w:t>
      </w:r>
    </w:p>
    <w:p w14:paraId="413F40DC" w14:textId="77777777" w:rsidR="008F6015" w:rsidRPr="00D5584F" w:rsidRDefault="008F6015" w:rsidP="00AB6186">
      <w:pPr>
        <w:widowControl w:val="0"/>
        <w:spacing w:afterLines="100" w:after="240" w:line="240" w:lineRule="auto"/>
        <w:ind w:left="993"/>
        <w:jc w:val="both"/>
        <w:rPr>
          <w:rFonts w:cs="Arial"/>
          <w:szCs w:val="20"/>
        </w:rPr>
      </w:pPr>
      <w:r w:rsidRPr="00D5584F">
        <w:rPr>
          <w:rFonts w:cs="Arial"/>
          <w:szCs w:val="20"/>
        </w:rPr>
        <w:t>Constituem os elementos a sinalização horizontal e vertical (regulamentação, advertência, educativa, indicativas, institucional e serviços), dispositivos temporários, dispositivos de canalização, dispositivos delimitadores, sistemas de sinalização semafórica e demais elementos previstos no Código de Trânsito Brasileiro (CTB), nas especificações técnicas emitidas pela ARTESP, manuais de sinalização do DER/SP e CONTRAN.</w:t>
      </w:r>
    </w:p>
    <w:p w14:paraId="32A803D3" w14:textId="2093DE8E" w:rsidR="008F6015" w:rsidRPr="00D5584F" w:rsidRDefault="008F6015" w:rsidP="3507C9F3">
      <w:pPr>
        <w:widowControl w:val="0"/>
        <w:spacing w:afterLines="100" w:after="240" w:line="240" w:lineRule="auto"/>
        <w:ind w:left="993"/>
        <w:jc w:val="both"/>
        <w:rPr>
          <w:rFonts w:cs="Arial"/>
        </w:rPr>
      </w:pPr>
      <w:r w:rsidRPr="00D5584F">
        <w:rPr>
          <w:rFonts w:cs="Arial"/>
        </w:rPr>
        <w:t>Os padrões definidos neste item devem ser atendidos em todo o SISTEMA RODOVIÁRIO (rodovias, marginais, vias de acesso, dispositivos, alças, trechos em obra etc.) atendendo sempre o Manual Brasileiro de Sinalização de Trânsito - Contran, no Manual de Sinalização Rodoviária - DER/SP, o Código de Trânsito Brasileiro – CTB, normas técnicas e especificações vigentes à época da intervenção.</w:t>
      </w:r>
    </w:p>
    <w:p w14:paraId="450DF044" w14:textId="2B335072" w:rsidR="0151CD24" w:rsidRPr="00D5584F" w:rsidRDefault="25214D5B" w:rsidP="1F5EAA56">
      <w:pPr>
        <w:spacing w:line="276" w:lineRule="auto"/>
        <w:ind w:left="993"/>
        <w:jc w:val="both"/>
        <w:rPr>
          <w:rFonts w:eastAsia="Arial" w:cs="Arial"/>
        </w:rPr>
      </w:pPr>
      <w:r w:rsidRPr="00D5584F">
        <w:rPr>
          <w:rFonts w:eastAsia="Arial" w:cs="Arial"/>
        </w:rPr>
        <w:t xml:space="preserve">Após a primeira medição da </w:t>
      </w:r>
      <w:proofErr w:type="spellStart"/>
      <w:r w:rsidRPr="00D5584F">
        <w:rPr>
          <w:rFonts w:eastAsia="Arial" w:cs="Arial"/>
        </w:rPr>
        <w:t>retrorrefletância</w:t>
      </w:r>
      <w:proofErr w:type="spellEnd"/>
      <w:r w:rsidRPr="00D5584F">
        <w:rPr>
          <w:rFonts w:eastAsia="Arial" w:cs="Arial"/>
        </w:rPr>
        <w:t xml:space="preserve"> da sinalização horizontal/vertical e a primeira campanha de limpeza da sinalização e dos dispositivos auxiliares, previstas no </w:t>
      </w:r>
      <w:r w:rsidR="00CB395F">
        <w:rPr>
          <w:rFonts w:eastAsia="Arial" w:cs="Arial"/>
        </w:rPr>
        <w:t>PI</w:t>
      </w:r>
      <w:r w:rsidRPr="00D5584F">
        <w:rPr>
          <w:rFonts w:eastAsia="Arial" w:cs="Arial"/>
        </w:rPr>
        <w:t>, as intervenções subsequentes deverão ser executadas na periodicidade estipulada neste ANEXO.</w:t>
      </w:r>
    </w:p>
    <w:p w14:paraId="72A78F90" w14:textId="77777777" w:rsidR="008F6015" w:rsidRPr="00D5584F" w:rsidRDefault="008F6015" w:rsidP="00AB6186">
      <w:pPr>
        <w:widowControl w:val="0"/>
        <w:spacing w:afterLines="100" w:after="240" w:line="240" w:lineRule="auto"/>
        <w:ind w:left="993"/>
        <w:jc w:val="both"/>
        <w:rPr>
          <w:rFonts w:cs="Arial"/>
          <w:szCs w:val="20"/>
          <w:u w:val="single"/>
        </w:rPr>
      </w:pPr>
      <w:r w:rsidRPr="00D5584F">
        <w:rPr>
          <w:rFonts w:cs="Arial"/>
          <w:szCs w:val="20"/>
          <w:u w:val="single"/>
        </w:rPr>
        <w:t>Padrões</w:t>
      </w:r>
    </w:p>
    <w:p w14:paraId="213B8651" w14:textId="77777777" w:rsidR="008F6015" w:rsidRPr="00D5584F" w:rsidRDefault="008F6015" w:rsidP="00112688">
      <w:pPr>
        <w:widowControl w:val="0"/>
        <w:numPr>
          <w:ilvl w:val="1"/>
          <w:numId w:val="51"/>
        </w:numPr>
        <w:pBdr>
          <w:top w:val="nil"/>
          <w:left w:val="nil"/>
          <w:bottom w:val="nil"/>
          <w:right w:val="nil"/>
          <w:between w:val="nil"/>
        </w:pBdr>
        <w:tabs>
          <w:tab w:val="left" w:pos="993"/>
          <w:tab w:val="left" w:pos="1418"/>
        </w:tabs>
        <w:spacing w:afterLines="100" w:after="240" w:line="240" w:lineRule="auto"/>
        <w:ind w:hanging="1855"/>
        <w:jc w:val="both"/>
        <w:rPr>
          <w:rFonts w:cs="Arial"/>
          <w:szCs w:val="20"/>
        </w:rPr>
      </w:pPr>
      <w:r w:rsidRPr="00D5584F">
        <w:rPr>
          <w:rFonts w:cs="Arial"/>
          <w:szCs w:val="20"/>
        </w:rPr>
        <w:t>Sinalização horizontal</w:t>
      </w:r>
    </w:p>
    <w:p w14:paraId="039CA6C6" w14:textId="47E708EE" w:rsidR="008F6015" w:rsidRPr="00D5584F" w:rsidRDefault="01BAEE81" w:rsidP="1F5EAA56">
      <w:pPr>
        <w:widowControl w:val="0"/>
        <w:numPr>
          <w:ilvl w:val="2"/>
          <w:numId w:val="51"/>
        </w:numPr>
        <w:pBdr>
          <w:top w:val="nil"/>
          <w:left w:val="nil"/>
          <w:bottom w:val="nil"/>
          <w:right w:val="nil"/>
          <w:between w:val="nil"/>
        </w:pBdr>
        <w:tabs>
          <w:tab w:val="left" w:pos="2127"/>
        </w:tabs>
        <w:spacing w:afterLines="100" w:after="240" w:line="240" w:lineRule="auto"/>
        <w:ind w:left="2127"/>
        <w:jc w:val="both"/>
        <w:rPr>
          <w:rFonts w:cs="Arial"/>
        </w:rPr>
      </w:pPr>
      <w:r w:rsidRPr="00D5584F">
        <w:rPr>
          <w:rFonts w:cs="Arial"/>
        </w:rPr>
        <w:t xml:space="preserve">limpeza: os trechos de sinalização horizontal sujeitos à deposição de detritos deverão ser limpos por meio de varredura mecânica, lavagem ou aplicação de jato de ar comprimido ou água. Esse procedimento deverá ser executado, pelo menos, a cada </w:t>
      </w:r>
      <w:r w:rsidR="00D631F4">
        <w:rPr>
          <w:rFonts w:cs="Arial"/>
        </w:rPr>
        <w:t>6</w:t>
      </w:r>
      <w:r w:rsidR="00D631F4" w:rsidRPr="00D5584F">
        <w:rPr>
          <w:rFonts w:cs="Arial"/>
        </w:rPr>
        <w:t xml:space="preserve"> </w:t>
      </w:r>
      <w:r w:rsidRPr="00D5584F">
        <w:rPr>
          <w:rFonts w:cs="Arial"/>
        </w:rPr>
        <w:t>(</w:t>
      </w:r>
      <w:r w:rsidR="00D631F4">
        <w:rPr>
          <w:rFonts w:cs="Arial"/>
        </w:rPr>
        <w:t>seis</w:t>
      </w:r>
      <w:r w:rsidRPr="00D5584F">
        <w:rPr>
          <w:rFonts w:cs="Arial"/>
        </w:rPr>
        <w:t>) meses.</w:t>
      </w:r>
    </w:p>
    <w:p w14:paraId="2BB6A923" w14:textId="19CA377E" w:rsidR="008F6015" w:rsidRPr="00D5584F" w:rsidRDefault="008F6015" w:rsidP="3507C9F3">
      <w:pPr>
        <w:widowControl w:val="0"/>
        <w:pBdr>
          <w:top w:val="nil"/>
          <w:left w:val="nil"/>
          <w:bottom w:val="nil"/>
          <w:right w:val="nil"/>
          <w:between w:val="nil"/>
        </w:pBdr>
        <w:tabs>
          <w:tab w:val="left" w:pos="2127"/>
        </w:tabs>
        <w:spacing w:afterLines="100" w:after="240" w:line="240" w:lineRule="auto"/>
        <w:ind w:left="2126"/>
        <w:jc w:val="both"/>
        <w:rPr>
          <w:rFonts w:eastAsia="Arial" w:cs="Arial"/>
          <w:szCs w:val="20"/>
        </w:rPr>
      </w:pPr>
      <w:r w:rsidRPr="00D5584F">
        <w:rPr>
          <w:rFonts w:cs="Arial"/>
        </w:rPr>
        <w:t>A CONCESSIONÁRIA deverá fornecer à ARTESP arquivo digital, através de documento protocolado entre o dia 1º e o dia 10 de novembro de cada ano, contendo a programação do serviço a ser executado no ano subsequente. A execução dos serviços apresentados na programação anual deverá ser confirmada através de programação mensal, detalhada por semanas e dias, a ser protocolada na ARTESP, em arquivo digital, entre o dia 1º e o dia 10 dos meses que antecedem aos meses da execução.</w:t>
      </w:r>
      <w:r w:rsidRPr="00D5584F">
        <w:rPr>
          <w:rFonts w:eastAsia="Arial" w:cs="Arial"/>
          <w:sz w:val="22"/>
        </w:rPr>
        <w:t xml:space="preserve"> </w:t>
      </w:r>
      <w:r w:rsidRPr="00D5584F">
        <w:rPr>
          <w:rFonts w:eastAsia="Arial" w:cs="Arial"/>
          <w:szCs w:val="20"/>
        </w:rPr>
        <w:t>A realização dos serviços executados também deverá ser lançada no SIGECON com as evidências da conclusão dos serviços e integração com MITS.</w:t>
      </w:r>
    </w:p>
    <w:p w14:paraId="198367D4" w14:textId="030C1796" w:rsidR="008F6015" w:rsidRPr="00D5584F" w:rsidRDefault="008F6015" w:rsidP="00AB6186">
      <w:pPr>
        <w:widowControl w:val="0"/>
        <w:pBdr>
          <w:top w:val="nil"/>
          <w:left w:val="nil"/>
          <w:bottom w:val="nil"/>
          <w:right w:val="nil"/>
          <w:between w:val="nil"/>
        </w:pBdr>
        <w:spacing w:afterLines="100" w:after="240" w:line="240" w:lineRule="auto"/>
        <w:ind w:left="2126"/>
        <w:jc w:val="both"/>
        <w:rPr>
          <w:rFonts w:cs="Arial"/>
          <w:szCs w:val="20"/>
        </w:rPr>
      </w:pPr>
      <w:r w:rsidRPr="00D5584F">
        <w:rPr>
          <w:rFonts w:cs="Arial"/>
          <w:szCs w:val="20"/>
        </w:rPr>
        <w:t>A primeira programação referente à limpeza da sinalização horizontal deverá ser protocolada pela CONCESSIONÁRIA em até 30 (trinta) dias após a data de assinatura do TERMO DE TRANSFERÊNCIA INICIAL</w:t>
      </w:r>
    </w:p>
    <w:p w14:paraId="6132E7C3" w14:textId="505E5B22" w:rsidR="008F6015" w:rsidRPr="00D5584F" w:rsidRDefault="008F6015" w:rsidP="00AB6186">
      <w:pPr>
        <w:widowControl w:val="0"/>
        <w:pBdr>
          <w:top w:val="nil"/>
          <w:left w:val="nil"/>
          <w:bottom w:val="nil"/>
          <w:right w:val="nil"/>
          <w:between w:val="nil"/>
        </w:pBdr>
        <w:tabs>
          <w:tab w:val="left" w:pos="2127"/>
        </w:tabs>
        <w:spacing w:afterLines="100" w:after="240" w:line="240" w:lineRule="auto"/>
        <w:ind w:left="2126"/>
        <w:jc w:val="both"/>
        <w:rPr>
          <w:rFonts w:cs="Arial"/>
          <w:szCs w:val="20"/>
        </w:rPr>
      </w:pPr>
      <w:r w:rsidRPr="00D5584F">
        <w:rPr>
          <w:rFonts w:cs="Arial"/>
          <w:szCs w:val="20"/>
        </w:rPr>
        <w:t>Caso ocorra estado de sujidade que prejudique a visibilidade da sinalização horizontal, a limpeza deverá ser executada no prazo máximo de 24 (vinte e quatro) horas;</w:t>
      </w:r>
    </w:p>
    <w:p w14:paraId="78F20312" w14:textId="77777777" w:rsidR="008F6015" w:rsidRPr="00D5584F" w:rsidRDefault="008F6015" w:rsidP="00112688">
      <w:pPr>
        <w:widowControl w:val="0"/>
        <w:numPr>
          <w:ilvl w:val="2"/>
          <w:numId w:val="51"/>
        </w:numPr>
        <w:pBdr>
          <w:top w:val="nil"/>
          <w:left w:val="nil"/>
          <w:bottom w:val="nil"/>
          <w:right w:val="nil"/>
          <w:between w:val="nil"/>
        </w:pBdr>
        <w:tabs>
          <w:tab w:val="left" w:pos="2127"/>
        </w:tabs>
        <w:spacing w:afterLines="100" w:after="240" w:line="240" w:lineRule="auto"/>
        <w:ind w:left="2127"/>
        <w:jc w:val="both"/>
        <w:rPr>
          <w:rFonts w:cs="Arial"/>
          <w:szCs w:val="20"/>
        </w:rPr>
      </w:pPr>
      <w:bookmarkStart w:id="95" w:name="_Ref14699452"/>
      <w:proofErr w:type="spellStart"/>
      <w:r w:rsidRPr="00D5584F">
        <w:rPr>
          <w:rFonts w:cs="Arial"/>
        </w:rPr>
        <w:t>retrorrefletância</w:t>
      </w:r>
      <w:proofErr w:type="spellEnd"/>
      <w:r w:rsidRPr="00D5584F">
        <w:rPr>
          <w:rFonts w:cs="Arial"/>
        </w:rPr>
        <w:t xml:space="preserve">: a CONCESSIONÁRIA deverá manter permanentemente a </w:t>
      </w:r>
      <w:proofErr w:type="spellStart"/>
      <w:r w:rsidRPr="00D5584F">
        <w:rPr>
          <w:rFonts w:cs="Arial"/>
        </w:rPr>
        <w:t>retrorrefletância</w:t>
      </w:r>
      <w:proofErr w:type="spellEnd"/>
      <w:r w:rsidRPr="00D5584F">
        <w:rPr>
          <w:rFonts w:cs="Arial"/>
        </w:rPr>
        <w:t xml:space="preserve"> de toda a sinalização horizontal dentro dos parâmetros a seguir estabelecidos:</w:t>
      </w:r>
      <w:bookmarkEnd w:id="95"/>
    </w:p>
    <w:tbl>
      <w:tblPr>
        <w:tblStyle w:val="4"/>
        <w:tblW w:w="7654" w:type="dxa"/>
        <w:tblInd w:w="1413"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00" w:firstRow="0" w:lastRow="0" w:firstColumn="0" w:lastColumn="0" w:noHBand="0" w:noVBand="1"/>
      </w:tblPr>
      <w:tblGrid>
        <w:gridCol w:w="1984"/>
        <w:gridCol w:w="2694"/>
        <w:gridCol w:w="2976"/>
      </w:tblGrid>
      <w:tr w:rsidR="00BD7E26" w:rsidRPr="00D5584F" w14:paraId="779572CC" w14:textId="77777777" w:rsidTr="0037550F">
        <w:trPr>
          <w:tblHeader/>
        </w:trPr>
        <w:tc>
          <w:tcPr>
            <w:tcW w:w="1984" w:type="dxa"/>
            <w:shd w:val="clear" w:color="auto" w:fill="D9D9D9"/>
            <w:vAlign w:val="center"/>
          </w:tcPr>
          <w:p w14:paraId="22BDF8C5" w14:textId="77777777" w:rsidR="008F6015" w:rsidRPr="00D5584F" w:rsidRDefault="008F6015" w:rsidP="00AB6186">
            <w:pPr>
              <w:pBdr>
                <w:top w:val="nil"/>
                <w:left w:val="nil"/>
                <w:bottom w:val="nil"/>
                <w:right w:val="nil"/>
                <w:between w:val="nil"/>
              </w:pBdr>
              <w:tabs>
                <w:tab w:val="left" w:pos="2127"/>
              </w:tabs>
              <w:spacing w:before="60" w:after="60"/>
              <w:jc w:val="center"/>
              <w:rPr>
                <w:b/>
                <w:sz w:val="18"/>
                <w:szCs w:val="18"/>
              </w:rPr>
            </w:pPr>
            <w:r w:rsidRPr="00D5584F">
              <w:rPr>
                <w:b/>
                <w:sz w:val="18"/>
                <w:szCs w:val="18"/>
              </w:rPr>
              <w:lastRenderedPageBreak/>
              <w:t>Velocidade da via</w:t>
            </w:r>
          </w:p>
        </w:tc>
        <w:tc>
          <w:tcPr>
            <w:tcW w:w="2694" w:type="dxa"/>
            <w:shd w:val="clear" w:color="auto" w:fill="D9D9D9"/>
            <w:vAlign w:val="center"/>
          </w:tcPr>
          <w:p w14:paraId="6CFD6E69" w14:textId="77777777" w:rsidR="008F6015" w:rsidRPr="00D5584F" w:rsidRDefault="008F6015" w:rsidP="00AB6186">
            <w:pPr>
              <w:pBdr>
                <w:top w:val="nil"/>
                <w:left w:val="nil"/>
                <w:bottom w:val="nil"/>
                <w:right w:val="nil"/>
                <w:between w:val="nil"/>
              </w:pBdr>
              <w:tabs>
                <w:tab w:val="left" w:pos="2127"/>
              </w:tabs>
              <w:spacing w:before="60" w:after="60"/>
              <w:jc w:val="center"/>
              <w:rPr>
                <w:b/>
                <w:sz w:val="18"/>
                <w:szCs w:val="18"/>
              </w:rPr>
            </w:pPr>
            <w:r w:rsidRPr="00D5584F">
              <w:rPr>
                <w:b/>
                <w:sz w:val="18"/>
                <w:szCs w:val="18"/>
              </w:rPr>
              <w:t xml:space="preserve">Índice mínimo de </w:t>
            </w:r>
            <w:proofErr w:type="spellStart"/>
            <w:r w:rsidRPr="00D5584F">
              <w:rPr>
                <w:b/>
                <w:sz w:val="18"/>
                <w:szCs w:val="18"/>
              </w:rPr>
              <w:t>retrorrefletância</w:t>
            </w:r>
            <w:proofErr w:type="spellEnd"/>
          </w:p>
        </w:tc>
        <w:tc>
          <w:tcPr>
            <w:tcW w:w="2976" w:type="dxa"/>
            <w:shd w:val="clear" w:color="auto" w:fill="D9D9D9"/>
            <w:vAlign w:val="center"/>
          </w:tcPr>
          <w:p w14:paraId="5181B1F9" w14:textId="77777777" w:rsidR="008F6015" w:rsidRPr="00D5584F" w:rsidRDefault="008F6015" w:rsidP="00AB6186">
            <w:pPr>
              <w:pBdr>
                <w:top w:val="nil"/>
                <w:left w:val="nil"/>
                <w:bottom w:val="nil"/>
                <w:right w:val="nil"/>
                <w:between w:val="nil"/>
              </w:pBdr>
              <w:tabs>
                <w:tab w:val="left" w:pos="2127"/>
              </w:tabs>
              <w:spacing w:before="60" w:after="60"/>
              <w:jc w:val="center"/>
              <w:rPr>
                <w:b/>
                <w:sz w:val="18"/>
                <w:szCs w:val="18"/>
              </w:rPr>
            </w:pPr>
            <w:r w:rsidRPr="00D5584F">
              <w:rPr>
                <w:b/>
                <w:sz w:val="18"/>
                <w:szCs w:val="18"/>
              </w:rPr>
              <w:t>Cor da pintura</w:t>
            </w:r>
          </w:p>
        </w:tc>
      </w:tr>
      <w:tr w:rsidR="00BD7E26" w:rsidRPr="00D5584F" w14:paraId="62B4A162" w14:textId="77777777" w:rsidTr="00481753">
        <w:tc>
          <w:tcPr>
            <w:tcW w:w="1984" w:type="dxa"/>
            <w:vAlign w:val="center"/>
          </w:tcPr>
          <w:p w14:paraId="3B61F80B" w14:textId="77777777" w:rsidR="008F6015" w:rsidRPr="00D5584F" w:rsidRDefault="008F6015" w:rsidP="00AB6186">
            <w:pPr>
              <w:pBdr>
                <w:top w:val="nil"/>
                <w:left w:val="nil"/>
                <w:bottom w:val="nil"/>
                <w:right w:val="nil"/>
                <w:between w:val="nil"/>
              </w:pBdr>
              <w:tabs>
                <w:tab w:val="left" w:pos="2127"/>
              </w:tabs>
              <w:spacing w:before="60" w:after="60"/>
              <w:jc w:val="center"/>
              <w:rPr>
                <w:szCs w:val="20"/>
              </w:rPr>
            </w:pPr>
            <w:r w:rsidRPr="00D5584F">
              <w:rPr>
                <w:szCs w:val="20"/>
                <w:u w:val="single"/>
              </w:rPr>
              <w:t>&lt;</w:t>
            </w:r>
            <w:r w:rsidRPr="00D5584F">
              <w:rPr>
                <w:szCs w:val="20"/>
              </w:rPr>
              <w:t xml:space="preserve"> 80 km/h</w:t>
            </w:r>
          </w:p>
        </w:tc>
        <w:tc>
          <w:tcPr>
            <w:tcW w:w="2694" w:type="dxa"/>
            <w:vAlign w:val="center"/>
          </w:tcPr>
          <w:p w14:paraId="38758242" w14:textId="77777777" w:rsidR="008F6015" w:rsidRPr="00D5584F" w:rsidRDefault="008F6015" w:rsidP="00AB6186">
            <w:pPr>
              <w:pBdr>
                <w:top w:val="nil"/>
                <w:left w:val="nil"/>
                <w:bottom w:val="nil"/>
                <w:right w:val="nil"/>
                <w:between w:val="nil"/>
              </w:pBdr>
              <w:tabs>
                <w:tab w:val="left" w:pos="2127"/>
              </w:tabs>
              <w:spacing w:before="60" w:after="60"/>
              <w:jc w:val="center"/>
              <w:rPr>
                <w:szCs w:val="20"/>
              </w:rPr>
            </w:pPr>
            <w:r w:rsidRPr="00D5584F">
              <w:rPr>
                <w:szCs w:val="20"/>
              </w:rPr>
              <w:t xml:space="preserve">120 </w:t>
            </w:r>
            <w:proofErr w:type="spellStart"/>
            <w:r w:rsidRPr="00D5584F">
              <w:rPr>
                <w:szCs w:val="20"/>
              </w:rPr>
              <w:t>mcd</w:t>
            </w:r>
            <w:proofErr w:type="spellEnd"/>
            <w:r w:rsidRPr="00D5584F">
              <w:rPr>
                <w:szCs w:val="20"/>
              </w:rPr>
              <w:t>/lux.m²</w:t>
            </w:r>
          </w:p>
        </w:tc>
        <w:tc>
          <w:tcPr>
            <w:tcW w:w="2976" w:type="dxa"/>
            <w:vAlign w:val="center"/>
          </w:tcPr>
          <w:p w14:paraId="0F12E3AA" w14:textId="28C09064" w:rsidR="008F6015" w:rsidRPr="00D5584F" w:rsidRDefault="009F215E" w:rsidP="00AB6186">
            <w:pPr>
              <w:pBdr>
                <w:top w:val="nil"/>
                <w:left w:val="nil"/>
                <w:bottom w:val="nil"/>
                <w:right w:val="nil"/>
                <w:between w:val="nil"/>
              </w:pBdr>
              <w:tabs>
                <w:tab w:val="left" w:pos="2127"/>
              </w:tabs>
              <w:spacing w:before="60" w:after="60"/>
              <w:jc w:val="center"/>
              <w:rPr>
                <w:szCs w:val="20"/>
              </w:rPr>
            </w:pPr>
            <w:r w:rsidRPr="00D5584F">
              <w:rPr>
                <w:szCs w:val="20"/>
              </w:rPr>
              <w:t>B</w:t>
            </w:r>
            <w:r w:rsidR="008F6015" w:rsidRPr="00D5584F">
              <w:rPr>
                <w:szCs w:val="20"/>
              </w:rPr>
              <w:t xml:space="preserve">ranca e </w:t>
            </w:r>
            <w:r w:rsidRPr="00D5584F">
              <w:rPr>
                <w:szCs w:val="20"/>
              </w:rPr>
              <w:t>A</w:t>
            </w:r>
            <w:r w:rsidR="008F6015" w:rsidRPr="00D5584F">
              <w:rPr>
                <w:szCs w:val="20"/>
              </w:rPr>
              <w:t>marela</w:t>
            </w:r>
          </w:p>
        </w:tc>
      </w:tr>
      <w:tr w:rsidR="00BD7E26" w:rsidRPr="00D5584F" w14:paraId="2D828FA9" w14:textId="77777777" w:rsidTr="00481753">
        <w:tc>
          <w:tcPr>
            <w:tcW w:w="1984" w:type="dxa"/>
            <w:vMerge w:val="restart"/>
            <w:vAlign w:val="center"/>
          </w:tcPr>
          <w:p w14:paraId="46A02862" w14:textId="77777777" w:rsidR="008F6015" w:rsidRPr="00D5584F" w:rsidRDefault="008F6015" w:rsidP="00AB6186">
            <w:pPr>
              <w:pBdr>
                <w:top w:val="nil"/>
                <w:left w:val="nil"/>
                <w:bottom w:val="nil"/>
                <w:right w:val="nil"/>
                <w:between w:val="nil"/>
              </w:pBdr>
              <w:tabs>
                <w:tab w:val="left" w:pos="2127"/>
              </w:tabs>
              <w:spacing w:before="60" w:after="60"/>
              <w:jc w:val="center"/>
              <w:rPr>
                <w:szCs w:val="20"/>
              </w:rPr>
            </w:pPr>
            <w:r w:rsidRPr="00D5584F">
              <w:rPr>
                <w:szCs w:val="20"/>
              </w:rPr>
              <w:t>&gt; 80 km/h</w:t>
            </w:r>
          </w:p>
        </w:tc>
        <w:tc>
          <w:tcPr>
            <w:tcW w:w="2694" w:type="dxa"/>
            <w:vAlign w:val="center"/>
          </w:tcPr>
          <w:p w14:paraId="093A1424" w14:textId="77777777" w:rsidR="008F6015" w:rsidRPr="00D5584F" w:rsidRDefault="008F6015" w:rsidP="00AB6186">
            <w:pPr>
              <w:pBdr>
                <w:top w:val="nil"/>
                <w:left w:val="nil"/>
                <w:bottom w:val="nil"/>
                <w:right w:val="nil"/>
                <w:between w:val="nil"/>
              </w:pBdr>
              <w:tabs>
                <w:tab w:val="left" w:pos="2127"/>
              </w:tabs>
              <w:spacing w:before="60" w:after="60"/>
              <w:jc w:val="center"/>
              <w:rPr>
                <w:szCs w:val="20"/>
              </w:rPr>
            </w:pPr>
            <w:r w:rsidRPr="00D5584F">
              <w:rPr>
                <w:szCs w:val="20"/>
              </w:rPr>
              <w:t xml:space="preserve">120 </w:t>
            </w:r>
            <w:proofErr w:type="spellStart"/>
            <w:r w:rsidRPr="00D5584F">
              <w:rPr>
                <w:szCs w:val="20"/>
              </w:rPr>
              <w:t>mcd</w:t>
            </w:r>
            <w:proofErr w:type="spellEnd"/>
            <w:r w:rsidRPr="00D5584F">
              <w:rPr>
                <w:szCs w:val="20"/>
              </w:rPr>
              <w:t>/lux.m²</w:t>
            </w:r>
          </w:p>
        </w:tc>
        <w:tc>
          <w:tcPr>
            <w:tcW w:w="2976" w:type="dxa"/>
            <w:vAlign w:val="center"/>
          </w:tcPr>
          <w:p w14:paraId="14236912" w14:textId="77777777" w:rsidR="008F6015" w:rsidRPr="00D5584F" w:rsidRDefault="008F6015" w:rsidP="00AB6186">
            <w:pPr>
              <w:pBdr>
                <w:top w:val="nil"/>
                <w:left w:val="nil"/>
                <w:bottom w:val="nil"/>
                <w:right w:val="nil"/>
                <w:between w:val="nil"/>
              </w:pBdr>
              <w:tabs>
                <w:tab w:val="left" w:pos="2127"/>
              </w:tabs>
              <w:spacing w:before="60" w:after="60"/>
              <w:jc w:val="center"/>
              <w:rPr>
                <w:szCs w:val="20"/>
              </w:rPr>
            </w:pPr>
            <w:r w:rsidRPr="00D5584F">
              <w:rPr>
                <w:szCs w:val="20"/>
              </w:rPr>
              <w:t>Amarela</w:t>
            </w:r>
          </w:p>
        </w:tc>
      </w:tr>
      <w:tr w:rsidR="008F6015" w:rsidRPr="00D5584F" w14:paraId="2B4A91FE" w14:textId="77777777" w:rsidTr="00481753">
        <w:tc>
          <w:tcPr>
            <w:tcW w:w="1984" w:type="dxa"/>
            <w:vMerge/>
            <w:vAlign w:val="center"/>
          </w:tcPr>
          <w:p w14:paraId="04CE221C" w14:textId="77777777" w:rsidR="008F6015" w:rsidRPr="00D5584F" w:rsidRDefault="008F6015" w:rsidP="00AB6186">
            <w:pPr>
              <w:pBdr>
                <w:top w:val="nil"/>
                <w:left w:val="nil"/>
                <w:bottom w:val="nil"/>
                <w:right w:val="nil"/>
                <w:between w:val="nil"/>
              </w:pBdr>
              <w:spacing w:before="60" w:after="60"/>
              <w:rPr>
                <w:szCs w:val="20"/>
              </w:rPr>
            </w:pPr>
          </w:p>
        </w:tc>
        <w:tc>
          <w:tcPr>
            <w:tcW w:w="2694" w:type="dxa"/>
            <w:vAlign w:val="center"/>
          </w:tcPr>
          <w:p w14:paraId="72FF4C3C" w14:textId="77777777" w:rsidR="008F6015" w:rsidRPr="00D5584F" w:rsidRDefault="008F6015" w:rsidP="00AB6186">
            <w:pPr>
              <w:pBdr>
                <w:top w:val="nil"/>
                <w:left w:val="nil"/>
                <w:bottom w:val="nil"/>
                <w:right w:val="nil"/>
                <w:between w:val="nil"/>
              </w:pBdr>
              <w:tabs>
                <w:tab w:val="left" w:pos="2127"/>
              </w:tabs>
              <w:spacing w:before="60" w:after="60"/>
              <w:jc w:val="center"/>
              <w:rPr>
                <w:szCs w:val="20"/>
              </w:rPr>
            </w:pPr>
            <w:r w:rsidRPr="00D5584F">
              <w:rPr>
                <w:szCs w:val="20"/>
              </w:rPr>
              <w:t xml:space="preserve">150 </w:t>
            </w:r>
            <w:proofErr w:type="spellStart"/>
            <w:r w:rsidRPr="00D5584F">
              <w:rPr>
                <w:szCs w:val="20"/>
              </w:rPr>
              <w:t>mcd</w:t>
            </w:r>
            <w:proofErr w:type="spellEnd"/>
            <w:r w:rsidRPr="00D5584F">
              <w:rPr>
                <w:szCs w:val="20"/>
              </w:rPr>
              <w:t>/lux.m²</w:t>
            </w:r>
          </w:p>
        </w:tc>
        <w:tc>
          <w:tcPr>
            <w:tcW w:w="2976" w:type="dxa"/>
            <w:vAlign w:val="center"/>
          </w:tcPr>
          <w:p w14:paraId="471C7F40" w14:textId="77777777" w:rsidR="008F6015" w:rsidRPr="00D5584F" w:rsidRDefault="008F6015" w:rsidP="00AB6186">
            <w:pPr>
              <w:pBdr>
                <w:top w:val="nil"/>
                <w:left w:val="nil"/>
                <w:bottom w:val="nil"/>
                <w:right w:val="nil"/>
                <w:between w:val="nil"/>
              </w:pBdr>
              <w:tabs>
                <w:tab w:val="left" w:pos="2127"/>
              </w:tabs>
              <w:spacing w:before="60" w:after="60"/>
              <w:jc w:val="center"/>
              <w:rPr>
                <w:szCs w:val="20"/>
              </w:rPr>
            </w:pPr>
            <w:r w:rsidRPr="00D5584F">
              <w:rPr>
                <w:szCs w:val="20"/>
              </w:rPr>
              <w:t>Branca</w:t>
            </w:r>
          </w:p>
        </w:tc>
      </w:tr>
    </w:tbl>
    <w:p w14:paraId="1C8B9606" w14:textId="77777777" w:rsidR="00D32C86" w:rsidRPr="00D5584F" w:rsidRDefault="00D32C86" w:rsidP="00AB6186">
      <w:pPr>
        <w:widowControl w:val="0"/>
        <w:pBdr>
          <w:top w:val="nil"/>
          <w:left w:val="nil"/>
          <w:bottom w:val="nil"/>
          <w:right w:val="nil"/>
          <w:between w:val="nil"/>
        </w:pBdr>
        <w:tabs>
          <w:tab w:val="left" w:pos="2127"/>
        </w:tabs>
        <w:spacing w:after="240" w:line="240" w:lineRule="auto"/>
        <w:ind w:left="2127"/>
        <w:jc w:val="both"/>
        <w:rPr>
          <w:rFonts w:cs="Arial"/>
          <w:szCs w:val="20"/>
        </w:rPr>
      </w:pPr>
    </w:p>
    <w:p w14:paraId="432D38FE" w14:textId="0CC27EEA" w:rsidR="008F6015" w:rsidRPr="00D5584F" w:rsidRDefault="008F6015" w:rsidP="00AB6186">
      <w:pPr>
        <w:widowControl w:val="0"/>
        <w:pBdr>
          <w:top w:val="nil"/>
          <w:left w:val="nil"/>
          <w:bottom w:val="nil"/>
          <w:right w:val="nil"/>
          <w:between w:val="nil"/>
        </w:pBdr>
        <w:tabs>
          <w:tab w:val="left" w:pos="2127"/>
        </w:tabs>
        <w:spacing w:after="240" w:line="240" w:lineRule="auto"/>
        <w:ind w:left="2127"/>
        <w:jc w:val="both"/>
        <w:rPr>
          <w:rFonts w:cs="Arial"/>
          <w:szCs w:val="20"/>
        </w:rPr>
      </w:pPr>
      <w:r w:rsidRPr="00D5584F">
        <w:rPr>
          <w:rFonts w:cs="Arial"/>
          <w:szCs w:val="20"/>
        </w:rPr>
        <w:t xml:space="preserve">Nos trechos onde a velocidade da via for reduzida, o índice mínimo de </w:t>
      </w:r>
      <w:proofErr w:type="spellStart"/>
      <w:r w:rsidRPr="00D5584F">
        <w:rPr>
          <w:rFonts w:cs="Arial"/>
          <w:szCs w:val="20"/>
        </w:rPr>
        <w:t>retrorrefletância</w:t>
      </w:r>
      <w:proofErr w:type="spellEnd"/>
      <w:r w:rsidRPr="00D5584F">
        <w:rPr>
          <w:rFonts w:cs="Arial"/>
          <w:szCs w:val="20"/>
        </w:rPr>
        <w:t xml:space="preserve"> deverá ser compatível com a velocidade maior estabelecida para a rodovia.</w:t>
      </w:r>
    </w:p>
    <w:p w14:paraId="38F0525F" w14:textId="7E702351" w:rsidR="008F6015" w:rsidRPr="00D5584F" w:rsidRDefault="008F6015" w:rsidP="00AB6186">
      <w:pPr>
        <w:widowControl w:val="0"/>
        <w:pBdr>
          <w:top w:val="nil"/>
          <w:left w:val="nil"/>
          <w:bottom w:val="nil"/>
          <w:right w:val="nil"/>
          <w:between w:val="nil"/>
        </w:pBdr>
        <w:tabs>
          <w:tab w:val="left" w:pos="2127"/>
        </w:tabs>
        <w:spacing w:after="240" w:line="240" w:lineRule="auto"/>
        <w:ind w:left="2127"/>
        <w:jc w:val="both"/>
        <w:rPr>
          <w:rFonts w:cs="Arial"/>
          <w:szCs w:val="20"/>
        </w:rPr>
      </w:pPr>
      <w:r w:rsidRPr="00D5584F">
        <w:rPr>
          <w:rFonts w:cs="Arial"/>
          <w:szCs w:val="20"/>
        </w:rPr>
        <w:t xml:space="preserve">A avaliação de </w:t>
      </w:r>
      <w:proofErr w:type="spellStart"/>
      <w:r w:rsidRPr="00D5584F">
        <w:rPr>
          <w:rFonts w:cs="Arial"/>
          <w:szCs w:val="20"/>
        </w:rPr>
        <w:t>retrorrefletância</w:t>
      </w:r>
      <w:proofErr w:type="spellEnd"/>
      <w:r w:rsidRPr="00D5584F">
        <w:rPr>
          <w:rFonts w:cs="Arial"/>
          <w:szCs w:val="20"/>
        </w:rPr>
        <w:t xml:space="preserve"> deverá ser feita utilizando equipamento manual ou de medição dinâmica, com uso de </w:t>
      </w:r>
      <w:proofErr w:type="spellStart"/>
      <w:r w:rsidRPr="00D5584F">
        <w:rPr>
          <w:rFonts w:cs="Arial"/>
          <w:szCs w:val="20"/>
        </w:rPr>
        <w:t>retrorrefletômetro</w:t>
      </w:r>
      <w:proofErr w:type="spellEnd"/>
      <w:r w:rsidRPr="00D5584F">
        <w:rPr>
          <w:rFonts w:cs="Arial"/>
          <w:szCs w:val="20"/>
        </w:rPr>
        <w:t xml:space="preserve"> com calibração atestada por órgão competente, de acordo com as especificações técnicas e procedimentos estabelecidos pela ARTESP e, na ausência destes, em consonância com as normas técnicas ABNT NBR 14723 e NBR 16410 ou outras que venham a substituí-las ou alterá-las, vigentes à época da medição. </w:t>
      </w:r>
    </w:p>
    <w:p w14:paraId="7694E824" w14:textId="07FE1769" w:rsidR="008F6015" w:rsidRPr="00D5584F" w:rsidRDefault="008F6015" w:rsidP="00AB6186">
      <w:pPr>
        <w:widowControl w:val="0"/>
        <w:pBdr>
          <w:top w:val="nil"/>
          <w:left w:val="nil"/>
          <w:bottom w:val="nil"/>
          <w:right w:val="nil"/>
          <w:between w:val="nil"/>
        </w:pBdr>
        <w:tabs>
          <w:tab w:val="left" w:pos="2127"/>
        </w:tabs>
        <w:spacing w:after="240" w:line="240" w:lineRule="auto"/>
        <w:ind w:left="2127"/>
        <w:jc w:val="both"/>
        <w:rPr>
          <w:rFonts w:cs="Arial"/>
          <w:szCs w:val="20"/>
        </w:rPr>
      </w:pPr>
      <w:r w:rsidRPr="00D5584F">
        <w:rPr>
          <w:rFonts w:cs="Arial"/>
          <w:szCs w:val="20"/>
        </w:rPr>
        <w:t xml:space="preserve">Para verificar os padrões de qualidade e planejar a manutenção da sinalização horizontal, a CONCESSIONÁRIA deverá avaliar semestralmente a </w:t>
      </w:r>
      <w:proofErr w:type="spellStart"/>
      <w:r w:rsidRPr="00D5584F">
        <w:rPr>
          <w:rFonts w:cs="Arial"/>
          <w:szCs w:val="20"/>
        </w:rPr>
        <w:t>retrorrefletância</w:t>
      </w:r>
      <w:proofErr w:type="spellEnd"/>
      <w:r w:rsidRPr="00D5584F">
        <w:rPr>
          <w:rFonts w:cs="Arial"/>
          <w:szCs w:val="20"/>
        </w:rPr>
        <w:t xml:space="preserve"> de toda sinalização horizontal (linhas longitudinais, marcas de canalização, marcas transversais e inscrições no pavimento) em todo o SISTEMA RODOVIÁRIO por meio de pessoa física ou jurídica com especialização comprovada nesse tipo de serviço.</w:t>
      </w:r>
    </w:p>
    <w:p w14:paraId="499AA0EB" w14:textId="52DFB46D" w:rsidR="008F6015" w:rsidRPr="00D5584F" w:rsidRDefault="008F6015" w:rsidP="00AB6186">
      <w:pPr>
        <w:widowControl w:val="0"/>
        <w:pBdr>
          <w:top w:val="nil"/>
          <w:left w:val="nil"/>
          <w:bottom w:val="nil"/>
          <w:right w:val="nil"/>
          <w:between w:val="nil"/>
        </w:pBdr>
        <w:tabs>
          <w:tab w:val="left" w:pos="2127"/>
        </w:tabs>
        <w:spacing w:after="240" w:line="240" w:lineRule="auto"/>
        <w:ind w:left="2127"/>
        <w:jc w:val="both"/>
      </w:pPr>
      <w:r w:rsidRPr="00D5584F">
        <w:rPr>
          <w:rFonts w:cs="Arial"/>
        </w:rPr>
        <w:t xml:space="preserve">O serviço de medição regular dos índices de </w:t>
      </w:r>
      <w:proofErr w:type="spellStart"/>
      <w:r w:rsidRPr="00D5584F">
        <w:rPr>
          <w:rFonts w:cs="Arial"/>
        </w:rPr>
        <w:t>retrorrefletância</w:t>
      </w:r>
      <w:proofErr w:type="spellEnd"/>
      <w:r w:rsidRPr="00D5584F">
        <w:rPr>
          <w:rFonts w:cs="Arial"/>
        </w:rPr>
        <w:t xml:space="preserve"> da sinalização horizontal não poderá ser realizado em intervalos inferiores a 6 (seis) meses entre uma medição e outra. Devido à previsão de aumento no volume de tráfego, esse serviço não poderá ser realizado nos meses de janeiro, julho e dezembro.</w:t>
      </w:r>
    </w:p>
    <w:p w14:paraId="4C1C2A51" w14:textId="47078DD7" w:rsidR="008F6015" w:rsidRPr="00D5584F" w:rsidRDefault="008F6015" w:rsidP="3507C9F3">
      <w:pPr>
        <w:widowControl w:val="0"/>
        <w:pBdr>
          <w:top w:val="nil"/>
          <w:left w:val="nil"/>
          <w:bottom w:val="nil"/>
          <w:right w:val="nil"/>
          <w:between w:val="nil"/>
        </w:pBdr>
        <w:tabs>
          <w:tab w:val="left" w:pos="2127"/>
        </w:tabs>
        <w:spacing w:after="240" w:line="240" w:lineRule="auto"/>
        <w:ind w:left="2127"/>
        <w:jc w:val="both"/>
        <w:rPr>
          <w:rFonts w:eastAsia="Arial" w:cs="Arial"/>
          <w:sz w:val="22"/>
        </w:rPr>
      </w:pPr>
      <w:r w:rsidRPr="00D5584F">
        <w:rPr>
          <w:rFonts w:cs="Arial"/>
        </w:rPr>
        <w:t xml:space="preserve">A CONCESSIONÁRIA deverá fornecer à ARTESP arquivo digital, por meio de documento protocolado entre o dia 1º e o dia 10 de novembro de cada ano, contendo a programação do serviço a ser executado no ano subsequente. A execução dos serviços apresentados na programação anual deverá ser confirmada por intermédio de programação mensal, detalhada por semanas e dias, a ser protocolada na ARTESP, entre o dia 1º e o dia 10 dos meses que antecedem aos meses da execução. </w:t>
      </w:r>
      <w:r w:rsidRPr="00D5584F">
        <w:rPr>
          <w:rFonts w:eastAsia="Arial" w:cs="Arial"/>
          <w:szCs w:val="20"/>
        </w:rPr>
        <w:t>A realização dos serviços executados também deverá ser lançada no SIGECON com as evidências da conclusão dos serviços e integração com MITS.</w:t>
      </w:r>
    </w:p>
    <w:p w14:paraId="6F90422F" w14:textId="5745AAAE" w:rsidR="008F6015" w:rsidRPr="00D5584F" w:rsidRDefault="008F6015" w:rsidP="3507C9F3">
      <w:pPr>
        <w:widowControl w:val="0"/>
        <w:pBdr>
          <w:top w:val="nil"/>
          <w:left w:val="nil"/>
          <w:bottom w:val="nil"/>
          <w:right w:val="nil"/>
          <w:between w:val="nil"/>
        </w:pBdr>
        <w:spacing w:after="240" w:line="240" w:lineRule="auto"/>
        <w:ind w:left="2127"/>
        <w:jc w:val="both"/>
        <w:rPr>
          <w:rFonts w:cs="Arial"/>
        </w:rPr>
      </w:pPr>
      <w:r w:rsidRPr="00D5584F">
        <w:rPr>
          <w:rFonts w:cs="Arial"/>
        </w:rPr>
        <w:t xml:space="preserve">A primeira programação referente à avaliação da </w:t>
      </w:r>
      <w:proofErr w:type="spellStart"/>
      <w:r w:rsidRPr="00D5584F">
        <w:rPr>
          <w:rFonts w:cs="Arial"/>
        </w:rPr>
        <w:t>retrorrefletância</w:t>
      </w:r>
      <w:proofErr w:type="spellEnd"/>
      <w:r w:rsidRPr="00D5584F">
        <w:rPr>
          <w:rFonts w:cs="Arial"/>
        </w:rPr>
        <w:t xml:space="preserve"> deverá ser protocolada pela CONCESSIONÁRIA em até 30 (trinta) dias após o prazo para conclusão do </w:t>
      </w:r>
      <w:r w:rsidR="00CB395F">
        <w:rPr>
          <w:rFonts w:cs="Arial"/>
        </w:rPr>
        <w:t>PI</w:t>
      </w:r>
      <w:r w:rsidR="00C52790" w:rsidRPr="00D5584F">
        <w:rPr>
          <w:rFonts w:cs="Arial"/>
        </w:rPr>
        <w:t xml:space="preserve"> correspondente à atividade.</w:t>
      </w:r>
    </w:p>
    <w:p w14:paraId="0C480056" w14:textId="7EAA7812" w:rsidR="008F6015" w:rsidRPr="00D5584F" w:rsidRDefault="008F6015" w:rsidP="00AB6186">
      <w:pPr>
        <w:widowControl w:val="0"/>
        <w:pBdr>
          <w:top w:val="nil"/>
          <w:left w:val="nil"/>
          <w:bottom w:val="nil"/>
          <w:right w:val="nil"/>
          <w:between w:val="nil"/>
        </w:pBdr>
        <w:tabs>
          <w:tab w:val="left" w:pos="2127"/>
        </w:tabs>
        <w:spacing w:after="240" w:line="240" w:lineRule="auto"/>
        <w:ind w:left="2127"/>
        <w:jc w:val="both"/>
        <w:rPr>
          <w:rFonts w:cs="Arial"/>
          <w:szCs w:val="20"/>
        </w:rPr>
      </w:pPr>
      <w:r w:rsidRPr="00D5584F">
        <w:rPr>
          <w:rFonts w:cs="Arial"/>
          <w:szCs w:val="20"/>
        </w:rPr>
        <w:t xml:space="preserve">Os relatórios de medição dos índices de </w:t>
      </w:r>
      <w:proofErr w:type="spellStart"/>
      <w:r w:rsidRPr="00D5584F">
        <w:rPr>
          <w:rFonts w:cs="Arial"/>
          <w:szCs w:val="20"/>
        </w:rPr>
        <w:t>retrorrefletância</w:t>
      </w:r>
      <w:proofErr w:type="spellEnd"/>
      <w:r w:rsidRPr="00D5584F">
        <w:rPr>
          <w:rFonts w:cs="Arial"/>
          <w:szCs w:val="20"/>
        </w:rPr>
        <w:t xml:space="preserve"> da sinalização horizontal deverão ser elaborados pela CONCESSIONÁRIA, conforme os modelos definidos pela ARTESP, e entregues, em cópia digital, em até 15 (quinze) dias contados da data da realização das medições.</w:t>
      </w:r>
    </w:p>
    <w:p w14:paraId="41418F13" w14:textId="1308FA30" w:rsidR="008F6015" w:rsidRPr="00D5584F" w:rsidRDefault="008F6015" w:rsidP="00AB6186">
      <w:pPr>
        <w:widowControl w:val="0"/>
        <w:pBdr>
          <w:top w:val="nil"/>
          <w:left w:val="nil"/>
          <w:bottom w:val="nil"/>
          <w:right w:val="nil"/>
          <w:between w:val="nil"/>
        </w:pBdr>
        <w:tabs>
          <w:tab w:val="left" w:pos="2127"/>
        </w:tabs>
        <w:spacing w:after="240" w:line="240" w:lineRule="auto"/>
        <w:ind w:left="2127"/>
        <w:jc w:val="both"/>
        <w:rPr>
          <w:rFonts w:cs="Arial"/>
          <w:szCs w:val="20"/>
        </w:rPr>
      </w:pPr>
      <w:r w:rsidRPr="00D5584F">
        <w:rPr>
          <w:rFonts w:cs="Arial"/>
          <w:szCs w:val="20"/>
        </w:rPr>
        <w:t xml:space="preserve">A ARTESP também poderá, quando a fiscalização exercida exigir tal providência, solicitar, a qualquer momento, a avaliação do índice de </w:t>
      </w:r>
      <w:proofErr w:type="spellStart"/>
      <w:r w:rsidRPr="00D5584F">
        <w:rPr>
          <w:rFonts w:cs="Arial"/>
          <w:szCs w:val="20"/>
        </w:rPr>
        <w:t>retrorrefletância</w:t>
      </w:r>
      <w:proofErr w:type="spellEnd"/>
      <w:r w:rsidRPr="00D5584F">
        <w:rPr>
          <w:rFonts w:cs="Arial"/>
          <w:szCs w:val="20"/>
        </w:rPr>
        <w:t xml:space="preserve"> da sinalização horizontal em trecho(s) específico(s) para confirmação de sua qualidade, sendo obrigação da CONCESSIONÁRIA, nos prazos definidos pela ARTESP, avaliar e apresentar os resultados, </w:t>
      </w:r>
      <w:r w:rsidRPr="00D5584F">
        <w:rPr>
          <w:rFonts w:cs="Arial"/>
          <w:szCs w:val="20"/>
        </w:rPr>
        <w:lastRenderedPageBreak/>
        <w:t>obedecendo os mesmos procedimentos das medições regulares.</w:t>
      </w:r>
    </w:p>
    <w:p w14:paraId="0B1AAFB6" w14:textId="2AF49A44" w:rsidR="008F6015" w:rsidRPr="00D5584F" w:rsidRDefault="008F6015" w:rsidP="00112688">
      <w:pPr>
        <w:widowControl w:val="0"/>
        <w:numPr>
          <w:ilvl w:val="2"/>
          <w:numId w:val="51"/>
        </w:numPr>
        <w:pBdr>
          <w:top w:val="nil"/>
          <w:left w:val="nil"/>
          <w:bottom w:val="nil"/>
          <w:right w:val="nil"/>
          <w:between w:val="nil"/>
        </w:pBdr>
        <w:tabs>
          <w:tab w:val="left" w:pos="2127"/>
        </w:tabs>
        <w:spacing w:afterLines="100" w:after="240" w:line="240" w:lineRule="auto"/>
        <w:ind w:left="2127"/>
        <w:jc w:val="both"/>
        <w:rPr>
          <w:rFonts w:eastAsiaTheme="minorEastAsia" w:cs="Arial"/>
          <w:szCs w:val="20"/>
        </w:rPr>
      </w:pPr>
      <w:r w:rsidRPr="00D5584F">
        <w:rPr>
          <w:rFonts w:cs="Arial"/>
        </w:rPr>
        <w:t xml:space="preserve">pintura ou repintura: deverá ser providenciado o serviço de pintura ou repintura, no prazo máximo de 1 (uma) semana, de trecho ou subtrecho de sinalização horizontal em que for detectado índice de </w:t>
      </w:r>
      <w:proofErr w:type="spellStart"/>
      <w:r w:rsidRPr="00D5584F">
        <w:rPr>
          <w:rFonts w:cs="Arial"/>
        </w:rPr>
        <w:t>retrorrefletância</w:t>
      </w:r>
      <w:proofErr w:type="spellEnd"/>
      <w:r w:rsidRPr="00D5584F">
        <w:rPr>
          <w:rFonts w:cs="Arial"/>
        </w:rPr>
        <w:t xml:space="preserve"> inferior aos limites estabelecidos neste ANEXO, ou ainda onde a sinalização for inexistente. A CONCESSIONÁRIA deverá encaminhar à ARTESP relatório de </w:t>
      </w:r>
      <w:proofErr w:type="spellStart"/>
      <w:r w:rsidRPr="00D5584F">
        <w:rPr>
          <w:rFonts w:cs="Arial"/>
        </w:rPr>
        <w:t>retrorrefletância</w:t>
      </w:r>
      <w:proofErr w:type="spellEnd"/>
      <w:r w:rsidRPr="00D5584F">
        <w:rPr>
          <w:rFonts w:cs="Arial"/>
        </w:rPr>
        <w:t xml:space="preserve"> da sinalização revitalizada comprovando a realização dos serviços.</w:t>
      </w:r>
    </w:p>
    <w:p w14:paraId="19D38A7F" w14:textId="420B5638" w:rsidR="008F6015" w:rsidRPr="00D5584F" w:rsidRDefault="01BAEE81" w:rsidP="1F5EAA56">
      <w:pPr>
        <w:widowControl w:val="0"/>
        <w:numPr>
          <w:ilvl w:val="2"/>
          <w:numId w:val="51"/>
        </w:numPr>
        <w:pBdr>
          <w:top w:val="nil"/>
          <w:left w:val="nil"/>
          <w:bottom w:val="nil"/>
          <w:right w:val="nil"/>
          <w:between w:val="nil"/>
        </w:pBdr>
        <w:tabs>
          <w:tab w:val="left" w:pos="2127"/>
        </w:tabs>
        <w:spacing w:afterLines="100" w:after="240" w:line="240" w:lineRule="auto"/>
        <w:ind w:left="2127"/>
        <w:jc w:val="both"/>
        <w:rPr>
          <w:rFonts w:cs="Arial"/>
        </w:rPr>
      </w:pPr>
      <w:r w:rsidRPr="00D5584F">
        <w:rPr>
          <w:rFonts w:cs="Arial"/>
        </w:rPr>
        <w:t xml:space="preserve">em trechos com obra de recuperação de pavimento, após o recapeamento ou reparo localizado, deverá ser providenciada a recomposição da sinalização horizontal (pintura ou repintura) danificada pela obra, ainda que em caráter provisório, antes de sua liberação total ou parcial ao trânsito, em conformidade com o disposto no </w:t>
      </w:r>
      <w:r w:rsidR="04667CDE" w:rsidRPr="00D5584F">
        <w:rPr>
          <w:rFonts w:cs="Arial"/>
        </w:rPr>
        <w:t>A</w:t>
      </w:r>
      <w:r w:rsidRPr="00D5584F">
        <w:rPr>
          <w:rFonts w:cs="Arial"/>
        </w:rPr>
        <w:t xml:space="preserve">rtigo 88 do CTB, </w:t>
      </w:r>
      <w:r w:rsidR="1CD821F7" w:rsidRPr="00D5584F">
        <w:rPr>
          <w:rFonts w:cs="Arial"/>
        </w:rPr>
        <w:t>M</w:t>
      </w:r>
      <w:r w:rsidRPr="00D5584F">
        <w:rPr>
          <w:rFonts w:cs="Arial"/>
        </w:rPr>
        <w:t xml:space="preserve">anual </w:t>
      </w:r>
      <w:r w:rsidR="181CE3D8" w:rsidRPr="00D5584F">
        <w:rPr>
          <w:rFonts w:cs="Arial"/>
        </w:rPr>
        <w:t>B</w:t>
      </w:r>
      <w:r w:rsidRPr="00D5584F">
        <w:rPr>
          <w:rFonts w:cs="Arial"/>
        </w:rPr>
        <w:t xml:space="preserve">rasileiro de </w:t>
      </w:r>
      <w:r w:rsidR="290B80B1" w:rsidRPr="00D5584F">
        <w:rPr>
          <w:rFonts w:cs="Arial"/>
        </w:rPr>
        <w:t>S</w:t>
      </w:r>
      <w:r w:rsidRPr="00D5584F">
        <w:rPr>
          <w:rFonts w:cs="Arial"/>
        </w:rPr>
        <w:t xml:space="preserve">inalização do CONTRAN e </w:t>
      </w:r>
      <w:r w:rsidR="21A6E6C5" w:rsidRPr="00D5584F">
        <w:rPr>
          <w:rFonts w:cs="Arial"/>
        </w:rPr>
        <w:t>M</w:t>
      </w:r>
      <w:r w:rsidRPr="00D5584F">
        <w:rPr>
          <w:rFonts w:cs="Arial"/>
        </w:rPr>
        <w:t xml:space="preserve">anual de </w:t>
      </w:r>
      <w:r w:rsidR="2E75F9B1" w:rsidRPr="00D5584F">
        <w:rPr>
          <w:rFonts w:cs="Arial"/>
        </w:rPr>
        <w:t>S</w:t>
      </w:r>
      <w:r w:rsidRPr="00D5584F">
        <w:rPr>
          <w:rFonts w:cs="Arial"/>
        </w:rPr>
        <w:t>inalização do DER/SP. A sinalização definitiva deverá ser implantada no prazo máximo de 30 (trinta) dias após o término da obra no local.</w:t>
      </w:r>
    </w:p>
    <w:p w14:paraId="6374F883" w14:textId="1C851815" w:rsidR="008F6015" w:rsidRPr="00D5584F" w:rsidRDefault="008F6015" w:rsidP="00AB6186">
      <w:pPr>
        <w:widowControl w:val="0"/>
        <w:pBdr>
          <w:top w:val="nil"/>
          <w:left w:val="nil"/>
          <w:bottom w:val="nil"/>
          <w:right w:val="nil"/>
          <w:between w:val="nil"/>
        </w:pBdr>
        <w:tabs>
          <w:tab w:val="left" w:pos="2127"/>
        </w:tabs>
        <w:spacing w:after="240" w:line="240" w:lineRule="auto"/>
        <w:ind w:left="2127"/>
        <w:jc w:val="both"/>
        <w:rPr>
          <w:rFonts w:cs="Arial"/>
          <w:szCs w:val="20"/>
        </w:rPr>
      </w:pPr>
      <w:r w:rsidRPr="00D5584F">
        <w:rPr>
          <w:rFonts w:cs="Arial"/>
          <w:szCs w:val="20"/>
        </w:rPr>
        <w:t>Em trecho de rodovia onde houve recuperação do pavimento em vários pontos próximos (distância entre eles menor ou igual a 1 (um) quilometro), a recomposição da sinalização horizontal das faixas (eixo e bordos) deverá ser feita em todo trecho, de forma contínua, e não apenas em cada ponto que sofreu intervenção.</w:t>
      </w:r>
    </w:p>
    <w:p w14:paraId="196E9348" w14:textId="344190C9" w:rsidR="008F6015" w:rsidRPr="00D5584F" w:rsidRDefault="008F6015" w:rsidP="3507C9F3">
      <w:pPr>
        <w:widowControl w:val="0"/>
        <w:pBdr>
          <w:top w:val="nil"/>
          <w:left w:val="nil"/>
          <w:bottom w:val="nil"/>
          <w:right w:val="nil"/>
          <w:between w:val="nil"/>
        </w:pBdr>
        <w:tabs>
          <w:tab w:val="left" w:pos="2127"/>
        </w:tabs>
        <w:spacing w:after="240" w:line="240" w:lineRule="auto"/>
        <w:ind w:left="2127"/>
        <w:jc w:val="both"/>
        <w:rPr>
          <w:rFonts w:cs="Arial"/>
        </w:rPr>
      </w:pPr>
      <w:r w:rsidRPr="00D5584F">
        <w:rPr>
          <w:rFonts w:cs="Arial"/>
        </w:rPr>
        <w:t>Ao ser efetuada a recomposição da sinalização horizontal, não deverá haver conflito entre a nova sinalização e a anterior. O apagamento de sinalização horizontal, quando necessário, deverá ser executado por equipamento apropriado para remoção mecânica ou similar que preserve a estrutura do pavimento, ficando vedado o uso de tinta ou outro produto de desempenho similar para a cobertura da sinalização. As inadequações identificadas na sinalização previstas neste item deverão ser corrigidas em um prazo máximo de 24 (vinte e quatro) horas.</w:t>
      </w:r>
    </w:p>
    <w:p w14:paraId="16513A2B" w14:textId="0C2E0E80" w:rsidR="008C3976" w:rsidRPr="00D5584F" w:rsidRDefault="6976584B" w:rsidP="1F5EAA56">
      <w:pPr>
        <w:widowControl w:val="0"/>
        <w:numPr>
          <w:ilvl w:val="2"/>
          <w:numId w:val="51"/>
        </w:numPr>
        <w:pBdr>
          <w:top w:val="nil"/>
          <w:left w:val="nil"/>
          <w:bottom w:val="nil"/>
          <w:right w:val="nil"/>
          <w:between w:val="nil"/>
        </w:pBdr>
        <w:tabs>
          <w:tab w:val="left" w:pos="2127"/>
        </w:tabs>
        <w:spacing w:afterLines="100" w:after="240" w:line="240" w:lineRule="auto"/>
        <w:ind w:left="2127"/>
        <w:jc w:val="both"/>
      </w:pPr>
      <w:r w:rsidRPr="00D5584F">
        <w:rPr>
          <w:rFonts w:cs="Arial"/>
        </w:rPr>
        <w:t>em trechos</w:t>
      </w:r>
      <w:r w:rsidRPr="00D5584F">
        <w:t>, liberados ao tráfego,</w:t>
      </w:r>
      <w:r w:rsidRPr="00D5584F">
        <w:rPr>
          <w:rFonts w:cs="Arial"/>
        </w:rPr>
        <w:t xml:space="preserve"> onde for constatada a ausência</w:t>
      </w:r>
      <w:r w:rsidRPr="00D5584F">
        <w:t xml:space="preserve"> ou deficiência</w:t>
      </w:r>
      <w:r w:rsidRPr="00D5584F">
        <w:rPr>
          <w:rFonts w:cs="Arial"/>
        </w:rPr>
        <w:t xml:space="preserve"> de sinalização horizontal a CONCESSIONÁRIA deverá pintar e/ou repintar a sinalização no prazo máximo de </w:t>
      </w:r>
      <w:r w:rsidR="56AF6296" w:rsidRPr="00D5584F">
        <w:rPr>
          <w:rFonts w:cs="Arial"/>
        </w:rPr>
        <w:t>24 horas (vinte e quatro) horas a partir da constatação</w:t>
      </w:r>
      <w:r w:rsidR="00731B35" w:rsidRPr="00D5584F">
        <w:rPr>
          <w:rFonts w:cs="Arial"/>
        </w:rPr>
        <w:t>.</w:t>
      </w:r>
      <w:r w:rsidRPr="00D5584F">
        <w:rPr>
          <w:rFonts w:cs="Arial"/>
        </w:rPr>
        <w:t xml:space="preserve"> </w:t>
      </w:r>
      <w:r w:rsidRPr="00D5584F">
        <w:t xml:space="preserve">As linhas longitudinais serão avaliadas em separado das </w:t>
      </w:r>
      <w:r w:rsidR="6283B237" w:rsidRPr="00D5584F">
        <w:t xml:space="preserve">demais </w:t>
      </w:r>
      <w:r w:rsidRPr="00D5584F">
        <w:t>marcas viárias</w:t>
      </w:r>
      <w:r w:rsidRPr="00D5584F">
        <w:rPr>
          <w:rFonts w:cs="Arial"/>
        </w:rPr>
        <w:t xml:space="preserve">. </w:t>
      </w:r>
    </w:p>
    <w:p w14:paraId="20889FFA" w14:textId="73F0F7D8" w:rsidR="096366DC" w:rsidRPr="00D5584F" w:rsidRDefault="096366DC" w:rsidP="1F5EAA56">
      <w:pPr>
        <w:widowControl w:val="0"/>
        <w:numPr>
          <w:ilvl w:val="2"/>
          <w:numId w:val="51"/>
        </w:numPr>
        <w:pBdr>
          <w:top w:val="nil"/>
          <w:left w:val="nil"/>
          <w:bottom w:val="nil"/>
          <w:right w:val="nil"/>
          <w:between w:val="nil"/>
        </w:pBdr>
        <w:tabs>
          <w:tab w:val="left" w:pos="2127"/>
        </w:tabs>
        <w:spacing w:afterLines="100" w:after="240" w:line="240" w:lineRule="auto"/>
        <w:ind w:left="2127"/>
        <w:jc w:val="both"/>
      </w:pPr>
      <w:r w:rsidRPr="00D5584F">
        <w:t xml:space="preserve">os elementos da sinalização que não são </w:t>
      </w:r>
      <w:proofErr w:type="spellStart"/>
      <w:r w:rsidRPr="00D5584F">
        <w:t>retrorrefletivos</w:t>
      </w:r>
      <w:proofErr w:type="spellEnd"/>
      <w:r w:rsidRPr="00D5584F">
        <w:t>, será feita a avaliação visual da conservação, devendo a CONCESSIONÁRIA providenciar o serviço de pintura ou repintura, no prazo máximo de 1 (uma) semana (a contar da data da constatação), de trecho ou subtrecho de sinalização horizontal em que for detectado desgaste, avaria ou má conservação.</w:t>
      </w:r>
    </w:p>
    <w:p w14:paraId="371E10F3" w14:textId="23D9BAF7" w:rsidR="1124B105" w:rsidRPr="00D5584F" w:rsidRDefault="004465D3" w:rsidP="0001498C">
      <w:pPr>
        <w:pStyle w:val="PargrafodaLista"/>
        <w:numPr>
          <w:ilvl w:val="0"/>
          <w:numId w:val="6"/>
        </w:numPr>
        <w:pBdr>
          <w:top w:val="nil"/>
          <w:left w:val="nil"/>
          <w:bottom w:val="nil"/>
          <w:right w:val="nil"/>
          <w:between w:val="nil"/>
        </w:pBdr>
        <w:tabs>
          <w:tab w:val="left" w:pos="2127"/>
        </w:tabs>
        <w:spacing w:after="240"/>
        <w:jc w:val="both"/>
      </w:pPr>
      <w:r w:rsidRPr="2C2F4DA7">
        <w:rPr>
          <w:rFonts w:eastAsia="Calibri"/>
        </w:rPr>
        <w:t xml:space="preserve">Em todo SISTEMA RODOVIÁRIO deve ser prevista a implantação de revestimento com sinalização horizontal viária em alto-relevo ao longo das linhas limítrofes (linha de borda) e das linhas de fluxos opostos. Caso a inspeção/auditoria de segurança rodoviária (ISR) prevista no ANEXO 5 aponte a necessidade de implantação de revestimento com Sonorizador Longitudinal, a CONCESSIONÁRIA deverá implantá-lo às suas expensas. A recuperação do revestimento Longitudinal e/ou da Sinalização horizontal viária em alto-relevo deverá ser providenciada diante de constatação visual da perda das características físicas dos elementos. A Sinalização horizontal viária em alto-relevo deve seguir o padrão referente à </w:t>
      </w:r>
      <w:proofErr w:type="spellStart"/>
      <w:r w:rsidRPr="2C2F4DA7">
        <w:rPr>
          <w:rFonts w:eastAsia="Calibri"/>
        </w:rPr>
        <w:t>retrorrefletância</w:t>
      </w:r>
      <w:proofErr w:type="spellEnd"/>
      <w:r w:rsidRPr="2C2F4DA7">
        <w:rPr>
          <w:rFonts w:eastAsia="Calibri"/>
        </w:rPr>
        <w:t xml:space="preserve"> dos demais elementos da sinalização </w:t>
      </w:r>
      <w:proofErr w:type="spellStart"/>
      <w:r w:rsidRPr="2C2F4DA7">
        <w:rPr>
          <w:rFonts w:eastAsia="Calibri"/>
        </w:rPr>
        <w:t>horizontal.</w:t>
      </w:r>
      <w:r w:rsidR="1124B105">
        <w:t>os</w:t>
      </w:r>
      <w:proofErr w:type="spellEnd"/>
      <w:r w:rsidR="1124B105">
        <w:t xml:space="preserve"> elementos da sinalização devem atender ao coeficiente de atrito mínimo estabelecidos em manual e/ou norma, devendo a CONCESSIONÁRIA providenciar o serviço de pintura ou repintura, no prazo máximo de 1 (uma) semana (a contar da data da constatação), de trecho ou subtrecho de sinalização horizontal em </w:t>
      </w:r>
      <w:r w:rsidR="1124B105">
        <w:lastRenderedPageBreak/>
        <w:t>que for detectado a ausência ou deficiência de coeficiente de atrito.</w:t>
      </w:r>
    </w:p>
    <w:p w14:paraId="3EEDA42D" w14:textId="47AFCD5C" w:rsidR="1124B105" w:rsidRPr="00D5584F" w:rsidRDefault="1124B105" w:rsidP="1F5EAA56">
      <w:pPr>
        <w:widowControl w:val="0"/>
        <w:numPr>
          <w:ilvl w:val="2"/>
          <w:numId w:val="51"/>
        </w:numPr>
        <w:pBdr>
          <w:top w:val="nil"/>
          <w:left w:val="nil"/>
          <w:bottom w:val="nil"/>
          <w:right w:val="nil"/>
          <w:between w:val="nil"/>
        </w:pBdr>
        <w:tabs>
          <w:tab w:val="left" w:pos="2127"/>
        </w:tabs>
        <w:spacing w:afterLines="100" w:after="240" w:line="240" w:lineRule="auto"/>
        <w:ind w:left="2127"/>
        <w:jc w:val="both"/>
      </w:pPr>
      <w:r w:rsidRPr="00D5584F">
        <w:t xml:space="preserve">a partir do 4º ano da assinatura do TERMO DE TRANSFERÊNCIA INICIAL, a CONCESSIONÁRIA deve garantir a </w:t>
      </w:r>
      <w:proofErr w:type="spellStart"/>
      <w:r w:rsidRPr="00D5584F">
        <w:t>retrorrefletância</w:t>
      </w:r>
      <w:proofErr w:type="spellEnd"/>
      <w:r w:rsidRPr="00D5584F">
        <w:t xml:space="preserve"> mínima da sinalização horizontal, sem necessidade de repintura no intervalo inferior a um ano, em 60% dos segmentos ou marcas do sistema, 80% dos segmentos ou marcas do sistema a partir do 6º ano e 90% dos segmentos ou marcas do sistema a partir do 8º ano. A porcentagem refere-se à pista simples, pista dupla e marginais. Trechos de dispositivos e acessos serão considerados como parte do segmento do eixo. Não será considerado para o cálculo o trecho que estiver com intervenção de pavimento na qual houve danos à sinalização horizontal e a recomposição da sinalização horizontal é obrigatória. Os percentuais serão calculados separadamente para a sinalização horizontal longitudinal (linhas de bordo, eixo etc.), por segmento entre marcos quilométricos consecutivos e para as marcas viárias (zebrados, legendas etc.), por conjunto.</w:t>
      </w:r>
    </w:p>
    <w:p w14:paraId="3903B076" w14:textId="77777777" w:rsidR="008F6015" w:rsidRPr="00D5584F" w:rsidRDefault="008F6015" w:rsidP="00112688">
      <w:pPr>
        <w:widowControl w:val="0"/>
        <w:numPr>
          <w:ilvl w:val="1"/>
          <w:numId w:val="51"/>
        </w:numPr>
        <w:pBdr>
          <w:top w:val="nil"/>
          <w:left w:val="nil"/>
          <w:bottom w:val="nil"/>
          <w:right w:val="nil"/>
          <w:between w:val="nil"/>
        </w:pBdr>
        <w:tabs>
          <w:tab w:val="left" w:pos="993"/>
          <w:tab w:val="left" w:pos="1418"/>
        </w:tabs>
        <w:spacing w:afterLines="100" w:after="240" w:line="240" w:lineRule="auto"/>
        <w:ind w:left="1418" w:hanging="441"/>
        <w:jc w:val="both"/>
        <w:rPr>
          <w:rFonts w:cs="Arial"/>
          <w:szCs w:val="20"/>
        </w:rPr>
      </w:pPr>
      <w:r w:rsidRPr="00D5584F">
        <w:rPr>
          <w:rFonts w:cs="Arial"/>
          <w:szCs w:val="20"/>
        </w:rPr>
        <w:t>Sinalização vertical</w:t>
      </w:r>
    </w:p>
    <w:p w14:paraId="5D956C57" w14:textId="77777777" w:rsidR="008F6015" w:rsidRPr="00D5584F" w:rsidRDefault="008F6015" w:rsidP="00112688">
      <w:pPr>
        <w:widowControl w:val="0"/>
        <w:numPr>
          <w:ilvl w:val="2"/>
          <w:numId w:val="51"/>
        </w:numPr>
        <w:pBdr>
          <w:top w:val="nil"/>
          <w:left w:val="nil"/>
          <w:bottom w:val="nil"/>
          <w:right w:val="nil"/>
          <w:between w:val="nil"/>
        </w:pBdr>
        <w:tabs>
          <w:tab w:val="left" w:pos="2127"/>
        </w:tabs>
        <w:spacing w:afterLines="100" w:after="240" w:line="240" w:lineRule="auto"/>
        <w:ind w:left="2127"/>
        <w:jc w:val="both"/>
        <w:rPr>
          <w:rFonts w:cs="Arial"/>
          <w:szCs w:val="20"/>
        </w:rPr>
      </w:pPr>
      <w:r w:rsidRPr="00D5584F">
        <w:rPr>
          <w:rFonts w:cs="Arial"/>
        </w:rPr>
        <w:t>limpeza: toda a sinalização vertical (de solo e aérea) deverá ser limpa a cada 4 (quatro) meses, por equipe devidamente treinada, com a utilização de produtos, equipamentos e métodos que garantam o seu perfeito estado de limpeza, sem deteriorar os materiais utilizados em sua fabricação (películas e substratos), garantindo a perfeita visibilidade e legibilidade de suas mensagens diuturnamente, conforme estabelece a legislação de trânsito.</w:t>
      </w:r>
    </w:p>
    <w:p w14:paraId="486A3EC4" w14:textId="59298B84" w:rsidR="008F6015" w:rsidRPr="00D5584F" w:rsidRDefault="008F6015" w:rsidP="00AB6186">
      <w:pPr>
        <w:widowControl w:val="0"/>
        <w:pBdr>
          <w:top w:val="nil"/>
          <w:left w:val="nil"/>
          <w:bottom w:val="nil"/>
          <w:right w:val="nil"/>
          <w:between w:val="nil"/>
        </w:pBdr>
        <w:tabs>
          <w:tab w:val="left" w:pos="2127"/>
        </w:tabs>
        <w:spacing w:after="240" w:line="240" w:lineRule="auto"/>
        <w:ind w:left="2127"/>
        <w:jc w:val="both"/>
        <w:rPr>
          <w:rFonts w:cs="Arial"/>
          <w:szCs w:val="20"/>
        </w:rPr>
      </w:pPr>
      <w:r w:rsidRPr="00D5584F">
        <w:rPr>
          <w:rFonts w:cs="Arial"/>
          <w:szCs w:val="20"/>
        </w:rPr>
        <w:t>Em trechos com alto índice de sujidade, a limpeza deverá ser feita a cada 2 (dois) meses. Caso a sujeira comprometa a legibilidade da sinalização, a limpeza deverá ser feita no prazo máximo de 24 (vinte e quatro) horas.</w:t>
      </w:r>
    </w:p>
    <w:p w14:paraId="2EF6B407" w14:textId="22ACD30F" w:rsidR="008F6015" w:rsidRPr="00D5584F" w:rsidRDefault="008F6015" w:rsidP="00AB6186">
      <w:pPr>
        <w:widowControl w:val="0"/>
        <w:pBdr>
          <w:top w:val="nil"/>
          <w:left w:val="nil"/>
          <w:bottom w:val="nil"/>
          <w:right w:val="nil"/>
          <w:between w:val="nil"/>
        </w:pBdr>
        <w:tabs>
          <w:tab w:val="left" w:pos="2127"/>
        </w:tabs>
        <w:spacing w:after="240" w:line="240" w:lineRule="auto"/>
        <w:ind w:left="2127"/>
        <w:jc w:val="both"/>
        <w:rPr>
          <w:rFonts w:cs="Arial"/>
          <w:szCs w:val="20"/>
        </w:rPr>
      </w:pPr>
      <w:r w:rsidRPr="00D5584F">
        <w:rPr>
          <w:rFonts w:cs="Arial"/>
          <w:szCs w:val="20"/>
        </w:rPr>
        <w:t>A CONCESSIONÁRIA deverá fornecer à ARTESP arquivo digital, por meio de documento protocolado entre o dia 1º e o dia 10 de novembro de cada ano, contendo a programação do serviço a ser executado no ano subsequente. A execução dos serviços apresentados na programação anual deverá ser confirmada por intermédio de programação mensal, detalhada por semanas e dias, a ser protocolada na ARTESP entre o dia 1º e o dia 10 dos meses que antecedem aos meses da execução.</w:t>
      </w:r>
    </w:p>
    <w:p w14:paraId="1DE076EB" w14:textId="0CAEB3B4" w:rsidR="008F6015" w:rsidRPr="00D5584F" w:rsidRDefault="008F6015" w:rsidP="3507C9F3">
      <w:pPr>
        <w:spacing w:after="240" w:line="240" w:lineRule="auto"/>
        <w:ind w:left="2127"/>
        <w:jc w:val="both"/>
        <w:rPr>
          <w:rFonts w:eastAsia="Arial" w:cs="Arial"/>
          <w:szCs w:val="20"/>
        </w:rPr>
      </w:pPr>
      <w:r w:rsidRPr="00D5584F">
        <w:rPr>
          <w:rFonts w:cs="Arial"/>
        </w:rPr>
        <w:t xml:space="preserve">A primeira programação referente à limpeza da sinalização vertical deverá ser protocolada pela CONCESSIONÁRIA em até 30 (trinta) dias após o prazo para conclusão do </w:t>
      </w:r>
      <w:r w:rsidR="00CB395F">
        <w:rPr>
          <w:rFonts w:cs="Arial"/>
        </w:rPr>
        <w:t>PI</w:t>
      </w:r>
      <w:r w:rsidRPr="00D5584F">
        <w:rPr>
          <w:rFonts w:cs="Arial"/>
        </w:rPr>
        <w:t>, conforme o caso.</w:t>
      </w:r>
    </w:p>
    <w:p w14:paraId="4E61DD95" w14:textId="681992B6" w:rsidR="008F6015" w:rsidRPr="00D5584F" w:rsidRDefault="008F6015" w:rsidP="00112688">
      <w:pPr>
        <w:widowControl w:val="0"/>
        <w:numPr>
          <w:ilvl w:val="2"/>
          <w:numId w:val="51"/>
        </w:numPr>
        <w:pBdr>
          <w:top w:val="nil"/>
          <w:left w:val="nil"/>
          <w:bottom w:val="nil"/>
          <w:right w:val="nil"/>
          <w:between w:val="nil"/>
        </w:pBdr>
        <w:tabs>
          <w:tab w:val="left" w:pos="2127"/>
        </w:tabs>
        <w:spacing w:afterLines="100" w:after="240" w:line="240" w:lineRule="auto"/>
        <w:ind w:left="2127"/>
        <w:jc w:val="both"/>
        <w:rPr>
          <w:rFonts w:cs="Arial"/>
          <w:szCs w:val="20"/>
        </w:rPr>
      </w:pPr>
      <w:proofErr w:type="spellStart"/>
      <w:r w:rsidRPr="00D5584F">
        <w:rPr>
          <w:rFonts w:cs="Arial"/>
        </w:rPr>
        <w:t>retrorrefletância</w:t>
      </w:r>
      <w:proofErr w:type="spellEnd"/>
      <w:r w:rsidRPr="00D5584F">
        <w:rPr>
          <w:rFonts w:cs="Arial"/>
        </w:rPr>
        <w:t xml:space="preserve">: a CONCESSIONÁRIA deverá manter permanentemente a </w:t>
      </w:r>
      <w:proofErr w:type="spellStart"/>
      <w:r w:rsidRPr="00D5584F">
        <w:rPr>
          <w:rFonts w:cs="Arial"/>
        </w:rPr>
        <w:t>retrorrefletância</w:t>
      </w:r>
      <w:proofErr w:type="spellEnd"/>
      <w:r w:rsidRPr="00D5584F">
        <w:rPr>
          <w:rFonts w:cs="Arial"/>
        </w:rPr>
        <w:t xml:space="preserve"> de toda a sinalização vertical (aérea e solo) dentro dos parâmetros definidos pelas normas técnicas da ABNT ou especificações técnicas semelhantes vigentes ao longo da concessão.</w:t>
      </w:r>
    </w:p>
    <w:p w14:paraId="1B7E8103" w14:textId="5D49BAD3" w:rsidR="008F6015" w:rsidRPr="00D5584F" w:rsidRDefault="008F6015" w:rsidP="00AB6186">
      <w:pPr>
        <w:widowControl w:val="0"/>
        <w:pBdr>
          <w:top w:val="nil"/>
          <w:left w:val="nil"/>
          <w:bottom w:val="nil"/>
          <w:right w:val="nil"/>
          <w:between w:val="nil"/>
        </w:pBdr>
        <w:tabs>
          <w:tab w:val="left" w:pos="2127"/>
        </w:tabs>
        <w:spacing w:after="240" w:line="240" w:lineRule="auto"/>
        <w:ind w:left="2127"/>
        <w:jc w:val="both"/>
        <w:rPr>
          <w:rFonts w:cs="Arial"/>
          <w:szCs w:val="20"/>
        </w:rPr>
      </w:pPr>
      <w:r w:rsidRPr="00D5584F">
        <w:rPr>
          <w:rFonts w:cs="Arial"/>
          <w:szCs w:val="20"/>
        </w:rPr>
        <w:t xml:space="preserve">Para verificar os padrões de qualidade e planejar a manutenção da sinalização vertical, a CONCESSIONÁRIA deverá avaliar anualmente a </w:t>
      </w:r>
      <w:proofErr w:type="spellStart"/>
      <w:r w:rsidRPr="00D5584F">
        <w:rPr>
          <w:rFonts w:cs="Arial"/>
          <w:szCs w:val="20"/>
        </w:rPr>
        <w:t>retrorrefletância</w:t>
      </w:r>
      <w:proofErr w:type="spellEnd"/>
      <w:r w:rsidRPr="00D5584F">
        <w:rPr>
          <w:rFonts w:cs="Arial"/>
          <w:szCs w:val="20"/>
        </w:rPr>
        <w:t xml:space="preserve"> de toda sinalização vertical (aérea e solo) em todo o SISTEMA RODOVIÁRIO, através de pessoa física ou jurídica com especialização comprovada nesse tipo de serviço.</w:t>
      </w:r>
    </w:p>
    <w:p w14:paraId="5F28086F" w14:textId="1201D6FC" w:rsidR="008F6015" w:rsidRPr="00D5584F" w:rsidRDefault="008F6015" w:rsidP="3507C9F3">
      <w:pPr>
        <w:widowControl w:val="0"/>
        <w:pBdr>
          <w:top w:val="nil"/>
          <w:left w:val="nil"/>
          <w:bottom w:val="nil"/>
          <w:right w:val="nil"/>
          <w:between w:val="nil"/>
        </w:pBdr>
        <w:tabs>
          <w:tab w:val="left" w:pos="2127"/>
        </w:tabs>
        <w:spacing w:after="240" w:line="240" w:lineRule="auto"/>
        <w:ind w:left="2127"/>
        <w:jc w:val="both"/>
        <w:rPr>
          <w:rFonts w:cs="Arial"/>
        </w:rPr>
      </w:pPr>
      <w:r w:rsidRPr="00D5584F">
        <w:rPr>
          <w:rFonts w:cs="Arial"/>
        </w:rPr>
        <w:t xml:space="preserve">A avaliação de </w:t>
      </w:r>
      <w:proofErr w:type="spellStart"/>
      <w:r w:rsidRPr="00D5584F">
        <w:rPr>
          <w:rFonts w:cs="Arial"/>
        </w:rPr>
        <w:t>retrorrefletância</w:t>
      </w:r>
      <w:proofErr w:type="spellEnd"/>
      <w:r w:rsidRPr="00D5584F">
        <w:rPr>
          <w:rFonts w:cs="Arial"/>
        </w:rPr>
        <w:t xml:space="preserve"> deverá ser feita utilizando equipamento </w:t>
      </w:r>
      <w:proofErr w:type="spellStart"/>
      <w:r w:rsidRPr="00D5584F">
        <w:rPr>
          <w:rFonts w:cs="Arial"/>
        </w:rPr>
        <w:t>retrorrefletômetro</w:t>
      </w:r>
      <w:proofErr w:type="spellEnd"/>
      <w:r w:rsidRPr="00D5584F">
        <w:rPr>
          <w:rFonts w:cs="Arial"/>
        </w:rPr>
        <w:t xml:space="preserve"> com calibração não superior a 1 (um) ano, cujo atestado de calibração deverá ser emitido em língua portuguesa por órgão competente. O serviço deverá ser executado de acordo com as especificações e procedimentos estabelecidos </w:t>
      </w:r>
      <w:r w:rsidRPr="00D5584F">
        <w:rPr>
          <w:rFonts w:eastAsia="Arial" w:cs="Arial"/>
          <w:szCs w:val="20"/>
        </w:rPr>
        <w:t xml:space="preserve">pela ARTESP e, na ausência destes, em </w:t>
      </w:r>
      <w:r w:rsidRPr="00D5584F">
        <w:rPr>
          <w:rFonts w:eastAsia="Arial" w:cs="Arial"/>
          <w:szCs w:val="20"/>
        </w:rPr>
        <w:lastRenderedPageBreak/>
        <w:t>consonância com</w:t>
      </w:r>
      <w:r w:rsidRPr="00D5584F">
        <w:rPr>
          <w:rFonts w:cs="Arial"/>
        </w:rPr>
        <w:t xml:space="preserve"> </w:t>
      </w:r>
      <w:r w:rsidR="001A32AA" w:rsidRPr="00D5584F">
        <w:rPr>
          <w:rFonts w:cs="Arial"/>
        </w:rPr>
        <w:t>as</w:t>
      </w:r>
      <w:r w:rsidRPr="00D5584F">
        <w:rPr>
          <w:rFonts w:cs="Arial"/>
        </w:rPr>
        <w:t xml:space="preserve"> normas técnicas ABNT NBR 14644 e NBR 15426 ou outras que venham a substituí-las ou alterá-las e estejam vigentes à época da medição.</w:t>
      </w:r>
    </w:p>
    <w:p w14:paraId="568CC297" w14:textId="33142D4B" w:rsidR="008F6015" w:rsidRPr="00D5584F" w:rsidRDefault="008F6015" w:rsidP="007F339F">
      <w:pPr>
        <w:widowControl w:val="0"/>
        <w:pBdr>
          <w:top w:val="nil"/>
          <w:left w:val="nil"/>
          <w:bottom w:val="nil"/>
          <w:right w:val="nil"/>
          <w:between w:val="nil"/>
        </w:pBdr>
        <w:tabs>
          <w:tab w:val="left" w:pos="2127"/>
        </w:tabs>
        <w:spacing w:after="240" w:line="240" w:lineRule="auto"/>
        <w:ind w:left="2127"/>
        <w:jc w:val="both"/>
        <w:rPr>
          <w:rFonts w:eastAsia="Arial" w:cs="Arial"/>
          <w:sz w:val="22"/>
        </w:rPr>
      </w:pPr>
      <w:r w:rsidRPr="00D5584F">
        <w:rPr>
          <w:rFonts w:cs="Arial"/>
        </w:rPr>
        <w:t xml:space="preserve">A CONCESSIONÁRIA deverá fornecer à ARTESP arquivo digital, por meio de documento protocolado entre o dia 1º e o dia 10 de novembro de cada ano, contendo a programação do serviço a ser executado no ano subsequente. A execução dos serviços apresentados na programação anual deverá ser confirmada por intermédio de programação mensal, detalhada por semanas e dias, a ser protocolada na ARTESP, em arquivo digital entre o dia 1º e o dia 10 dos meses que antecedem aos meses da execução. </w:t>
      </w:r>
      <w:r w:rsidRPr="00D5584F">
        <w:rPr>
          <w:rFonts w:eastAsia="Arial" w:cs="Arial"/>
          <w:szCs w:val="20"/>
        </w:rPr>
        <w:t>A realização dos serviços executados também deverá ser lançada no SIGECON com as evidências da conclusão dos serviços e integração com MITS.</w:t>
      </w:r>
    </w:p>
    <w:p w14:paraId="30BC7F11" w14:textId="7A5AA527" w:rsidR="008F6015" w:rsidRPr="00D5584F" w:rsidRDefault="008F6015" w:rsidP="3507C9F3">
      <w:pPr>
        <w:spacing w:after="240" w:line="240" w:lineRule="auto"/>
        <w:ind w:left="2127"/>
        <w:jc w:val="both"/>
        <w:rPr>
          <w:rFonts w:eastAsia="Arial" w:cs="Arial"/>
          <w:szCs w:val="20"/>
        </w:rPr>
      </w:pPr>
      <w:r w:rsidRPr="00D5584F">
        <w:rPr>
          <w:rFonts w:cs="Arial"/>
        </w:rPr>
        <w:t xml:space="preserve">A primeira programação referente à avaliação da </w:t>
      </w:r>
      <w:proofErr w:type="spellStart"/>
      <w:r w:rsidRPr="00D5584F">
        <w:rPr>
          <w:rFonts w:cs="Arial"/>
        </w:rPr>
        <w:t>retrorrefletância</w:t>
      </w:r>
      <w:proofErr w:type="spellEnd"/>
      <w:r w:rsidRPr="00D5584F">
        <w:rPr>
          <w:rFonts w:cs="Arial"/>
        </w:rPr>
        <w:t xml:space="preserve"> deverá ser protocolada pela CONCESSIONÁRIA em até 30 (trinta) dias após o prazo para conclusão do </w:t>
      </w:r>
      <w:r w:rsidR="00CB395F">
        <w:rPr>
          <w:rFonts w:cs="Arial"/>
        </w:rPr>
        <w:t>PI</w:t>
      </w:r>
      <w:r w:rsidR="00C02011" w:rsidRPr="00D5584F">
        <w:rPr>
          <w:rFonts w:cs="Arial"/>
        </w:rPr>
        <w:t xml:space="preserve"> correspondente à atividade.</w:t>
      </w:r>
    </w:p>
    <w:p w14:paraId="07A1F29E" w14:textId="732650A7" w:rsidR="008F6015" w:rsidRPr="00D5584F" w:rsidRDefault="008F6015" w:rsidP="00AB6186">
      <w:pPr>
        <w:widowControl w:val="0"/>
        <w:pBdr>
          <w:top w:val="nil"/>
          <w:left w:val="nil"/>
          <w:bottom w:val="nil"/>
          <w:right w:val="nil"/>
          <w:between w:val="nil"/>
        </w:pBdr>
        <w:tabs>
          <w:tab w:val="left" w:pos="2127"/>
        </w:tabs>
        <w:spacing w:after="240" w:line="240" w:lineRule="auto"/>
        <w:ind w:left="2127"/>
        <w:jc w:val="both"/>
        <w:rPr>
          <w:rFonts w:cs="Arial"/>
          <w:szCs w:val="20"/>
        </w:rPr>
      </w:pPr>
      <w:r w:rsidRPr="00D5584F">
        <w:rPr>
          <w:rFonts w:cs="Arial"/>
          <w:szCs w:val="20"/>
        </w:rPr>
        <w:t xml:space="preserve">Os relatórios de medição dos índices de </w:t>
      </w:r>
      <w:proofErr w:type="spellStart"/>
      <w:r w:rsidRPr="00D5584F">
        <w:rPr>
          <w:rFonts w:cs="Arial"/>
          <w:szCs w:val="20"/>
        </w:rPr>
        <w:t>retrorrefletância</w:t>
      </w:r>
      <w:proofErr w:type="spellEnd"/>
      <w:r w:rsidRPr="00D5584F">
        <w:rPr>
          <w:rFonts w:cs="Arial"/>
          <w:szCs w:val="20"/>
        </w:rPr>
        <w:t xml:space="preserve"> da sinalização vertical (aérea e solo) deverão ser elaborados pela CONCESSIONÁRIA, conforme modelos definidos pela ARTESP, e entregues em até 15 (quinze) dias contados da data da realização das medições, em uma cópia digital.</w:t>
      </w:r>
    </w:p>
    <w:p w14:paraId="6AE53E0F" w14:textId="7F2C9900" w:rsidR="008F6015" w:rsidRPr="00D5584F" w:rsidRDefault="008F6015" w:rsidP="3507C9F3">
      <w:pPr>
        <w:widowControl w:val="0"/>
        <w:pBdr>
          <w:top w:val="nil"/>
          <w:left w:val="nil"/>
          <w:bottom w:val="nil"/>
          <w:right w:val="nil"/>
          <w:between w:val="nil"/>
        </w:pBdr>
        <w:tabs>
          <w:tab w:val="left" w:pos="2127"/>
        </w:tabs>
        <w:spacing w:after="240" w:line="240" w:lineRule="auto"/>
        <w:ind w:left="2127"/>
        <w:jc w:val="both"/>
        <w:rPr>
          <w:rFonts w:cs="Arial"/>
        </w:rPr>
      </w:pPr>
      <w:r w:rsidRPr="00D5584F">
        <w:rPr>
          <w:rFonts w:cs="Arial"/>
        </w:rPr>
        <w:t xml:space="preserve">A ARTESP também poderá, quando a fiscalização exercida exigir tal providência, solicitar, a qualquer momento, a avaliação do índice de </w:t>
      </w:r>
      <w:proofErr w:type="spellStart"/>
      <w:r w:rsidRPr="00D5584F">
        <w:rPr>
          <w:rFonts w:cs="Arial"/>
        </w:rPr>
        <w:t>retrorrefletância</w:t>
      </w:r>
      <w:proofErr w:type="spellEnd"/>
      <w:r w:rsidRPr="00D5584F">
        <w:rPr>
          <w:rFonts w:cs="Arial"/>
        </w:rPr>
        <w:t xml:space="preserve"> da sinalização vertical em ponto(s) específico(s) para confirmação de sua qualidade, sendo obrigação da CONCESSIONÁRIA, nos prazos definidos pela ARTESP, avaliar e apresentar os resultados obedecendo os mesmos procedimentos das medições regulares;</w:t>
      </w:r>
    </w:p>
    <w:p w14:paraId="778ABB29" w14:textId="6CF6858A" w:rsidR="008F6015" w:rsidRPr="00D5584F" w:rsidRDefault="0013037A" w:rsidP="00112688">
      <w:pPr>
        <w:widowControl w:val="0"/>
        <w:numPr>
          <w:ilvl w:val="2"/>
          <w:numId w:val="51"/>
        </w:numPr>
        <w:pBdr>
          <w:top w:val="nil"/>
          <w:left w:val="nil"/>
          <w:bottom w:val="nil"/>
          <w:right w:val="nil"/>
          <w:between w:val="nil"/>
        </w:pBdr>
        <w:tabs>
          <w:tab w:val="left" w:pos="2127"/>
        </w:tabs>
        <w:spacing w:afterLines="100" w:after="240" w:line="240" w:lineRule="auto"/>
        <w:ind w:left="2127"/>
        <w:jc w:val="both"/>
        <w:rPr>
          <w:rFonts w:cs="Arial"/>
          <w:szCs w:val="20"/>
        </w:rPr>
      </w:pPr>
      <w:r w:rsidRPr="00D5584F">
        <w:rPr>
          <w:rFonts w:cs="Arial"/>
        </w:rPr>
        <w:t xml:space="preserve">As placas de sinalização (aérea e solo) de regulamentação e de advertência deverão ser repostas, reparadas ou substituídas no prazo máximo de 24 (vinte e quatro) horas sempre que for constatada sinalização em desacordo com manuais e/ou normas e/ou especificações, ausência da sinalização, </w:t>
      </w:r>
      <w:proofErr w:type="spellStart"/>
      <w:r w:rsidRPr="00D5584F">
        <w:rPr>
          <w:rFonts w:cs="Arial"/>
        </w:rPr>
        <w:t>retrorrefletância</w:t>
      </w:r>
      <w:proofErr w:type="spellEnd"/>
      <w:r w:rsidRPr="00D5584F">
        <w:rPr>
          <w:rFonts w:cs="Arial"/>
        </w:rPr>
        <w:t xml:space="preserve"> inferior ao definido em norma e/ou especificação, avaria, depredação ou vandalismo.</w:t>
      </w:r>
    </w:p>
    <w:p w14:paraId="203AFB86" w14:textId="5E6AB3BC" w:rsidR="008F6015" w:rsidRPr="00D5584F" w:rsidRDefault="008F6015" w:rsidP="00AB6186">
      <w:pPr>
        <w:widowControl w:val="0"/>
        <w:tabs>
          <w:tab w:val="left" w:pos="2127"/>
        </w:tabs>
        <w:spacing w:after="240" w:line="240" w:lineRule="auto"/>
        <w:ind w:left="2127"/>
        <w:jc w:val="both"/>
        <w:rPr>
          <w:rFonts w:cs="Arial"/>
          <w:szCs w:val="20"/>
        </w:rPr>
      </w:pPr>
      <w:r w:rsidRPr="00D5584F">
        <w:rPr>
          <w:rFonts w:cs="Arial"/>
          <w:szCs w:val="20"/>
        </w:rPr>
        <w:t xml:space="preserve">Para sinalização substituída em razão da </w:t>
      </w:r>
      <w:proofErr w:type="spellStart"/>
      <w:r w:rsidRPr="00D5584F">
        <w:rPr>
          <w:rFonts w:cs="Arial"/>
          <w:szCs w:val="20"/>
        </w:rPr>
        <w:t>retrorrefletividade</w:t>
      </w:r>
      <w:proofErr w:type="spellEnd"/>
      <w:r w:rsidRPr="00D5584F">
        <w:rPr>
          <w:rFonts w:cs="Arial"/>
          <w:szCs w:val="20"/>
        </w:rPr>
        <w:t xml:space="preserve"> inferior ao definido em norma e/ou especificação, a CONCESSIONÁRIA deverá encaminhar à ARTESP relatório de </w:t>
      </w:r>
      <w:proofErr w:type="spellStart"/>
      <w:r w:rsidRPr="00D5584F">
        <w:rPr>
          <w:rFonts w:cs="Arial"/>
          <w:szCs w:val="20"/>
        </w:rPr>
        <w:t>retrorrefletância</w:t>
      </w:r>
      <w:proofErr w:type="spellEnd"/>
      <w:r w:rsidRPr="00D5584F">
        <w:rPr>
          <w:rFonts w:cs="Arial"/>
          <w:szCs w:val="20"/>
        </w:rPr>
        <w:t xml:space="preserve"> da sinalização revitalizada comprovando a realização do serviço; </w:t>
      </w:r>
    </w:p>
    <w:p w14:paraId="11CFFF40" w14:textId="486DF8BE" w:rsidR="008F6015" w:rsidRPr="00D5584F" w:rsidRDefault="008F6015" w:rsidP="00112688">
      <w:pPr>
        <w:widowControl w:val="0"/>
        <w:numPr>
          <w:ilvl w:val="2"/>
          <w:numId w:val="51"/>
        </w:numPr>
        <w:pBdr>
          <w:top w:val="nil"/>
          <w:left w:val="nil"/>
          <w:bottom w:val="nil"/>
          <w:right w:val="nil"/>
          <w:between w:val="nil"/>
        </w:pBdr>
        <w:tabs>
          <w:tab w:val="left" w:pos="2127"/>
        </w:tabs>
        <w:spacing w:afterLines="100" w:after="240" w:line="240" w:lineRule="auto"/>
        <w:ind w:left="2127"/>
        <w:jc w:val="both"/>
        <w:rPr>
          <w:rFonts w:cs="Arial"/>
          <w:szCs w:val="20"/>
        </w:rPr>
      </w:pPr>
      <w:r w:rsidRPr="00D5584F">
        <w:rPr>
          <w:rFonts w:cs="Arial"/>
        </w:rPr>
        <w:t xml:space="preserve">demais placas de sinalização (aérea e solo) deverão ser repostas, reparadas ou substituídas, no prazo máximo de 1 (uma) semana, sempre que for constatada sinalização em desacordo com manuais e/ou normas e/ou especificações, ausência da sinalização, </w:t>
      </w:r>
      <w:proofErr w:type="spellStart"/>
      <w:r w:rsidRPr="00D5584F">
        <w:rPr>
          <w:rFonts w:cs="Arial"/>
        </w:rPr>
        <w:t>retrorrefletância</w:t>
      </w:r>
      <w:proofErr w:type="spellEnd"/>
      <w:r w:rsidRPr="00D5584F">
        <w:rPr>
          <w:rFonts w:cs="Arial"/>
        </w:rPr>
        <w:t xml:space="preserve"> inferior ao definido em norma e/ou especificação, avaria, depredação ou vandalismo.</w:t>
      </w:r>
    </w:p>
    <w:p w14:paraId="737FFD3C" w14:textId="648AB2F5" w:rsidR="008F6015" w:rsidRPr="00D5584F" w:rsidRDefault="008F6015" w:rsidP="00AB6186">
      <w:pPr>
        <w:widowControl w:val="0"/>
        <w:spacing w:after="240" w:line="240" w:lineRule="auto"/>
        <w:ind w:left="2127"/>
        <w:jc w:val="both"/>
        <w:rPr>
          <w:rFonts w:cs="Arial"/>
          <w:szCs w:val="20"/>
        </w:rPr>
      </w:pPr>
      <w:r w:rsidRPr="00D5584F">
        <w:rPr>
          <w:rFonts w:cs="Arial"/>
          <w:szCs w:val="20"/>
        </w:rPr>
        <w:t xml:space="preserve">Para sinalização substituída em razão da </w:t>
      </w:r>
      <w:proofErr w:type="spellStart"/>
      <w:r w:rsidRPr="00D5584F">
        <w:rPr>
          <w:rFonts w:cs="Arial"/>
          <w:szCs w:val="20"/>
        </w:rPr>
        <w:t>retrorrefletividade</w:t>
      </w:r>
      <w:proofErr w:type="spellEnd"/>
      <w:r w:rsidRPr="00D5584F">
        <w:rPr>
          <w:rFonts w:cs="Arial"/>
          <w:szCs w:val="20"/>
        </w:rPr>
        <w:t xml:space="preserve"> inferior ao definido em norma e/ou especificação, a CONCESSIONÁRIA deverá encaminhar à ARTESP relatório de </w:t>
      </w:r>
      <w:proofErr w:type="spellStart"/>
      <w:r w:rsidRPr="00D5584F">
        <w:rPr>
          <w:rFonts w:cs="Arial"/>
          <w:szCs w:val="20"/>
        </w:rPr>
        <w:t>retrorrefletância</w:t>
      </w:r>
      <w:proofErr w:type="spellEnd"/>
      <w:r w:rsidRPr="00D5584F">
        <w:rPr>
          <w:rFonts w:cs="Arial"/>
          <w:szCs w:val="20"/>
        </w:rPr>
        <w:t xml:space="preserve"> da sinalização revitalizada, comprovando, assim, a realização do serviço;</w:t>
      </w:r>
    </w:p>
    <w:p w14:paraId="1022CF7A" w14:textId="5528D706" w:rsidR="008F6015" w:rsidRPr="00D5584F" w:rsidRDefault="008F6015" w:rsidP="00112688">
      <w:pPr>
        <w:widowControl w:val="0"/>
        <w:numPr>
          <w:ilvl w:val="2"/>
          <w:numId w:val="51"/>
        </w:numPr>
        <w:pBdr>
          <w:top w:val="nil"/>
          <w:left w:val="nil"/>
          <w:bottom w:val="nil"/>
          <w:right w:val="nil"/>
          <w:between w:val="nil"/>
        </w:pBdr>
        <w:tabs>
          <w:tab w:val="left" w:pos="2127"/>
        </w:tabs>
        <w:spacing w:afterLines="100" w:after="240" w:line="240" w:lineRule="auto"/>
        <w:ind w:left="2127"/>
        <w:jc w:val="both"/>
        <w:rPr>
          <w:rFonts w:cs="Arial"/>
          <w:szCs w:val="20"/>
        </w:rPr>
      </w:pPr>
      <w:r w:rsidRPr="00D5584F">
        <w:rPr>
          <w:rFonts w:cs="Arial"/>
        </w:rPr>
        <w:t xml:space="preserve">pórticos e semipórticos avariados que coloquem em risco os USUÁRIOS da rodovia deverão ser removidos no prazo de 24 (vinte e quatro) horas e substituídos no prazo máximo de 30 (trinta) dias. A sinalização neles contida deverá ser instalada provisoriamente no solo, obedecendo aos seguintes </w:t>
      </w:r>
      <w:r w:rsidRPr="00D5584F">
        <w:rPr>
          <w:rFonts w:cs="Arial"/>
        </w:rPr>
        <w:lastRenderedPageBreak/>
        <w:t>prazos máximos: 24 (vinte e quatro) horas para sinalização de regulamentação ou advertência e 1 (uma) semana para os demais tipos de sinalização; e</w:t>
      </w:r>
    </w:p>
    <w:p w14:paraId="32DF47EE" w14:textId="35EA5E80" w:rsidR="008F6015" w:rsidRPr="00D5584F" w:rsidRDefault="01BAEE81" w:rsidP="1F5EAA56">
      <w:pPr>
        <w:widowControl w:val="0"/>
        <w:numPr>
          <w:ilvl w:val="2"/>
          <w:numId w:val="51"/>
        </w:numPr>
        <w:pBdr>
          <w:top w:val="nil"/>
          <w:left w:val="nil"/>
          <w:bottom w:val="nil"/>
          <w:right w:val="nil"/>
          <w:between w:val="nil"/>
        </w:pBdr>
        <w:tabs>
          <w:tab w:val="left" w:pos="2127"/>
        </w:tabs>
        <w:spacing w:afterLines="100" w:after="240" w:line="240" w:lineRule="auto"/>
        <w:ind w:left="2127"/>
        <w:jc w:val="both"/>
        <w:rPr>
          <w:rFonts w:cs="Arial"/>
        </w:rPr>
      </w:pPr>
      <w:r w:rsidRPr="00D5584F">
        <w:rPr>
          <w:rFonts w:cs="Arial"/>
        </w:rPr>
        <w:t xml:space="preserve">nos locais em obras, as inadequações na sinalização vertical (solo e aérea) referentes à limpeza, </w:t>
      </w:r>
      <w:proofErr w:type="spellStart"/>
      <w:r w:rsidRPr="00D5584F">
        <w:rPr>
          <w:rFonts w:cs="Arial"/>
        </w:rPr>
        <w:t>retrorrefletância</w:t>
      </w:r>
      <w:proofErr w:type="spellEnd"/>
      <w:r w:rsidRPr="00D5584F">
        <w:rPr>
          <w:rFonts w:cs="Arial"/>
        </w:rPr>
        <w:t>, sinalização em desacordo com manuais e/ou normas e/ou especificações, ausência de sinalização, avaria, depredação ou vandalismo deverão ser superadas em um prazo máximo de 24 (vinte e quatro) horas;</w:t>
      </w:r>
    </w:p>
    <w:p w14:paraId="227E255B" w14:textId="7EFD5987" w:rsidR="008F6015" w:rsidRPr="00D5584F" w:rsidRDefault="5240AC31" w:rsidP="1F5EAA56">
      <w:pPr>
        <w:widowControl w:val="0"/>
        <w:numPr>
          <w:ilvl w:val="2"/>
          <w:numId w:val="51"/>
        </w:numPr>
        <w:pBdr>
          <w:top w:val="nil"/>
          <w:left w:val="nil"/>
          <w:bottom w:val="nil"/>
          <w:right w:val="nil"/>
          <w:between w:val="nil"/>
        </w:pBdr>
        <w:tabs>
          <w:tab w:val="left" w:pos="2127"/>
        </w:tabs>
        <w:spacing w:afterLines="100" w:after="240" w:line="240" w:lineRule="auto"/>
        <w:ind w:left="2127"/>
        <w:jc w:val="both"/>
        <w:rPr>
          <w:rFonts w:cs="Arial"/>
        </w:rPr>
      </w:pPr>
      <w:r w:rsidRPr="00D5584F">
        <w:rPr>
          <w:rFonts w:cs="Arial"/>
        </w:rPr>
        <w:t xml:space="preserve">Em caso de vegetação, placa ou outro elemento encobrindo ou prejudicando a sinalização vertical, os prazos para </w:t>
      </w:r>
      <w:r w:rsidR="77F53EB1" w:rsidRPr="00D5584F">
        <w:rPr>
          <w:rFonts w:cs="Arial"/>
        </w:rPr>
        <w:t>adequação são iguais à da reposição;</w:t>
      </w:r>
      <w:r w:rsidR="01BAEE81" w:rsidRPr="00D5584F">
        <w:rPr>
          <w:rFonts w:cs="Arial"/>
        </w:rPr>
        <w:t xml:space="preserve"> </w:t>
      </w:r>
    </w:p>
    <w:p w14:paraId="459DAE1C" w14:textId="20D9CA8C" w:rsidR="008F6015" w:rsidRPr="00D5584F" w:rsidRDefault="01BAEE81" w:rsidP="00112688">
      <w:pPr>
        <w:widowControl w:val="0"/>
        <w:numPr>
          <w:ilvl w:val="2"/>
          <w:numId w:val="51"/>
        </w:numPr>
        <w:pBdr>
          <w:top w:val="nil"/>
          <w:left w:val="nil"/>
          <w:bottom w:val="nil"/>
          <w:right w:val="nil"/>
          <w:between w:val="nil"/>
        </w:pBdr>
        <w:tabs>
          <w:tab w:val="left" w:pos="2127"/>
        </w:tabs>
        <w:spacing w:afterLines="100" w:after="240" w:line="240" w:lineRule="auto"/>
        <w:ind w:left="2127"/>
        <w:jc w:val="both"/>
        <w:rPr>
          <w:rFonts w:cs="Arial"/>
        </w:rPr>
      </w:pPr>
      <w:r w:rsidRPr="00D5584F">
        <w:rPr>
          <w:rFonts w:cs="Arial"/>
        </w:rPr>
        <w:t>na sinalização onde for constatada a ausência de registro ARTESP e/ou data da fabricação, a disponibilização da informação deverá ser providenciada em, no máximo, 1 (uma) semana;</w:t>
      </w:r>
      <w:r w:rsidR="1B38B033" w:rsidRPr="00D5584F">
        <w:rPr>
          <w:rFonts w:cs="Arial"/>
        </w:rPr>
        <w:t xml:space="preserve"> </w:t>
      </w:r>
    </w:p>
    <w:p w14:paraId="5C6BEA13" w14:textId="43EF0686" w:rsidR="008F6015" w:rsidRPr="00D5584F" w:rsidRDefault="3376ED34" w:rsidP="00112688">
      <w:pPr>
        <w:widowControl w:val="0"/>
        <w:numPr>
          <w:ilvl w:val="2"/>
          <w:numId w:val="51"/>
        </w:numPr>
        <w:pBdr>
          <w:top w:val="nil"/>
          <w:left w:val="nil"/>
          <w:bottom w:val="nil"/>
          <w:right w:val="nil"/>
          <w:between w:val="nil"/>
        </w:pBdr>
        <w:tabs>
          <w:tab w:val="left" w:pos="2127"/>
        </w:tabs>
        <w:spacing w:afterLines="100" w:after="240" w:line="240" w:lineRule="auto"/>
        <w:ind w:left="2127"/>
        <w:jc w:val="both"/>
        <w:rPr>
          <w:rFonts w:cs="Arial"/>
        </w:rPr>
      </w:pPr>
      <w:r w:rsidRPr="00D5584F">
        <w:rPr>
          <w:rFonts w:eastAsia="Arial" w:cs="Arial"/>
        </w:rPr>
        <w:t>Não pode</w:t>
      </w:r>
      <w:r w:rsidR="6AFB1998" w:rsidRPr="00D5584F">
        <w:rPr>
          <w:rFonts w:eastAsia="Arial" w:cs="Arial"/>
        </w:rPr>
        <w:t>rá</w:t>
      </w:r>
      <w:r w:rsidRPr="00D5584F">
        <w:rPr>
          <w:rFonts w:eastAsia="Arial" w:cs="Arial"/>
        </w:rPr>
        <w:t xml:space="preserve"> ser implantada sinalização vertical, marcadores de perigo ou marcadores de alinhamento em área pavimentada caracterizada como pista, inclusive ilhas e canteiros fictícios, mesmo em área neutra em áreas pavimentadas.</w:t>
      </w:r>
      <w:r w:rsidR="1B38B033" w:rsidRPr="00D5584F">
        <w:rPr>
          <w:rFonts w:eastAsia="Arial" w:cs="Arial"/>
        </w:rPr>
        <w:t xml:space="preserve"> </w:t>
      </w:r>
    </w:p>
    <w:p w14:paraId="32FFC8D3" w14:textId="58496444" w:rsidR="008F6015" w:rsidRPr="00D5584F" w:rsidRDefault="01BAEE81" w:rsidP="1F5EAA56">
      <w:pPr>
        <w:widowControl w:val="0"/>
        <w:numPr>
          <w:ilvl w:val="1"/>
          <w:numId w:val="51"/>
        </w:numPr>
        <w:pBdr>
          <w:top w:val="nil"/>
          <w:left w:val="nil"/>
          <w:bottom w:val="nil"/>
          <w:right w:val="nil"/>
          <w:between w:val="nil"/>
        </w:pBdr>
        <w:tabs>
          <w:tab w:val="left" w:pos="993"/>
          <w:tab w:val="left" w:pos="1418"/>
        </w:tabs>
        <w:spacing w:afterLines="100" w:after="240" w:line="240" w:lineRule="auto"/>
        <w:ind w:left="1418" w:hanging="441"/>
        <w:jc w:val="both"/>
        <w:rPr>
          <w:rFonts w:cs="Arial"/>
        </w:rPr>
      </w:pPr>
      <w:r w:rsidRPr="00D5584F">
        <w:rPr>
          <w:rFonts w:cs="Arial"/>
        </w:rPr>
        <w:t>Dispositivos delimitadores</w:t>
      </w:r>
      <w:r w:rsidR="3D0E4645" w:rsidRPr="00D5584F">
        <w:rPr>
          <w:rFonts w:cs="Arial"/>
        </w:rPr>
        <w:t>/auxiliares</w:t>
      </w:r>
    </w:p>
    <w:p w14:paraId="19C80C0A" w14:textId="77777777" w:rsidR="008F6015" w:rsidRPr="00D5584F" w:rsidRDefault="008F6015" w:rsidP="00112688">
      <w:pPr>
        <w:widowControl w:val="0"/>
        <w:numPr>
          <w:ilvl w:val="2"/>
          <w:numId w:val="51"/>
        </w:numPr>
        <w:pBdr>
          <w:top w:val="nil"/>
          <w:left w:val="nil"/>
          <w:bottom w:val="nil"/>
          <w:right w:val="nil"/>
          <w:between w:val="nil"/>
        </w:pBdr>
        <w:tabs>
          <w:tab w:val="left" w:pos="2127"/>
        </w:tabs>
        <w:spacing w:afterLines="100" w:after="240" w:line="240" w:lineRule="auto"/>
        <w:ind w:left="2127"/>
        <w:jc w:val="both"/>
        <w:rPr>
          <w:rFonts w:cs="Arial"/>
          <w:szCs w:val="20"/>
        </w:rPr>
      </w:pPr>
      <w:r w:rsidRPr="00D5584F">
        <w:rPr>
          <w:rFonts w:cs="Arial"/>
        </w:rPr>
        <w:t>limpeza: as tachas ou tachões refletivos deverão ser limpos trimestralmente, com a utilização de produtos, equipamentos e métodos que garantam o seu perfeito estado de limpeza, sem deteriorar os materiais utilizados em sua fabricação, garantindo a perfeita visibilidade, conforme estabelece a legislação de trânsito.</w:t>
      </w:r>
    </w:p>
    <w:p w14:paraId="2A8296C1" w14:textId="50076B9E" w:rsidR="008F6015" w:rsidRPr="00D5584F" w:rsidRDefault="008F6015" w:rsidP="00647A39">
      <w:pPr>
        <w:widowControl w:val="0"/>
        <w:pBdr>
          <w:top w:val="nil"/>
          <w:left w:val="nil"/>
          <w:bottom w:val="nil"/>
          <w:right w:val="nil"/>
          <w:between w:val="nil"/>
        </w:pBdr>
        <w:tabs>
          <w:tab w:val="left" w:pos="2127"/>
        </w:tabs>
        <w:spacing w:after="240" w:line="240" w:lineRule="auto"/>
        <w:ind w:left="2127"/>
        <w:jc w:val="both"/>
        <w:rPr>
          <w:rFonts w:cs="Arial"/>
          <w:szCs w:val="20"/>
        </w:rPr>
      </w:pPr>
      <w:r w:rsidRPr="00D5584F">
        <w:t>A CONCESSIONÁRIA deverá fornecer à ARTESP arquivo digital, por meio de documento protocolado entre o dia 1º e o dia 10 de novembro de cada ano, contendo a programação do serviço a ser executado no ano subsequente. A execução dos serviços apresentados na programação anual deverá ser confirmada por intermédio de programação mensal, detalhada por semanas e dias, a ser protocolada na ARTESP, em arquivo digital, entre o dia 1º e o dia 10 dos meses que antecedem aos meses da execução.</w:t>
      </w:r>
    </w:p>
    <w:p w14:paraId="4995ED76" w14:textId="63F4BAFE" w:rsidR="008F6015" w:rsidRPr="00D5584F" w:rsidRDefault="008F6015" w:rsidP="3507C9F3">
      <w:pPr>
        <w:spacing w:after="240" w:line="240" w:lineRule="auto"/>
        <w:ind w:left="2127"/>
        <w:jc w:val="both"/>
        <w:rPr>
          <w:rFonts w:cs="Arial"/>
        </w:rPr>
      </w:pPr>
      <w:r w:rsidRPr="00D5584F">
        <w:rPr>
          <w:rFonts w:cs="Arial"/>
        </w:rPr>
        <w:t xml:space="preserve">A primeira programação referente à limpeza deverá ser protocolada pela CONCESSIONÁRIA em até 30 (trinta) dias após o prazo para conclusão do </w:t>
      </w:r>
      <w:r w:rsidR="00CB395F">
        <w:rPr>
          <w:rFonts w:cs="Arial"/>
        </w:rPr>
        <w:t>PI</w:t>
      </w:r>
      <w:r w:rsidR="00942832" w:rsidRPr="00D5584F">
        <w:rPr>
          <w:rFonts w:cs="Arial"/>
        </w:rPr>
        <w:t xml:space="preserve"> correspondente à atividade.</w:t>
      </w:r>
    </w:p>
    <w:p w14:paraId="5BF0C6B4" w14:textId="7B5F936A" w:rsidR="008F6015" w:rsidRPr="00D5584F" w:rsidRDefault="008F6015" w:rsidP="00112688">
      <w:pPr>
        <w:widowControl w:val="0"/>
        <w:numPr>
          <w:ilvl w:val="2"/>
          <w:numId w:val="51"/>
        </w:numPr>
        <w:pBdr>
          <w:top w:val="nil"/>
          <w:left w:val="nil"/>
          <w:bottom w:val="nil"/>
          <w:right w:val="nil"/>
          <w:between w:val="nil"/>
        </w:pBdr>
        <w:tabs>
          <w:tab w:val="left" w:pos="2127"/>
        </w:tabs>
        <w:spacing w:afterLines="100" w:after="240" w:line="240" w:lineRule="auto"/>
        <w:ind w:left="2127"/>
        <w:jc w:val="both"/>
        <w:rPr>
          <w:rFonts w:cs="Arial"/>
          <w:szCs w:val="20"/>
        </w:rPr>
      </w:pPr>
      <w:r w:rsidRPr="00D5584F">
        <w:rPr>
          <w:rFonts w:cs="Arial"/>
        </w:rPr>
        <w:t>limpeza: balizadores, delineadores e cilindros delimitadores deverão ser limpos a cada 4 (quatro) meses, com a utilização de produtos, equipamentos e métodos que garantam o seu perfeito estado de limpeza, sem deteriorar os materiais utilizados em sua fabricação, garantindo a perfeita visibilidade, conforme estabelece a legislação de trânsito.</w:t>
      </w:r>
    </w:p>
    <w:p w14:paraId="3F03DBE8" w14:textId="1D4E869B" w:rsidR="008F6015" w:rsidRPr="00D5584F" w:rsidRDefault="591139A6" w:rsidP="591139A6">
      <w:pPr>
        <w:widowControl w:val="0"/>
        <w:pBdr>
          <w:top w:val="nil"/>
          <w:left w:val="nil"/>
          <w:bottom w:val="nil"/>
          <w:right w:val="nil"/>
          <w:between w:val="nil"/>
        </w:pBdr>
        <w:tabs>
          <w:tab w:val="left" w:pos="2127"/>
        </w:tabs>
        <w:spacing w:after="240" w:line="240" w:lineRule="auto"/>
        <w:ind w:left="2127"/>
        <w:jc w:val="both"/>
        <w:rPr>
          <w:rFonts w:cs="Arial"/>
        </w:rPr>
      </w:pPr>
      <w:r w:rsidRPr="00D5584F">
        <w:t xml:space="preserve">Em trechos com alto índice de sujidade, a limpeza deverá ser mensal. Em casos </w:t>
      </w:r>
      <w:r w:rsidR="008F4E93" w:rsidRPr="00D5584F">
        <w:rPr>
          <w:rFonts w:cs="Arial"/>
        </w:rPr>
        <w:t>em que</w:t>
      </w:r>
      <w:r w:rsidRPr="00D5584F">
        <w:t xml:space="preserve"> a sujidade comprometa a visibilidade e/ou funcionalidade dos dispositivos, a limpeza deverá ser em, no máximo, 24 (vinte e quatro) horas.</w:t>
      </w:r>
    </w:p>
    <w:p w14:paraId="12181812" w14:textId="455962BA" w:rsidR="008F6015" w:rsidRPr="00D5584F" w:rsidRDefault="008F6015" w:rsidP="3507C9F3">
      <w:pPr>
        <w:widowControl w:val="0"/>
        <w:pBdr>
          <w:top w:val="nil"/>
          <w:left w:val="nil"/>
          <w:bottom w:val="nil"/>
          <w:right w:val="nil"/>
          <w:between w:val="nil"/>
        </w:pBdr>
        <w:tabs>
          <w:tab w:val="left" w:pos="2127"/>
        </w:tabs>
        <w:spacing w:after="240" w:line="240" w:lineRule="auto"/>
        <w:ind w:left="2127"/>
        <w:jc w:val="both"/>
        <w:rPr>
          <w:rFonts w:eastAsia="Arial" w:cs="Arial"/>
          <w:sz w:val="22"/>
        </w:rPr>
      </w:pPr>
      <w:r w:rsidRPr="00D5584F">
        <w:rPr>
          <w:rFonts w:cs="Arial"/>
        </w:rPr>
        <w:t xml:space="preserve">A CONCESSIONÁRIA deverá fornecer à ARTESP arquivo digital, por meio de documento protocolado entre o dia 1º e o dia 10 de novembro de cada ano, contendo a programação do serviço a ser executado no ano subsequente. A execução dos serviços apresentados na programação anual deverá ser confirmada por intermédio de programação mensal, detalhada por semanas e dias, a ser protocolada na ARTESP, em arquivo digital, entre o dia 1 e o dia 10 </w:t>
      </w:r>
      <w:r w:rsidRPr="00D5584F">
        <w:rPr>
          <w:rFonts w:cs="Arial"/>
        </w:rPr>
        <w:lastRenderedPageBreak/>
        <w:t xml:space="preserve">dos meses que antecedem aos meses da execução. </w:t>
      </w:r>
      <w:r w:rsidRPr="00D5584F">
        <w:rPr>
          <w:rFonts w:eastAsia="Arial" w:cs="Arial"/>
          <w:szCs w:val="20"/>
        </w:rPr>
        <w:t>A realização dos serviços executados também deverá ser lançada no SIGECON com as evidências da conclusão dos serviços e integração com MITS.</w:t>
      </w:r>
    </w:p>
    <w:p w14:paraId="41601446" w14:textId="3571A702" w:rsidR="008F6015" w:rsidRPr="00D5584F" w:rsidRDefault="008F6015" w:rsidP="00AB6186">
      <w:pPr>
        <w:widowControl w:val="0"/>
        <w:pBdr>
          <w:top w:val="nil"/>
          <w:left w:val="nil"/>
          <w:bottom w:val="nil"/>
          <w:right w:val="nil"/>
          <w:between w:val="nil"/>
        </w:pBdr>
        <w:tabs>
          <w:tab w:val="left" w:pos="2127"/>
        </w:tabs>
        <w:spacing w:after="240" w:line="240" w:lineRule="auto"/>
        <w:ind w:left="2127"/>
        <w:jc w:val="both"/>
        <w:rPr>
          <w:rFonts w:cs="Arial"/>
          <w:szCs w:val="20"/>
        </w:rPr>
      </w:pPr>
      <w:r w:rsidRPr="00D5584F">
        <w:rPr>
          <w:rFonts w:cs="Arial"/>
          <w:szCs w:val="20"/>
        </w:rPr>
        <w:t xml:space="preserve">A primeira programação referente à limpeza deverá ser protocolada pela CONCESSIONÁRIA em até 30 (trinta) dias após a emissão do aceite do serviço do </w:t>
      </w:r>
      <w:r w:rsidR="00CB395F">
        <w:rPr>
          <w:rFonts w:cs="Arial"/>
          <w:szCs w:val="20"/>
        </w:rPr>
        <w:t>PI</w:t>
      </w:r>
      <w:r w:rsidR="00942832" w:rsidRPr="00D5584F">
        <w:rPr>
          <w:rFonts w:cs="Arial"/>
          <w:szCs w:val="20"/>
        </w:rPr>
        <w:t xml:space="preserve"> </w:t>
      </w:r>
      <w:r w:rsidRPr="00D5584F">
        <w:rPr>
          <w:rFonts w:cs="Arial"/>
          <w:szCs w:val="20"/>
        </w:rPr>
        <w:t>correspondente à atividade;</w:t>
      </w:r>
    </w:p>
    <w:p w14:paraId="11A87DD9" w14:textId="394760B4" w:rsidR="008F6015" w:rsidRPr="00D5584F" w:rsidRDefault="591139A6" w:rsidP="00112688">
      <w:pPr>
        <w:widowControl w:val="0"/>
        <w:numPr>
          <w:ilvl w:val="2"/>
          <w:numId w:val="51"/>
        </w:numPr>
        <w:pBdr>
          <w:top w:val="nil"/>
          <w:left w:val="nil"/>
          <w:bottom w:val="nil"/>
          <w:right w:val="nil"/>
          <w:between w:val="nil"/>
        </w:pBdr>
        <w:tabs>
          <w:tab w:val="left" w:pos="2127"/>
        </w:tabs>
        <w:spacing w:afterLines="100" w:after="240" w:line="240" w:lineRule="auto"/>
        <w:ind w:left="2127"/>
        <w:jc w:val="both"/>
        <w:rPr>
          <w:rFonts w:cs="Arial"/>
          <w:u w:val="single"/>
        </w:rPr>
      </w:pPr>
      <w:r w:rsidRPr="00D5584F">
        <w:rPr>
          <w:rFonts w:cs="Arial"/>
        </w:rPr>
        <w:t xml:space="preserve">tachas e tachões deverão ser </w:t>
      </w:r>
      <w:r w:rsidR="00C063C3" w:rsidRPr="00D5584F">
        <w:rPr>
          <w:rFonts w:cs="Arial"/>
        </w:rPr>
        <w:t>implantados</w:t>
      </w:r>
      <w:r w:rsidRPr="00D5584F">
        <w:rPr>
          <w:rFonts w:cs="Arial"/>
        </w:rPr>
        <w:t>, complementad</w:t>
      </w:r>
      <w:r w:rsidR="00C063C3" w:rsidRPr="00D5584F">
        <w:rPr>
          <w:rFonts w:cs="Arial"/>
        </w:rPr>
        <w:t>o</w:t>
      </w:r>
      <w:r w:rsidRPr="00D5584F">
        <w:rPr>
          <w:rFonts w:cs="Arial"/>
        </w:rPr>
        <w:t>s ou substituíd</w:t>
      </w:r>
      <w:r w:rsidR="00C063C3" w:rsidRPr="00D5584F">
        <w:rPr>
          <w:rFonts w:cs="Arial"/>
        </w:rPr>
        <w:t>o</w:t>
      </w:r>
      <w:r w:rsidRPr="00D5584F">
        <w:rPr>
          <w:rFonts w:cs="Arial"/>
        </w:rPr>
        <w:t xml:space="preserve">s, no prazo máximo de 1 (uma) semana, sempre que for constatada, ausência, </w:t>
      </w:r>
      <w:proofErr w:type="spellStart"/>
      <w:r w:rsidRPr="00D5584F">
        <w:rPr>
          <w:rFonts w:cs="Arial"/>
        </w:rPr>
        <w:t>retrorrefletância</w:t>
      </w:r>
      <w:proofErr w:type="spellEnd"/>
      <w:r w:rsidRPr="00D5584F">
        <w:rPr>
          <w:rFonts w:cs="Arial"/>
        </w:rPr>
        <w:t xml:space="preserve"> inferior ao definido em norma e/ou especificação, avaria ou afundamento. A implantação, complementação ou substituição deverá ser feita de acordo com as recomendações do Manual Brasileiro de Sinalização de Trânsito — CONTRAN, Manual de Sinalização Rodoviária — DER/SP e normas técnicas ou especificações referentes. </w:t>
      </w:r>
    </w:p>
    <w:p w14:paraId="5D2601DD" w14:textId="21B863E9" w:rsidR="008F6015" w:rsidRPr="00D5584F" w:rsidRDefault="2C105867" w:rsidP="3507C9F3">
      <w:pPr>
        <w:widowControl w:val="0"/>
        <w:pBdr>
          <w:top w:val="nil"/>
          <w:left w:val="nil"/>
          <w:bottom w:val="nil"/>
          <w:right w:val="nil"/>
          <w:between w:val="nil"/>
        </w:pBdr>
        <w:tabs>
          <w:tab w:val="left" w:pos="2127"/>
        </w:tabs>
        <w:spacing w:afterLines="100" w:after="240" w:line="240" w:lineRule="auto"/>
        <w:ind w:left="2127"/>
        <w:jc w:val="both"/>
        <w:rPr>
          <w:rFonts w:eastAsia="Arial" w:cs="Arial"/>
          <w:szCs w:val="20"/>
        </w:rPr>
      </w:pPr>
      <w:r w:rsidRPr="00D5584F">
        <w:rPr>
          <w:rFonts w:eastAsia="Arial" w:cs="Arial"/>
          <w:szCs w:val="20"/>
        </w:rPr>
        <w:t>Nos locais onde houver reparo e/ou restauração de pavimento com extensão inferior a 1km (um quilometro), as tachas e/ou tachões refletivos deverão ser repostos e/ou substituídos no prazo máximo de 30 (trinta) dias a contar da conclusão do serviço com a liberação para o tráfego.</w:t>
      </w:r>
    </w:p>
    <w:p w14:paraId="43996124" w14:textId="5EF246BE" w:rsidR="008F6015" w:rsidRPr="00D5584F" w:rsidRDefault="6AEAF6A6" w:rsidP="1F5EAA56">
      <w:pPr>
        <w:widowControl w:val="0"/>
        <w:pBdr>
          <w:top w:val="nil"/>
          <w:left w:val="nil"/>
          <w:bottom w:val="nil"/>
          <w:right w:val="nil"/>
          <w:between w:val="nil"/>
        </w:pBdr>
        <w:tabs>
          <w:tab w:val="left" w:pos="2127"/>
        </w:tabs>
        <w:spacing w:afterLines="100" w:after="240" w:line="240" w:lineRule="auto"/>
        <w:ind w:left="2127"/>
        <w:jc w:val="both"/>
        <w:rPr>
          <w:rFonts w:cs="Arial"/>
        </w:rPr>
      </w:pPr>
      <w:r w:rsidRPr="00D5584F">
        <w:rPr>
          <w:rFonts w:eastAsia="Arial" w:cs="Arial"/>
        </w:rPr>
        <w:t xml:space="preserve">Em trechos com obra de recuperação de pavimento, e/ou recuperação de qualquer camada, após a manutenção do pavimento, recapeamento ou reparo localizado, liberado ao tráfego, deverá ser providenciada a recomposição das tachas ou tachões removidos ou danificados pela obra, ainda que em caráter provisório. Na hipótese </w:t>
      </w:r>
      <w:proofErr w:type="gramStart"/>
      <w:r w:rsidRPr="00D5584F">
        <w:rPr>
          <w:rFonts w:eastAsia="Arial" w:cs="Arial"/>
        </w:rPr>
        <w:t>da</w:t>
      </w:r>
      <w:proofErr w:type="gramEnd"/>
      <w:r w:rsidRPr="00D5584F">
        <w:rPr>
          <w:rFonts w:eastAsia="Arial" w:cs="Arial"/>
        </w:rPr>
        <w:t xml:space="preserve"> revitalização/recuperação/reconstrução do pavimento ser realizada em etapas, não poderá haver ausência de tachas para períodos superiores a 30 (trinta) dias. Neste caso, a </w:t>
      </w:r>
      <w:r w:rsidR="007C0DE3" w:rsidRPr="00D5584F">
        <w:rPr>
          <w:rFonts w:eastAsia="Arial" w:cs="Arial"/>
        </w:rPr>
        <w:t>CONCESSIONÁRIA</w:t>
      </w:r>
      <w:r w:rsidRPr="00D5584F">
        <w:rPr>
          <w:rFonts w:eastAsia="Arial" w:cs="Arial"/>
        </w:rPr>
        <w:t xml:space="preserve"> deve implantar, complementar ou substituir no prazo máximo de 1 (uma) semana, a partir da constatação da ausência ou avaria em período superior a 30 dias. </w:t>
      </w:r>
    </w:p>
    <w:p w14:paraId="1DF6A1F1" w14:textId="6870FDB3" w:rsidR="008F6015" w:rsidRPr="00D5584F" w:rsidRDefault="3AC33910" w:rsidP="1F5EAA56">
      <w:pPr>
        <w:widowControl w:val="0"/>
        <w:pBdr>
          <w:top w:val="nil"/>
          <w:left w:val="nil"/>
          <w:bottom w:val="nil"/>
          <w:right w:val="nil"/>
          <w:between w:val="nil"/>
        </w:pBdr>
        <w:tabs>
          <w:tab w:val="left" w:pos="2127"/>
        </w:tabs>
        <w:spacing w:afterLines="100" w:after="240" w:line="240" w:lineRule="auto"/>
        <w:ind w:left="2127"/>
        <w:jc w:val="both"/>
        <w:rPr>
          <w:rFonts w:cs="Arial"/>
        </w:rPr>
      </w:pPr>
      <w:r w:rsidRPr="00D5584F">
        <w:rPr>
          <w:rFonts w:eastAsia="Arial" w:cs="Arial"/>
        </w:rPr>
        <w:t>Para reparos e/ou restauração de pavimentos com extensão superior a 1km (um quilômetro), a conclusão do serviço será considerada por quilômetro individualizado para a contagem de prazo para a reposição e/ou substituição das tachas e/ou tachões refletivos;</w:t>
      </w:r>
      <w:r w:rsidRPr="00D5584F">
        <w:rPr>
          <w:rFonts w:cs="Arial"/>
        </w:rPr>
        <w:t xml:space="preserve"> </w:t>
      </w:r>
    </w:p>
    <w:p w14:paraId="19AF4C3B" w14:textId="6C001B08" w:rsidR="008F6015" w:rsidRPr="00D5584F" w:rsidRDefault="008F6015" w:rsidP="00112688">
      <w:pPr>
        <w:widowControl w:val="0"/>
        <w:numPr>
          <w:ilvl w:val="2"/>
          <w:numId w:val="51"/>
        </w:numPr>
        <w:pBdr>
          <w:top w:val="nil"/>
          <w:left w:val="nil"/>
          <w:bottom w:val="nil"/>
          <w:right w:val="nil"/>
          <w:between w:val="nil"/>
        </w:pBdr>
        <w:tabs>
          <w:tab w:val="left" w:pos="2127"/>
        </w:tabs>
        <w:spacing w:afterLines="100" w:after="240" w:line="240" w:lineRule="auto"/>
        <w:ind w:left="2127"/>
        <w:jc w:val="both"/>
        <w:rPr>
          <w:rFonts w:cs="Arial"/>
        </w:rPr>
      </w:pPr>
      <w:r w:rsidRPr="00D5584F">
        <w:rPr>
          <w:rFonts w:cs="Arial"/>
        </w:rPr>
        <w:t xml:space="preserve">balizadores, delineadores e cilindros delimitadores deverão ser implantados ou substituídos no prazo máximo de 1 (uma) semana, sempre que for constatada a ausência, </w:t>
      </w:r>
      <w:proofErr w:type="spellStart"/>
      <w:r w:rsidRPr="00D5584F">
        <w:rPr>
          <w:rFonts w:cs="Arial"/>
        </w:rPr>
        <w:t>retrorrefletância</w:t>
      </w:r>
      <w:proofErr w:type="spellEnd"/>
      <w:r w:rsidRPr="00D5584F">
        <w:rPr>
          <w:rFonts w:cs="Arial"/>
        </w:rPr>
        <w:t xml:space="preserve"> inferior ao definido em norma e/ou especificação, avaria ou depredação. A implantação, complementação ou substituição deverá ser feita de acordo com as recomendações do Manual Brasileiro de Sinalização de Trânsito — CONTRAN, Manual de Sinalização Rodoviária — DER/SP e normas técnicas ou especificações referentes.</w:t>
      </w:r>
    </w:p>
    <w:p w14:paraId="750C3751" w14:textId="77777777" w:rsidR="008F6015" w:rsidRPr="00D5584F" w:rsidRDefault="008F6015" w:rsidP="00112688">
      <w:pPr>
        <w:widowControl w:val="0"/>
        <w:numPr>
          <w:ilvl w:val="1"/>
          <w:numId w:val="51"/>
        </w:numPr>
        <w:pBdr>
          <w:top w:val="nil"/>
          <w:left w:val="nil"/>
          <w:bottom w:val="nil"/>
          <w:right w:val="nil"/>
          <w:between w:val="nil"/>
        </w:pBdr>
        <w:tabs>
          <w:tab w:val="left" w:pos="993"/>
          <w:tab w:val="left" w:pos="1418"/>
        </w:tabs>
        <w:spacing w:afterLines="100" w:after="240" w:line="240" w:lineRule="auto"/>
        <w:ind w:left="1418" w:hanging="441"/>
        <w:jc w:val="both"/>
        <w:rPr>
          <w:rFonts w:cs="Arial"/>
          <w:szCs w:val="20"/>
        </w:rPr>
      </w:pPr>
      <w:r w:rsidRPr="00D5584F">
        <w:rPr>
          <w:rFonts w:cs="Arial"/>
          <w:szCs w:val="20"/>
        </w:rPr>
        <w:t>Dispositivo de canalização</w:t>
      </w:r>
    </w:p>
    <w:p w14:paraId="70B30DFE" w14:textId="77777777" w:rsidR="008F6015" w:rsidRPr="00D5584F" w:rsidRDefault="008F6015" w:rsidP="00112688">
      <w:pPr>
        <w:widowControl w:val="0"/>
        <w:numPr>
          <w:ilvl w:val="2"/>
          <w:numId w:val="51"/>
        </w:numPr>
        <w:pBdr>
          <w:top w:val="nil"/>
          <w:left w:val="nil"/>
          <w:bottom w:val="nil"/>
          <w:right w:val="nil"/>
          <w:between w:val="nil"/>
        </w:pBdr>
        <w:tabs>
          <w:tab w:val="left" w:pos="2127"/>
        </w:tabs>
        <w:spacing w:afterLines="100" w:after="240" w:line="240" w:lineRule="auto"/>
        <w:ind w:left="2127"/>
        <w:jc w:val="both"/>
        <w:rPr>
          <w:rFonts w:cs="Arial"/>
          <w:szCs w:val="20"/>
        </w:rPr>
      </w:pPr>
      <w:r w:rsidRPr="00D5584F">
        <w:rPr>
          <w:rFonts w:cs="Arial"/>
        </w:rPr>
        <w:t>limpeza ou pintura: deverá ser executada a cada 6 (seis) meses. Em trechos com alto índice de sujidade, a limpeza ou pintura deverá ser mensal.</w:t>
      </w:r>
    </w:p>
    <w:p w14:paraId="202CB4F3" w14:textId="2FD79DB8" w:rsidR="008F6015" w:rsidRPr="00D5584F" w:rsidRDefault="008F6015" w:rsidP="00AB6186">
      <w:pPr>
        <w:widowControl w:val="0"/>
        <w:pBdr>
          <w:top w:val="nil"/>
          <w:left w:val="nil"/>
          <w:bottom w:val="nil"/>
          <w:right w:val="nil"/>
          <w:between w:val="nil"/>
        </w:pBdr>
        <w:tabs>
          <w:tab w:val="left" w:pos="2127"/>
        </w:tabs>
        <w:spacing w:after="240" w:line="240" w:lineRule="auto"/>
        <w:ind w:left="2127"/>
        <w:jc w:val="both"/>
        <w:rPr>
          <w:rFonts w:cs="Arial"/>
          <w:szCs w:val="20"/>
        </w:rPr>
      </w:pPr>
      <w:r w:rsidRPr="00D5584F">
        <w:rPr>
          <w:rFonts w:cs="Arial"/>
          <w:szCs w:val="20"/>
        </w:rPr>
        <w:t>A CONCESSIONÁRIA deverá fornecer à ARTESP arquivo digital, por meio de documento protocolado entre o dia 1º e o dia 10 de novembro de cada ano, contendo a programação do serviço a ser executado no ano subsequente. A execução dos serviços apresentados na programação anual deverá ser confirmada por intermédio de programação mensal, detalhada por semanas e dias, a ser protocolada na ARTESP, em arquivo digital, entre o dia 1º e o dia 10 dos meses que antecedem aos meses da execução</w:t>
      </w:r>
      <w:r w:rsidR="00C50C35" w:rsidRPr="00D5584F">
        <w:rPr>
          <w:rFonts w:cs="Arial"/>
          <w:szCs w:val="20"/>
        </w:rPr>
        <w:t>.</w:t>
      </w:r>
    </w:p>
    <w:p w14:paraId="1B1FF44E" w14:textId="0BD31C95" w:rsidR="003C71AF" w:rsidRPr="00D5584F" w:rsidRDefault="158D1973" w:rsidP="1F5EAA56">
      <w:pPr>
        <w:widowControl w:val="0"/>
        <w:pBdr>
          <w:top w:val="nil"/>
          <w:left w:val="nil"/>
          <w:bottom w:val="nil"/>
          <w:right w:val="nil"/>
          <w:between w:val="nil"/>
        </w:pBdr>
        <w:tabs>
          <w:tab w:val="left" w:pos="2127"/>
        </w:tabs>
        <w:spacing w:after="240" w:line="240" w:lineRule="auto"/>
        <w:ind w:left="2127"/>
        <w:jc w:val="both"/>
        <w:rPr>
          <w:rFonts w:cs="Arial"/>
        </w:rPr>
      </w:pPr>
      <w:r w:rsidRPr="00D5584F">
        <w:rPr>
          <w:rFonts w:cs="Arial"/>
        </w:rPr>
        <w:lastRenderedPageBreak/>
        <w:t xml:space="preserve">A primeira programação referente à limpeza deverá ser protocolada pela CONCESSIONÁRIA em até 30 (trinta) dias após o prazo para conclusão do </w:t>
      </w:r>
      <w:r w:rsidR="00CB395F">
        <w:rPr>
          <w:rFonts w:cs="Arial"/>
        </w:rPr>
        <w:t>PI</w:t>
      </w:r>
      <w:r w:rsidRPr="00D5584F">
        <w:rPr>
          <w:rFonts w:cs="Arial"/>
        </w:rPr>
        <w:t>.</w:t>
      </w:r>
    </w:p>
    <w:p w14:paraId="02D6782E" w14:textId="77777777" w:rsidR="003C71AF" w:rsidRPr="00D5584F" w:rsidRDefault="008F6015" w:rsidP="00112688">
      <w:pPr>
        <w:widowControl w:val="0"/>
        <w:numPr>
          <w:ilvl w:val="2"/>
          <w:numId w:val="51"/>
        </w:numPr>
        <w:pBdr>
          <w:top w:val="nil"/>
          <w:left w:val="nil"/>
          <w:bottom w:val="nil"/>
          <w:right w:val="nil"/>
          <w:between w:val="nil"/>
        </w:pBdr>
        <w:tabs>
          <w:tab w:val="left" w:pos="2127"/>
        </w:tabs>
        <w:spacing w:afterLines="100" w:after="240" w:line="240" w:lineRule="auto"/>
        <w:ind w:left="2127"/>
        <w:jc w:val="both"/>
        <w:rPr>
          <w:rFonts w:cs="Arial"/>
          <w:szCs w:val="20"/>
        </w:rPr>
      </w:pPr>
      <w:r w:rsidRPr="00D5584F">
        <w:rPr>
          <w:rFonts w:cs="Arial"/>
        </w:rPr>
        <w:t xml:space="preserve">A reposição de dispositivos danificados ou inexistentes deverá ser providenciada no prazo de 1 (uma) semana. </w:t>
      </w:r>
    </w:p>
    <w:p w14:paraId="5669597E" w14:textId="024A98D9" w:rsidR="008F6015" w:rsidRPr="00D5584F" w:rsidRDefault="008F6015" w:rsidP="00C8777C">
      <w:pPr>
        <w:widowControl w:val="0"/>
        <w:pBdr>
          <w:top w:val="nil"/>
          <w:left w:val="nil"/>
          <w:bottom w:val="nil"/>
          <w:right w:val="nil"/>
          <w:between w:val="nil"/>
        </w:pBdr>
        <w:tabs>
          <w:tab w:val="left" w:pos="2127"/>
        </w:tabs>
        <w:spacing w:afterLines="100" w:after="240" w:line="240" w:lineRule="auto"/>
        <w:ind w:left="2127"/>
        <w:jc w:val="both"/>
        <w:rPr>
          <w:rFonts w:cs="Arial"/>
          <w:szCs w:val="20"/>
        </w:rPr>
      </w:pPr>
      <w:r w:rsidRPr="00D5584F">
        <w:rPr>
          <w:rFonts w:cs="Arial"/>
        </w:rPr>
        <w:t>A complementação dos dispositivos de canalização deverá ser feita com base nas recomendações do Manual Brasileiro de Sinalização de Trânsito — CONTRAN e no Manual de Sinalização Rodoviária — DER/SP.</w:t>
      </w:r>
    </w:p>
    <w:p w14:paraId="229B0D51" w14:textId="5C963994" w:rsidR="008F6015" w:rsidRPr="00D5584F" w:rsidRDefault="01BAEE81" w:rsidP="1F5EAA56">
      <w:pPr>
        <w:widowControl w:val="0"/>
        <w:numPr>
          <w:ilvl w:val="1"/>
          <w:numId w:val="51"/>
        </w:numPr>
        <w:pBdr>
          <w:top w:val="nil"/>
          <w:left w:val="nil"/>
          <w:bottom w:val="nil"/>
          <w:right w:val="nil"/>
          <w:between w:val="nil"/>
        </w:pBdr>
        <w:tabs>
          <w:tab w:val="left" w:pos="993"/>
          <w:tab w:val="left" w:pos="1418"/>
        </w:tabs>
        <w:spacing w:afterLines="100" w:after="240" w:line="240" w:lineRule="auto"/>
        <w:ind w:left="1418" w:hanging="441"/>
        <w:jc w:val="both"/>
        <w:rPr>
          <w:rFonts w:cs="Arial"/>
        </w:rPr>
      </w:pPr>
      <w:r w:rsidRPr="00D5584F">
        <w:rPr>
          <w:rFonts w:cs="Arial"/>
        </w:rPr>
        <w:t>Dispositivos de sinalização de alerta</w:t>
      </w:r>
      <w:r w:rsidR="6C903489" w:rsidRPr="00D5584F">
        <w:rPr>
          <w:rFonts w:cs="Arial"/>
        </w:rPr>
        <w:t xml:space="preserve"> ou canalização</w:t>
      </w:r>
    </w:p>
    <w:p w14:paraId="315AAE66" w14:textId="1C7193DA" w:rsidR="008F6015" w:rsidRPr="00D5584F" w:rsidRDefault="008F6015" w:rsidP="00112688">
      <w:pPr>
        <w:widowControl w:val="0"/>
        <w:numPr>
          <w:ilvl w:val="2"/>
          <w:numId w:val="51"/>
        </w:numPr>
        <w:pBdr>
          <w:top w:val="nil"/>
          <w:left w:val="nil"/>
          <w:bottom w:val="nil"/>
          <w:right w:val="nil"/>
          <w:between w:val="nil"/>
        </w:pBdr>
        <w:tabs>
          <w:tab w:val="left" w:pos="2127"/>
        </w:tabs>
        <w:spacing w:afterLines="100" w:after="240" w:line="240" w:lineRule="auto"/>
        <w:ind w:left="2127"/>
        <w:jc w:val="both"/>
        <w:rPr>
          <w:rFonts w:cs="Arial"/>
        </w:rPr>
      </w:pPr>
      <w:r w:rsidRPr="00D5584F">
        <w:rPr>
          <w:rFonts w:cs="Arial"/>
        </w:rPr>
        <w:t>limpeza: os dispositivos de sinalização de alerta deverão ser limpos a cada 04 (quatro) meses, por equipe devidamente treinada, com a utilização de produtos, equipamentos e métodos que garantam o seu perfeito estado de limpeza, sem deteriorar os materiais utilizados em sua fabricação (películas e substratos), garantindo a perfeita visibilidade e legibilidade de suas mensagens diuturnamente, conforme estabelece a legislação de trânsito.</w:t>
      </w:r>
    </w:p>
    <w:p w14:paraId="7EE14DF3" w14:textId="59A3D9A4" w:rsidR="008F6015" w:rsidRPr="00D5584F" w:rsidRDefault="591139A6" w:rsidP="591139A6">
      <w:pPr>
        <w:widowControl w:val="0"/>
        <w:pBdr>
          <w:top w:val="nil"/>
          <w:left w:val="nil"/>
          <w:bottom w:val="nil"/>
          <w:right w:val="nil"/>
          <w:between w:val="nil"/>
        </w:pBdr>
        <w:spacing w:after="240" w:line="240" w:lineRule="auto"/>
        <w:ind w:left="2127"/>
        <w:jc w:val="both"/>
        <w:rPr>
          <w:rFonts w:cs="Arial"/>
        </w:rPr>
      </w:pPr>
      <w:r w:rsidRPr="00D5584F">
        <w:rPr>
          <w:rFonts w:cs="Arial"/>
        </w:rPr>
        <w:t xml:space="preserve">Em casos </w:t>
      </w:r>
      <w:r w:rsidR="007C016A" w:rsidRPr="00D5584F">
        <w:rPr>
          <w:rFonts w:cs="Arial"/>
        </w:rPr>
        <w:t>em que</w:t>
      </w:r>
      <w:r w:rsidRPr="00D5584F">
        <w:rPr>
          <w:rFonts w:cs="Arial"/>
        </w:rPr>
        <w:t xml:space="preserve"> a sujidade comprometa a visibilidade e/ou funcionalidade dos dispositivos, a limpeza deverá ser em, no máximo, 24 (vinte e quatro) horas.</w:t>
      </w:r>
    </w:p>
    <w:p w14:paraId="69053747" w14:textId="5146BB0A" w:rsidR="008F6015" w:rsidRPr="00D5584F" w:rsidRDefault="008F6015" w:rsidP="007F339F">
      <w:pPr>
        <w:widowControl w:val="0"/>
        <w:pBdr>
          <w:top w:val="nil"/>
          <w:left w:val="nil"/>
          <w:bottom w:val="nil"/>
          <w:right w:val="nil"/>
          <w:between w:val="nil"/>
        </w:pBdr>
        <w:tabs>
          <w:tab w:val="left" w:pos="2127"/>
        </w:tabs>
        <w:spacing w:after="240" w:line="240" w:lineRule="auto"/>
        <w:ind w:left="2127"/>
        <w:jc w:val="both"/>
        <w:rPr>
          <w:rFonts w:eastAsia="Arial" w:cs="Arial"/>
          <w:sz w:val="22"/>
        </w:rPr>
      </w:pPr>
      <w:r w:rsidRPr="00D5584F">
        <w:rPr>
          <w:rFonts w:cs="Arial"/>
        </w:rPr>
        <w:t xml:space="preserve">A CONCESSIONÁRIA deverá fornecer à ARTESP arquivo digital, por meio de documento protocolado entre o dia 1º e o dia 10 de novembro de cada ano, contendo a programação do serviço a ser executado no ano subsequente. A execução dos serviços apresentados na programação anual deverá ser confirmada por intermédio de programação mensal, detalhada por semanas e dias, a ser protocolada na ARTESP, em arquivo digital, entre o dia 1º e o dia 10 dos meses que antecedem aos meses da execução. </w:t>
      </w:r>
      <w:r w:rsidRPr="00D5584F">
        <w:rPr>
          <w:rFonts w:eastAsia="Arial" w:cs="Arial"/>
          <w:szCs w:val="20"/>
        </w:rPr>
        <w:t>A realização dos serviços executados também deverá ser lançada no SIGECON com as evidências da conclusão dos serviços e integração com MITS.</w:t>
      </w:r>
    </w:p>
    <w:p w14:paraId="178091ED" w14:textId="1C6802D6" w:rsidR="008F6015" w:rsidRPr="00D5584F" w:rsidRDefault="008F6015" w:rsidP="3507C9F3">
      <w:pPr>
        <w:spacing w:after="240" w:line="240" w:lineRule="auto"/>
        <w:ind w:left="2127"/>
        <w:jc w:val="both"/>
        <w:rPr>
          <w:lang w:val="x-none"/>
        </w:rPr>
      </w:pPr>
      <w:r w:rsidRPr="00D5584F">
        <w:rPr>
          <w:rFonts w:cs="Arial"/>
        </w:rPr>
        <w:t>A primeira programação referente à limpeza deverá ser protocolada pela CONCESSIONÁRIA em até 30 (trinta) dias após</w:t>
      </w:r>
      <w:r w:rsidRPr="00D5584F">
        <w:t xml:space="preserve"> </w:t>
      </w:r>
      <w:r w:rsidRPr="00D5584F">
        <w:rPr>
          <w:rFonts w:cs="Arial"/>
        </w:rPr>
        <w:t xml:space="preserve">o prazo para conclusão do </w:t>
      </w:r>
      <w:r w:rsidR="00CB395F">
        <w:rPr>
          <w:rFonts w:cs="Arial"/>
        </w:rPr>
        <w:t>PI</w:t>
      </w:r>
      <w:r w:rsidR="00942832" w:rsidRPr="00D5584F">
        <w:rPr>
          <w:rFonts w:cs="Arial"/>
        </w:rPr>
        <w:t xml:space="preserve"> correspondente à atividade.</w:t>
      </w:r>
    </w:p>
    <w:p w14:paraId="7D402277" w14:textId="78CD2ACB" w:rsidR="008F6015" w:rsidRPr="00D5584F" w:rsidRDefault="008F6015" w:rsidP="00112688">
      <w:pPr>
        <w:widowControl w:val="0"/>
        <w:numPr>
          <w:ilvl w:val="2"/>
          <w:numId w:val="51"/>
        </w:numPr>
        <w:pBdr>
          <w:top w:val="nil"/>
          <w:left w:val="nil"/>
          <w:bottom w:val="nil"/>
          <w:right w:val="nil"/>
          <w:between w:val="nil"/>
        </w:pBdr>
        <w:tabs>
          <w:tab w:val="left" w:pos="2127"/>
        </w:tabs>
        <w:spacing w:afterLines="100" w:after="240" w:line="240" w:lineRule="auto"/>
        <w:ind w:left="2127"/>
        <w:jc w:val="both"/>
        <w:rPr>
          <w:rFonts w:cs="Arial"/>
        </w:rPr>
      </w:pPr>
      <w:proofErr w:type="spellStart"/>
      <w:r w:rsidRPr="00D5584F">
        <w:rPr>
          <w:rFonts w:cs="Arial"/>
        </w:rPr>
        <w:t>retrorrefletância</w:t>
      </w:r>
      <w:proofErr w:type="spellEnd"/>
      <w:r w:rsidRPr="00D5584F">
        <w:rPr>
          <w:rFonts w:cs="Arial"/>
        </w:rPr>
        <w:t xml:space="preserve">: a CONCESSIONÁRIA deverá manter permanentemente a </w:t>
      </w:r>
      <w:proofErr w:type="spellStart"/>
      <w:r w:rsidRPr="00D5584F">
        <w:rPr>
          <w:rFonts w:cs="Arial"/>
        </w:rPr>
        <w:t>retrorrefletância</w:t>
      </w:r>
      <w:proofErr w:type="spellEnd"/>
      <w:r w:rsidRPr="00D5584F">
        <w:rPr>
          <w:rFonts w:cs="Arial"/>
        </w:rPr>
        <w:t xml:space="preserve"> dentro dos parâmetros definidos pelas normas técnicas da ABNT ou especificações técnicas semelhantes vigentes ao longo da CONCESSÃO.</w:t>
      </w:r>
    </w:p>
    <w:p w14:paraId="207730C9" w14:textId="4F05C31A" w:rsidR="008F6015" w:rsidRPr="00D5584F" w:rsidRDefault="008F6015" w:rsidP="00AB6186">
      <w:pPr>
        <w:widowControl w:val="0"/>
        <w:pBdr>
          <w:top w:val="nil"/>
          <w:left w:val="nil"/>
          <w:bottom w:val="nil"/>
          <w:right w:val="nil"/>
          <w:between w:val="nil"/>
        </w:pBdr>
        <w:tabs>
          <w:tab w:val="left" w:pos="2127"/>
        </w:tabs>
        <w:spacing w:after="240" w:line="240" w:lineRule="auto"/>
        <w:ind w:left="2127"/>
        <w:jc w:val="both"/>
        <w:rPr>
          <w:rFonts w:cs="Arial"/>
          <w:szCs w:val="20"/>
        </w:rPr>
      </w:pPr>
      <w:r w:rsidRPr="00D5584F">
        <w:rPr>
          <w:rFonts w:cs="Arial"/>
          <w:szCs w:val="20"/>
        </w:rPr>
        <w:t xml:space="preserve">Para verificar os padrões de qualidade e planejar a manutenção dos dispositivos de sinalização de alerta, a CONCESSIONÁRIA deverá avaliar anualmente a </w:t>
      </w:r>
      <w:proofErr w:type="spellStart"/>
      <w:r w:rsidRPr="00D5584F">
        <w:rPr>
          <w:rFonts w:cs="Arial"/>
          <w:szCs w:val="20"/>
        </w:rPr>
        <w:t>retrorrefletância</w:t>
      </w:r>
      <w:proofErr w:type="spellEnd"/>
      <w:r w:rsidRPr="00D5584F">
        <w:rPr>
          <w:rFonts w:cs="Arial"/>
          <w:szCs w:val="20"/>
        </w:rPr>
        <w:t xml:space="preserve"> de todos os dispositivos existentes no SISTEMA RODOVIÁRIO por meio de pessoa física ou jurídica com especialização comprovada nesse tipo de serviço.</w:t>
      </w:r>
    </w:p>
    <w:p w14:paraId="179744BF" w14:textId="6C87CD04" w:rsidR="008F6015" w:rsidRPr="00D5584F" w:rsidRDefault="008F6015" w:rsidP="007F339F">
      <w:pPr>
        <w:spacing w:after="240" w:line="240" w:lineRule="auto"/>
        <w:ind w:left="2127"/>
        <w:jc w:val="both"/>
        <w:rPr>
          <w:rFonts w:cs="Arial"/>
        </w:rPr>
      </w:pPr>
      <w:r w:rsidRPr="00D5584F">
        <w:rPr>
          <w:rFonts w:cs="Arial"/>
        </w:rPr>
        <w:t xml:space="preserve">A avaliação de </w:t>
      </w:r>
      <w:proofErr w:type="spellStart"/>
      <w:r w:rsidRPr="00D5584F">
        <w:rPr>
          <w:rFonts w:cs="Arial"/>
        </w:rPr>
        <w:t>retrorrefletância</w:t>
      </w:r>
      <w:proofErr w:type="spellEnd"/>
      <w:r w:rsidRPr="00D5584F">
        <w:rPr>
          <w:rFonts w:cs="Arial"/>
        </w:rPr>
        <w:t xml:space="preserve"> deverá ser feita utilizando equipamento </w:t>
      </w:r>
      <w:proofErr w:type="spellStart"/>
      <w:r w:rsidRPr="00D5584F">
        <w:rPr>
          <w:rFonts w:cs="Arial"/>
        </w:rPr>
        <w:t>retrorrefletômetro</w:t>
      </w:r>
      <w:proofErr w:type="spellEnd"/>
      <w:r w:rsidRPr="00D5584F">
        <w:rPr>
          <w:rFonts w:cs="Arial"/>
        </w:rPr>
        <w:t xml:space="preserve"> com calibração não superior a 1 (um) ano, cujo atestado de calibração deverá ser emitido em língua portuguesa por órgão competente. O serviço deverá ser executado de acordo com as especificações e procedimentos estabelecidos nas normas técnicas ABNT NBR 14.644 e NBR 15.426 ou outras que venham a substituí-las ou alterá-las, vigentes à época da medição.</w:t>
      </w:r>
    </w:p>
    <w:p w14:paraId="5BB5E94F" w14:textId="579FB01E" w:rsidR="008F6015" w:rsidRPr="00D5584F" w:rsidRDefault="008F6015" w:rsidP="007F339F">
      <w:pPr>
        <w:spacing w:after="240" w:line="240" w:lineRule="auto"/>
        <w:ind w:left="2127"/>
        <w:jc w:val="both"/>
        <w:rPr>
          <w:rFonts w:eastAsia="Arial" w:cs="Arial"/>
          <w:sz w:val="22"/>
        </w:rPr>
      </w:pPr>
      <w:r w:rsidRPr="00D5584F">
        <w:rPr>
          <w:rFonts w:cs="Arial"/>
        </w:rPr>
        <w:lastRenderedPageBreak/>
        <w:t xml:space="preserve">A CONCESSIONÁRIA deverá fornecer à ARTESP arquivo digital, através de documento protocolado entre o dia 1º e o dia 10 de novembro de cada ano, contendo a programação do serviço a ser executado no ano subsequente. A execução dos serviços apresentados na programação anual deverá ser confirmada por intermédio de programação mensal, detalhada por semanas e dias, a ser protocolada na ARTESP, em arquivo digital, entre o dia 1º e o dia 10 dos meses que antecedem aos meses da execução. </w:t>
      </w:r>
      <w:r w:rsidRPr="00D5584F">
        <w:rPr>
          <w:rFonts w:eastAsia="Arial" w:cs="Arial"/>
          <w:szCs w:val="20"/>
        </w:rPr>
        <w:t>A realização dos serviços executados também deverá ser lançada no SIGECON com as evidências da conclusão dos serviços e integração com MITS.</w:t>
      </w:r>
    </w:p>
    <w:p w14:paraId="0BB0EE50" w14:textId="03210BD6" w:rsidR="008F6015" w:rsidRPr="00D5584F" w:rsidRDefault="008F6015" w:rsidP="3507C9F3">
      <w:pPr>
        <w:spacing w:after="240" w:line="240" w:lineRule="auto"/>
        <w:ind w:left="2127"/>
        <w:jc w:val="both"/>
        <w:rPr>
          <w:rFonts w:cs="Arial"/>
        </w:rPr>
      </w:pPr>
      <w:r w:rsidRPr="00D5584F">
        <w:rPr>
          <w:rFonts w:cs="Arial"/>
        </w:rPr>
        <w:t xml:space="preserve">A primeira programação referente à avaliação da </w:t>
      </w:r>
      <w:proofErr w:type="spellStart"/>
      <w:r w:rsidRPr="00D5584F">
        <w:rPr>
          <w:rFonts w:cs="Arial"/>
        </w:rPr>
        <w:t>retrorrefletância</w:t>
      </w:r>
      <w:proofErr w:type="spellEnd"/>
      <w:r w:rsidRPr="00D5584F">
        <w:rPr>
          <w:rFonts w:cs="Arial"/>
        </w:rPr>
        <w:t xml:space="preserve"> deverá ser protocolada pela CONCESSIONÁRIA em até 30 (trinta) dias após o prazo para conclusão do PI.</w:t>
      </w:r>
    </w:p>
    <w:p w14:paraId="1DB3262B" w14:textId="2BF41B81" w:rsidR="008F6015" w:rsidRPr="00D5584F" w:rsidRDefault="008F6015" w:rsidP="00AB6186">
      <w:pPr>
        <w:widowControl w:val="0"/>
        <w:pBdr>
          <w:top w:val="nil"/>
          <w:left w:val="nil"/>
          <w:bottom w:val="nil"/>
          <w:right w:val="nil"/>
          <w:between w:val="nil"/>
        </w:pBdr>
        <w:tabs>
          <w:tab w:val="left" w:pos="2127"/>
        </w:tabs>
        <w:spacing w:after="240" w:line="240" w:lineRule="auto"/>
        <w:ind w:left="2127"/>
        <w:jc w:val="both"/>
        <w:rPr>
          <w:rFonts w:cs="Arial"/>
          <w:szCs w:val="20"/>
        </w:rPr>
      </w:pPr>
      <w:r w:rsidRPr="00D5584F">
        <w:rPr>
          <w:rFonts w:cs="Arial"/>
          <w:szCs w:val="20"/>
        </w:rPr>
        <w:t xml:space="preserve">Os relatórios de medição dos índices de </w:t>
      </w:r>
      <w:proofErr w:type="spellStart"/>
      <w:r w:rsidRPr="00D5584F">
        <w:rPr>
          <w:rFonts w:cs="Arial"/>
          <w:szCs w:val="20"/>
        </w:rPr>
        <w:t>retrorrefletância</w:t>
      </w:r>
      <w:proofErr w:type="spellEnd"/>
      <w:r w:rsidRPr="00D5584F">
        <w:rPr>
          <w:rFonts w:cs="Arial"/>
          <w:szCs w:val="20"/>
        </w:rPr>
        <w:t xml:space="preserve"> dos dispositivos de sinalização de alerta deverão ser elaborados pela CONCESSIONÁRIA, conforme os modelos definidos pela ARTESP, e entregues em até 15 (quinze) dias contados da data da realização das medições, em uma cópia digital.</w:t>
      </w:r>
    </w:p>
    <w:p w14:paraId="7CCBEE73" w14:textId="7B084D85" w:rsidR="008F6015" w:rsidRPr="00D5584F" w:rsidRDefault="008F6015" w:rsidP="00AB6186">
      <w:pPr>
        <w:widowControl w:val="0"/>
        <w:pBdr>
          <w:top w:val="nil"/>
          <w:left w:val="nil"/>
          <w:bottom w:val="nil"/>
          <w:right w:val="nil"/>
          <w:between w:val="nil"/>
        </w:pBdr>
        <w:tabs>
          <w:tab w:val="left" w:pos="2127"/>
        </w:tabs>
        <w:spacing w:after="240" w:line="240" w:lineRule="auto"/>
        <w:ind w:left="2127"/>
        <w:jc w:val="both"/>
        <w:rPr>
          <w:rFonts w:cs="Arial"/>
          <w:szCs w:val="20"/>
        </w:rPr>
      </w:pPr>
      <w:r w:rsidRPr="00D5584F">
        <w:rPr>
          <w:rFonts w:cs="Arial"/>
          <w:szCs w:val="20"/>
        </w:rPr>
        <w:t xml:space="preserve">A ARTESP também poderá, quando a fiscalização exercida exigir tal providência, solicitar, a qualquer momento, a avaliação do índice de </w:t>
      </w:r>
      <w:proofErr w:type="spellStart"/>
      <w:r w:rsidRPr="00D5584F">
        <w:rPr>
          <w:rFonts w:cs="Arial"/>
          <w:szCs w:val="20"/>
        </w:rPr>
        <w:t>retrorrefletância</w:t>
      </w:r>
      <w:proofErr w:type="spellEnd"/>
      <w:r w:rsidRPr="00D5584F">
        <w:rPr>
          <w:rFonts w:cs="Arial"/>
          <w:szCs w:val="20"/>
        </w:rPr>
        <w:t xml:space="preserve"> dos dispositivos de sinalização de alerta em ponto(s) específico(s) para confirmação de sua qualidade, sendo obrigação da CONCESSIONÁRIA, nos prazos definidos pela ARTESP, avaliar e apresentar os resultados obedecendo os mesmos procedimentos das medições regulares; e</w:t>
      </w:r>
    </w:p>
    <w:p w14:paraId="36879FC6" w14:textId="2AC94CEC" w:rsidR="008F6015" w:rsidRPr="00D5584F" w:rsidRDefault="008F6015" w:rsidP="00112688">
      <w:pPr>
        <w:widowControl w:val="0"/>
        <w:numPr>
          <w:ilvl w:val="2"/>
          <w:numId w:val="51"/>
        </w:numPr>
        <w:pBdr>
          <w:top w:val="nil"/>
          <w:left w:val="nil"/>
          <w:bottom w:val="nil"/>
          <w:right w:val="nil"/>
          <w:between w:val="nil"/>
        </w:pBdr>
        <w:tabs>
          <w:tab w:val="left" w:pos="2127"/>
        </w:tabs>
        <w:spacing w:afterLines="100" w:after="240" w:line="240" w:lineRule="auto"/>
        <w:ind w:left="2127"/>
        <w:jc w:val="both"/>
        <w:rPr>
          <w:rFonts w:cs="Arial"/>
        </w:rPr>
      </w:pPr>
      <w:r w:rsidRPr="00D5584F">
        <w:rPr>
          <w:rFonts w:cs="Arial"/>
        </w:rPr>
        <w:t xml:space="preserve">os dispositivos de sinalização de alerta deverão ser repostos, reparados ou substituídos, no prazo máximo de 1 (uma) semana, sempre que for constatada ausência da sinalização, </w:t>
      </w:r>
      <w:proofErr w:type="spellStart"/>
      <w:r w:rsidRPr="00D5584F">
        <w:rPr>
          <w:rFonts w:cs="Arial"/>
        </w:rPr>
        <w:t>retrorrefletância</w:t>
      </w:r>
      <w:proofErr w:type="spellEnd"/>
      <w:r w:rsidRPr="00D5584F">
        <w:rPr>
          <w:rFonts w:cs="Arial"/>
        </w:rPr>
        <w:t xml:space="preserve"> inferior ao definido em norma e/ou especificação, avaria, depredação ou vandalismo.</w:t>
      </w:r>
    </w:p>
    <w:p w14:paraId="0C093B49" w14:textId="77777777" w:rsidR="008F6015" w:rsidRPr="00D5584F" w:rsidRDefault="008F6015" w:rsidP="00AB6186">
      <w:pPr>
        <w:widowControl w:val="0"/>
        <w:pBdr>
          <w:top w:val="nil"/>
          <w:left w:val="nil"/>
          <w:bottom w:val="nil"/>
          <w:right w:val="nil"/>
          <w:between w:val="nil"/>
        </w:pBdr>
        <w:spacing w:after="240" w:line="240" w:lineRule="auto"/>
        <w:ind w:left="2127"/>
        <w:jc w:val="both"/>
        <w:rPr>
          <w:rFonts w:cs="Arial"/>
          <w:szCs w:val="20"/>
        </w:rPr>
      </w:pPr>
      <w:r w:rsidRPr="00D5584F">
        <w:rPr>
          <w:rFonts w:cs="Arial"/>
          <w:szCs w:val="20"/>
        </w:rPr>
        <w:t xml:space="preserve">Para sinalização substituída em razão da </w:t>
      </w:r>
      <w:proofErr w:type="spellStart"/>
      <w:r w:rsidRPr="00D5584F">
        <w:rPr>
          <w:rFonts w:cs="Arial"/>
          <w:szCs w:val="20"/>
        </w:rPr>
        <w:t>retrorrefletividade</w:t>
      </w:r>
      <w:proofErr w:type="spellEnd"/>
      <w:r w:rsidRPr="00D5584F">
        <w:rPr>
          <w:rFonts w:cs="Arial"/>
          <w:szCs w:val="20"/>
        </w:rPr>
        <w:t xml:space="preserve"> inferior ao definido em norma e/ou especificação, a CONCESSIONÁRIA deverá encaminhar à ARTESP relatório de </w:t>
      </w:r>
      <w:proofErr w:type="spellStart"/>
      <w:r w:rsidRPr="00D5584F">
        <w:rPr>
          <w:rFonts w:cs="Arial"/>
          <w:szCs w:val="20"/>
        </w:rPr>
        <w:t>retrorrefletância</w:t>
      </w:r>
      <w:proofErr w:type="spellEnd"/>
      <w:r w:rsidRPr="00D5584F">
        <w:rPr>
          <w:rFonts w:cs="Arial"/>
          <w:szCs w:val="20"/>
        </w:rPr>
        <w:t xml:space="preserve"> da sinalização revitalizada comprovando a realização do serviço.</w:t>
      </w:r>
    </w:p>
    <w:p w14:paraId="59341684" w14:textId="77777777" w:rsidR="008F6015" w:rsidRPr="00D5584F" w:rsidRDefault="008F6015" w:rsidP="00112688">
      <w:pPr>
        <w:widowControl w:val="0"/>
        <w:numPr>
          <w:ilvl w:val="1"/>
          <w:numId w:val="51"/>
        </w:numPr>
        <w:pBdr>
          <w:top w:val="nil"/>
          <w:left w:val="nil"/>
          <w:bottom w:val="nil"/>
          <w:right w:val="nil"/>
          <w:between w:val="nil"/>
        </w:pBdr>
        <w:tabs>
          <w:tab w:val="left" w:pos="993"/>
          <w:tab w:val="left" w:pos="1418"/>
        </w:tabs>
        <w:spacing w:afterLines="100" w:after="240" w:line="240" w:lineRule="auto"/>
        <w:ind w:left="1418" w:hanging="441"/>
        <w:jc w:val="both"/>
        <w:rPr>
          <w:rFonts w:cs="Arial"/>
          <w:szCs w:val="20"/>
        </w:rPr>
      </w:pPr>
      <w:r w:rsidRPr="00D5584F">
        <w:rPr>
          <w:rFonts w:cs="Arial"/>
          <w:szCs w:val="20"/>
        </w:rPr>
        <w:t>Dispositivo de uso temporário</w:t>
      </w:r>
    </w:p>
    <w:p w14:paraId="3E50AC3B" w14:textId="77777777" w:rsidR="008F6015" w:rsidRPr="00D5584F" w:rsidRDefault="008F6015" w:rsidP="00112688">
      <w:pPr>
        <w:widowControl w:val="0"/>
        <w:numPr>
          <w:ilvl w:val="2"/>
          <w:numId w:val="51"/>
        </w:numPr>
        <w:pBdr>
          <w:top w:val="nil"/>
          <w:left w:val="nil"/>
          <w:bottom w:val="nil"/>
          <w:right w:val="nil"/>
          <w:between w:val="nil"/>
        </w:pBdr>
        <w:tabs>
          <w:tab w:val="left" w:pos="2127"/>
        </w:tabs>
        <w:spacing w:afterLines="100" w:after="240" w:line="240" w:lineRule="auto"/>
        <w:ind w:left="2127"/>
        <w:jc w:val="both"/>
        <w:rPr>
          <w:rFonts w:cs="Arial"/>
          <w:szCs w:val="20"/>
        </w:rPr>
      </w:pPr>
      <w:r w:rsidRPr="00D5584F">
        <w:rPr>
          <w:rFonts w:cs="Arial"/>
        </w:rPr>
        <w:t xml:space="preserve">limpeza: deverá ser executada sempre que o nível de sujidade estiver comprometendo a visibilidade e a </w:t>
      </w:r>
      <w:proofErr w:type="spellStart"/>
      <w:r w:rsidRPr="00D5584F">
        <w:rPr>
          <w:rFonts w:cs="Arial"/>
        </w:rPr>
        <w:t>retrorrefletância</w:t>
      </w:r>
      <w:proofErr w:type="spellEnd"/>
      <w:r w:rsidRPr="00D5584F">
        <w:rPr>
          <w:rFonts w:cs="Arial"/>
        </w:rPr>
        <w:t xml:space="preserve"> desses dispositivos. O prazo máximo para execução é de 24 (vinte e quatro) horas;</w:t>
      </w:r>
    </w:p>
    <w:p w14:paraId="37EC2AF3" w14:textId="77777777" w:rsidR="008F6015" w:rsidRPr="00D5584F" w:rsidRDefault="008F6015" w:rsidP="00112688">
      <w:pPr>
        <w:widowControl w:val="0"/>
        <w:numPr>
          <w:ilvl w:val="2"/>
          <w:numId w:val="51"/>
        </w:numPr>
        <w:pBdr>
          <w:top w:val="nil"/>
          <w:left w:val="nil"/>
          <w:bottom w:val="nil"/>
          <w:right w:val="nil"/>
          <w:between w:val="nil"/>
        </w:pBdr>
        <w:tabs>
          <w:tab w:val="left" w:pos="2127"/>
        </w:tabs>
        <w:spacing w:afterLines="100" w:after="240" w:line="240" w:lineRule="auto"/>
        <w:ind w:left="2127"/>
        <w:jc w:val="both"/>
        <w:rPr>
          <w:rFonts w:cs="Arial"/>
          <w:szCs w:val="20"/>
        </w:rPr>
      </w:pPr>
      <w:r w:rsidRPr="00D5584F">
        <w:rPr>
          <w:rFonts w:cs="Arial"/>
        </w:rPr>
        <w:t xml:space="preserve">a substituição ou complementação dos dispositivos de uso temporário em desacordo com manuais e/ou normas e/ou especificações, com baixa </w:t>
      </w:r>
      <w:proofErr w:type="spellStart"/>
      <w:r w:rsidRPr="00D5584F">
        <w:rPr>
          <w:rFonts w:cs="Arial"/>
        </w:rPr>
        <w:t>retrorrefletância</w:t>
      </w:r>
      <w:proofErr w:type="spellEnd"/>
      <w:r w:rsidRPr="00D5584F">
        <w:rPr>
          <w:rFonts w:cs="Arial"/>
        </w:rPr>
        <w:t>, deteriorados, depredados, furtados, insuficientes ou inexistentes deverá ser providenciada no prazo de 24 (vinte e quatro) horas. No caso dos elementos luminosos complementares, deverá ser garantido o seu funcionamento permanente, através de estoque de lâmpadas ou outros componentes necessários à sua manutenção corretiva.</w:t>
      </w:r>
    </w:p>
    <w:p w14:paraId="7A388C1B" w14:textId="59747FCB" w:rsidR="008F6015" w:rsidRPr="00D5584F" w:rsidRDefault="01BAEE81" w:rsidP="1F5EAA56">
      <w:pPr>
        <w:widowControl w:val="0"/>
        <w:pBdr>
          <w:top w:val="nil"/>
          <w:left w:val="nil"/>
          <w:bottom w:val="nil"/>
          <w:right w:val="nil"/>
          <w:between w:val="nil"/>
        </w:pBdr>
        <w:tabs>
          <w:tab w:val="left" w:pos="2127"/>
        </w:tabs>
        <w:spacing w:after="240" w:line="240" w:lineRule="auto"/>
        <w:ind w:left="2127"/>
        <w:jc w:val="both"/>
        <w:rPr>
          <w:rFonts w:cs="Arial"/>
        </w:rPr>
      </w:pPr>
      <w:r w:rsidRPr="00D5584F">
        <w:rPr>
          <w:rFonts w:cs="Arial"/>
        </w:rPr>
        <w:t>A complementação dos dispositivos de uso temporário deverá ser feita de acordo com as recomendações do Manual Brasileiro de Sinalização de Trânsito — Contran e no Manual de Sinalização Rodoviária — DER/SP.</w:t>
      </w:r>
    </w:p>
    <w:p w14:paraId="2CB34734" w14:textId="3C7B522B" w:rsidR="39EDF76B" w:rsidRPr="00D5584F" w:rsidRDefault="39EDF76B" w:rsidP="1F5EAA56">
      <w:pPr>
        <w:widowControl w:val="0"/>
        <w:pBdr>
          <w:top w:val="nil"/>
          <w:left w:val="nil"/>
          <w:bottom w:val="nil"/>
          <w:right w:val="nil"/>
          <w:between w:val="nil"/>
        </w:pBdr>
        <w:tabs>
          <w:tab w:val="left" w:pos="2127"/>
        </w:tabs>
        <w:spacing w:after="240" w:line="240" w:lineRule="auto"/>
        <w:ind w:left="2127"/>
        <w:jc w:val="both"/>
        <w:rPr>
          <w:rFonts w:cs="Arial"/>
        </w:rPr>
      </w:pPr>
      <w:r w:rsidRPr="00D5584F">
        <w:rPr>
          <w:rFonts w:cs="Arial"/>
        </w:rPr>
        <w:t xml:space="preserve">A CONCESSIONÁRIA, independente do prazo de superação da não conformidade, receberá as sanções administrativas previstas em </w:t>
      </w:r>
      <w:r w:rsidR="00FD7CAA" w:rsidRPr="00D5584F">
        <w:rPr>
          <w:rFonts w:cs="Arial"/>
        </w:rPr>
        <w:t>CONTRATO</w:t>
      </w:r>
      <w:r w:rsidRPr="00D5584F">
        <w:rPr>
          <w:rFonts w:cs="Arial"/>
        </w:rPr>
        <w:t xml:space="preserve">, </w:t>
      </w:r>
      <w:r w:rsidRPr="00D5584F">
        <w:rPr>
          <w:rFonts w:cs="Arial"/>
        </w:rPr>
        <w:lastRenderedPageBreak/>
        <w:t xml:space="preserve">na constatação de instalação de dispositivos de uso temporário (placas, cilindros, balizadores, cones, dispositivos </w:t>
      </w:r>
      <w:proofErr w:type="gramStart"/>
      <w:r w:rsidRPr="00D5584F">
        <w:rPr>
          <w:rFonts w:cs="Arial"/>
        </w:rPr>
        <w:t xml:space="preserve">luminosos, </w:t>
      </w:r>
      <w:proofErr w:type="spellStart"/>
      <w:r w:rsidRPr="00D5584F">
        <w:rPr>
          <w:rFonts w:cs="Arial"/>
        </w:rPr>
        <w:t>etc</w:t>
      </w:r>
      <w:proofErr w:type="spellEnd"/>
      <w:proofErr w:type="gramEnd"/>
      <w:r w:rsidRPr="00D5584F">
        <w:rPr>
          <w:rFonts w:cs="Arial"/>
        </w:rPr>
        <w:t>) em desacordo com manuais e normas e demais patologias devido ao risco aos USUÁRIOS.</w:t>
      </w:r>
    </w:p>
    <w:p w14:paraId="6663F439" w14:textId="77777777" w:rsidR="008F6015" w:rsidRPr="00D5584F" w:rsidRDefault="008F6015" w:rsidP="00112688">
      <w:pPr>
        <w:widowControl w:val="0"/>
        <w:numPr>
          <w:ilvl w:val="1"/>
          <w:numId w:val="51"/>
        </w:numPr>
        <w:pBdr>
          <w:top w:val="nil"/>
          <w:left w:val="nil"/>
          <w:bottom w:val="nil"/>
          <w:right w:val="nil"/>
          <w:between w:val="nil"/>
        </w:pBdr>
        <w:tabs>
          <w:tab w:val="left" w:pos="993"/>
          <w:tab w:val="left" w:pos="1418"/>
        </w:tabs>
        <w:spacing w:afterLines="100" w:after="240" w:line="240" w:lineRule="auto"/>
        <w:ind w:left="1418" w:hanging="441"/>
        <w:jc w:val="both"/>
        <w:rPr>
          <w:rFonts w:cs="Arial"/>
          <w:szCs w:val="20"/>
        </w:rPr>
      </w:pPr>
      <w:r w:rsidRPr="00D5584F">
        <w:rPr>
          <w:rFonts w:cs="Arial"/>
          <w:szCs w:val="20"/>
        </w:rPr>
        <w:t>Sinalização semafórica</w:t>
      </w:r>
    </w:p>
    <w:p w14:paraId="239D17D5" w14:textId="77777777" w:rsidR="008F6015" w:rsidRPr="00D5584F" w:rsidRDefault="008F6015" w:rsidP="00112688">
      <w:pPr>
        <w:widowControl w:val="0"/>
        <w:numPr>
          <w:ilvl w:val="2"/>
          <w:numId w:val="51"/>
        </w:numPr>
        <w:pBdr>
          <w:top w:val="nil"/>
          <w:left w:val="nil"/>
          <w:bottom w:val="nil"/>
          <w:right w:val="nil"/>
          <w:between w:val="nil"/>
        </w:pBdr>
        <w:tabs>
          <w:tab w:val="left" w:pos="2127"/>
        </w:tabs>
        <w:spacing w:afterLines="100" w:after="240" w:line="240" w:lineRule="auto"/>
        <w:ind w:left="2127"/>
        <w:jc w:val="both"/>
        <w:rPr>
          <w:rFonts w:cs="Arial"/>
          <w:szCs w:val="20"/>
        </w:rPr>
      </w:pPr>
      <w:r w:rsidRPr="00D5584F">
        <w:rPr>
          <w:rFonts w:cs="Arial"/>
        </w:rPr>
        <w:t>a limpeza dos grupos focais deverá ser executada a cada 4 (quatro) meses.</w:t>
      </w:r>
    </w:p>
    <w:p w14:paraId="5CA81A26" w14:textId="6557794B" w:rsidR="008F6015" w:rsidRPr="00D5584F" w:rsidRDefault="008F6015" w:rsidP="00AB6186">
      <w:pPr>
        <w:widowControl w:val="0"/>
        <w:pBdr>
          <w:top w:val="nil"/>
          <w:left w:val="nil"/>
          <w:bottom w:val="nil"/>
          <w:right w:val="nil"/>
          <w:between w:val="nil"/>
        </w:pBdr>
        <w:tabs>
          <w:tab w:val="left" w:pos="2127"/>
        </w:tabs>
        <w:spacing w:after="240" w:line="240" w:lineRule="auto"/>
        <w:ind w:left="2127"/>
        <w:jc w:val="both"/>
        <w:rPr>
          <w:rFonts w:cs="Arial"/>
          <w:szCs w:val="20"/>
        </w:rPr>
      </w:pPr>
      <w:r w:rsidRPr="00D5584F">
        <w:rPr>
          <w:rFonts w:cs="Arial"/>
          <w:szCs w:val="20"/>
        </w:rPr>
        <w:t>Caso ocorra sujidade que prejudique a visibilidade dos focos semafóricos, a limpeza deverá ser providenciada no prazo máximo de 24 (vinte e quatro) horas.</w:t>
      </w:r>
    </w:p>
    <w:p w14:paraId="3800007E" w14:textId="4D041891" w:rsidR="008F6015" w:rsidRPr="00D5584F" w:rsidRDefault="008F6015" w:rsidP="00AB6186">
      <w:pPr>
        <w:widowControl w:val="0"/>
        <w:pBdr>
          <w:top w:val="nil"/>
          <w:left w:val="nil"/>
          <w:bottom w:val="nil"/>
          <w:right w:val="nil"/>
          <w:between w:val="nil"/>
        </w:pBdr>
        <w:tabs>
          <w:tab w:val="left" w:pos="2127"/>
        </w:tabs>
        <w:spacing w:after="240" w:line="240" w:lineRule="auto"/>
        <w:ind w:left="2127"/>
        <w:jc w:val="both"/>
        <w:rPr>
          <w:rFonts w:cs="Arial"/>
          <w:szCs w:val="20"/>
        </w:rPr>
      </w:pPr>
      <w:r w:rsidRPr="00D5584F">
        <w:rPr>
          <w:rFonts w:cs="Arial"/>
          <w:szCs w:val="20"/>
        </w:rPr>
        <w:t>A CONCESSIONÁRIA deverá fornecer à ARTESP arquivo digital, por meio de documento protocolado entre o dia 1º e o dia 10 de novembro de cada ano, contendo a programação do serviço a ser executado no ano subsequente. A execução dos serviços apresentados na programação anual deverá ser confirmada por intermédio de programação mensal, detalhada por semanas e dias, a ser protocolada na ARTESP, em arquivo digital, entre o dia 1º e o dia 10 dos meses que antecedem aos meses da execução;</w:t>
      </w:r>
    </w:p>
    <w:p w14:paraId="07DA8C08" w14:textId="77777777" w:rsidR="008F6015" w:rsidRPr="00D5584F" w:rsidRDefault="01BAEE81" w:rsidP="001C3436">
      <w:pPr>
        <w:widowControl w:val="0"/>
        <w:numPr>
          <w:ilvl w:val="2"/>
          <w:numId w:val="51"/>
        </w:numPr>
        <w:pBdr>
          <w:top w:val="nil"/>
          <w:left w:val="nil"/>
          <w:bottom w:val="nil"/>
          <w:right w:val="nil"/>
          <w:between w:val="nil"/>
        </w:pBdr>
        <w:tabs>
          <w:tab w:val="left" w:pos="2127"/>
        </w:tabs>
        <w:spacing w:afterLines="100" w:after="240" w:line="240" w:lineRule="auto"/>
        <w:ind w:left="2127"/>
        <w:jc w:val="both"/>
        <w:rPr>
          <w:rFonts w:cs="Arial"/>
        </w:rPr>
      </w:pPr>
      <w:r w:rsidRPr="00D5584F">
        <w:rPr>
          <w:rFonts w:cs="Arial"/>
        </w:rPr>
        <w:t xml:space="preserve">no caso de componentes que comprometam a funcionalidade da sinalização semafórica, a manutenção corretiva deverá ser feita no prazo máximo de 24 (vinte e quatro) horas. </w:t>
      </w:r>
      <w:r w:rsidRPr="00D5584F">
        <w:t>Caso os equipamentos se encontrem em cruzamento ou travessias semaforizadas, a CONCESSIONÁRIA deverá, enquanto não realizar sua substituição/manutenção, viabilizar, em até 4 (quatro) horas, solução alternativa de sinalização para assegurar a segurança viária.</w:t>
      </w:r>
      <w:r w:rsidRPr="00D5584F">
        <w:rPr>
          <w:rFonts w:cs="Arial"/>
        </w:rPr>
        <w:t xml:space="preserve"> Para os demais componentes, no prazo máximo de uma semana.</w:t>
      </w:r>
    </w:p>
    <w:p w14:paraId="6431E3F2" w14:textId="2BCE491F" w:rsidR="40DDAB4F" w:rsidRPr="00D5584F" w:rsidRDefault="40DDAB4F" w:rsidP="00745FBE">
      <w:pPr>
        <w:widowControl w:val="0"/>
        <w:pBdr>
          <w:top w:val="nil"/>
          <w:left w:val="nil"/>
          <w:bottom w:val="nil"/>
          <w:right w:val="nil"/>
          <w:between w:val="nil"/>
        </w:pBdr>
        <w:tabs>
          <w:tab w:val="left" w:pos="2127"/>
        </w:tabs>
        <w:spacing w:afterLines="100" w:after="240" w:line="240" w:lineRule="auto"/>
        <w:ind w:left="2127"/>
        <w:jc w:val="both"/>
        <w:rPr>
          <w:rFonts w:cs="Arial"/>
        </w:rPr>
      </w:pPr>
      <w:r w:rsidRPr="00D5584F">
        <w:rPr>
          <w:rFonts w:cs="Arial"/>
        </w:rPr>
        <w:t xml:space="preserve">Em qualquer dos casos relacionados à sinalização e/ou dispositivos de contenção viária, se a avaliação feita pela ARTESP indicar irregularidades que necessitem de comprovação técnica, caberá à </w:t>
      </w:r>
      <w:r w:rsidR="00745FBE" w:rsidRPr="00D5584F">
        <w:rPr>
          <w:rFonts w:cs="Arial"/>
        </w:rPr>
        <w:t>CONCESSIONÁRIA</w:t>
      </w:r>
      <w:r w:rsidRPr="00D5584F">
        <w:rPr>
          <w:rFonts w:cs="Arial"/>
        </w:rPr>
        <w:t>, realizar e apresentar as comprovações pertinentes em prazo igual à da correção, recuperação ou superação prevista para aquela irregularidade, a partir da constatação. Caso a CONCESSIONÁRIA não atue na irregularidade ou não comprove a sua regularidade, estará sujeita às sanções previstas para a irregularidade constatada.</w:t>
      </w:r>
    </w:p>
    <w:p w14:paraId="2E8FBC09" w14:textId="5E1C9EF1" w:rsidR="1F5EAA56" w:rsidRPr="00D5584F" w:rsidRDefault="1F5EAA56" w:rsidP="1F5EAA56">
      <w:pPr>
        <w:widowControl w:val="0"/>
        <w:pBdr>
          <w:top w:val="nil"/>
          <w:left w:val="nil"/>
          <w:bottom w:val="nil"/>
          <w:right w:val="nil"/>
          <w:between w:val="nil"/>
        </w:pBdr>
        <w:tabs>
          <w:tab w:val="left" w:pos="2127"/>
        </w:tabs>
        <w:spacing w:afterLines="100" w:after="240" w:line="240" w:lineRule="auto"/>
        <w:ind w:left="1418"/>
        <w:jc w:val="both"/>
        <w:rPr>
          <w:rFonts w:cs="Arial"/>
        </w:rPr>
      </w:pPr>
    </w:p>
    <w:p w14:paraId="52629D4C" w14:textId="7B8CCB21" w:rsidR="008F6015" w:rsidRPr="00D5584F" w:rsidRDefault="008F6015" w:rsidP="00112688">
      <w:pPr>
        <w:widowControl w:val="0"/>
        <w:numPr>
          <w:ilvl w:val="0"/>
          <w:numId w:val="51"/>
        </w:numPr>
        <w:pBdr>
          <w:top w:val="nil"/>
          <w:left w:val="nil"/>
          <w:bottom w:val="nil"/>
          <w:right w:val="nil"/>
          <w:between w:val="nil"/>
        </w:pBdr>
        <w:tabs>
          <w:tab w:val="left" w:pos="993"/>
          <w:tab w:val="left" w:pos="1418"/>
        </w:tabs>
        <w:spacing w:afterLines="100" w:after="240" w:line="240" w:lineRule="auto"/>
        <w:ind w:left="992" w:hanging="301"/>
        <w:jc w:val="both"/>
        <w:rPr>
          <w:rFonts w:cs="Arial"/>
        </w:rPr>
      </w:pPr>
      <w:r w:rsidRPr="00D5584F">
        <w:rPr>
          <w:rFonts w:cs="Arial"/>
        </w:rPr>
        <w:t>Estruturas (pontes, viadutos, túneis e passarelas)</w:t>
      </w:r>
    </w:p>
    <w:p w14:paraId="2C394B18" w14:textId="77777777" w:rsidR="008F6015" w:rsidRPr="00D5584F" w:rsidRDefault="008F6015" w:rsidP="00AB6186">
      <w:pPr>
        <w:widowControl w:val="0"/>
        <w:spacing w:after="240" w:line="240" w:lineRule="auto"/>
        <w:ind w:left="993"/>
        <w:jc w:val="both"/>
        <w:rPr>
          <w:rFonts w:cs="Arial"/>
          <w:szCs w:val="20"/>
          <w:u w:val="single"/>
        </w:rPr>
      </w:pPr>
      <w:r w:rsidRPr="00D5584F">
        <w:rPr>
          <w:rFonts w:cs="Arial"/>
          <w:szCs w:val="20"/>
          <w:u w:val="single"/>
        </w:rPr>
        <w:t>Descrição</w:t>
      </w:r>
    </w:p>
    <w:p w14:paraId="2D02B36F" w14:textId="45991215" w:rsidR="008F6015" w:rsidRPr="00D5584F" w:rsidRDefault="591139A6" w:rsidP="591139A6">
      <w:pPr>
        <w:widowControl w:val="0"/>
        <w:spacing w:after="240" w:line="240" w:lineRule="auto"/>
        <w:ind w:left="993"/>
        <w:jc w:val="both"/>
        <w:rPr>
          <w:rFonts w:cs="Arial"/>
        </w:rPr>
      </w:pPr>
      <w:r w:rsidRPr="00D5584F">
        <w:rPr>
          <w:rFonts w:cs="Arial"/>
        </w:rPr>
        <w:t>Este programa compreende a limpeza dos dispositivos de drenagem das obras de arte especiais e estruturas de contenção, prevendo ainda a substituição de aparelhos de apoio deteriorados e de juntas de dilatação avariadas, bem como avaliações periódicas além das inspeções nas obras de arte especiais, conforme Especificação Técnica vigente para “Controle das Obras de Arte Especiais” (ET-00.000.000-0-C21/002</w:t>
      </w:r>
      <w:bookmarkStart w:id="96" w:name="_cp_change_70"/>
      <w:r w:rsidR="00A41E7D" w:rsidRPr="00D5584F">
        <w:rPr>
          <w:rFonts w:cs="Arial"/>
        </w:rPr>
        <w:t>)</w:t>
      </w:r>
      <w:bookmarkEnd w:id="96"/>
      <w:r w:rsidR="0029209C" w:rsidRPr="00D5584F">
        <w:rPr>
          <w:rFonts w:eastAsia="Arial" w:cs="Arial"/>
          <w:szCs w:val="20"/>
          <w:u w:color="0000FF"/>
        </w:rPr>
        <w:t xml:space="preserve"> </w:t>
      </w:r>
      <w:r w:rsidR="00385884" w:rsidRPr="00D5584F">
        <w:rPr>
          <w:rFonts w:eastAsia="Arial" w:cs="Arial"/>
          <w:szCs w:val="20"/>
          <w:u w:color="0000FF"/>
        </w:rPr>
        <w:t>e suas atualizações, conforme definido pela ARTESP</w:t>
      </w:r>
      <w:r w:rsidRPr="00D5584F">
        <w:rPr>
          <w:rFonts w:cs="Arial"/>
        </w:rPr>
        <w:t>, que servirá de base para o andamento do gerenciamento de manutenção das obras. Está também prevista a pintura ou galvanização de guarda-corpos metálicos e balaústres.</w:t>
      </w:r>
    </w:p>
    <w:p w14:paraId="5BAA6963" w14:textId="77777777" w:rsidR="008F6015" w:rsidRPr="00D5584F" w:rsidRDefault="008F6015" w:rsidP="00AB6186">
      <w:pPr>
        <w:widowControl w:val="0"/>
        <w:spacing w:after="240" w:line="240" w:lineRule="auto"/>
        <w:ind w:left="993"/>
        <w:jc w:val="both"/>
        <w:rPr>
          <w:rFonts w:cs="Arial"/>
          <w:szCs w:val="20"/>
          <w:u w:val="single"/>
        </w:rPr>
      </w:pPr>
      <w:r w:rsidRPr="00D5584F">
        <w:rPr>
          <w:rFonts w:cs="Arial"/>
          <w:szCs w:val="20"/>
          <w:u w:val="single"/>
        </w:rPr>
        <w:t>Padrões</w:t>
      </w:r>
    </w:p>
    <w:p w14:paraId="3399E06B" w14:textId="5F585A97" w:rsidR="008F6015" w:rsidRPr="00D5584F" w:rsidRDefault="008F6015" w:rsidP="00112688">
      <w:pPr>
        <w:widowControl w:val="0"/>
        <w:numPr>
          <w:ilvl w:val="1"/>
          <w:numId w:val="51"/>
        </w:numPr>
        <w:pBdr>
          <w:top w:val="nil"/>
          <w:left w:val="nil"/>
          <w:bottom w:val="nil"/>
          <w:right w:val="nil"/>
          <w:between w:val="nil"/>
        </w:pBdr>
        <w:tabs>
          <w:tab w:val="left" w:pos="993"/>
          <w:tab w:val="left" w:pos="1418"/>
        </w:tabs>
        <w:spacing w:afterLines="100" w:after="240" w:line="240" w:lineRule="auto"/>
        <w:ind w:left="1418" w:hanging="441"/>
        <w:jc w:val="both"/>
        <w:rPr>
          <w:rFonts w:cs="Arial"/>
        </w:rPr>
      </w:pPr>
      <w:r w:rsidRPr="00D5584F">
        <w:rPr>
          <w:rFonts w:cs="Arial"/>
        </w:rPr>
        <w:t>limpeza geral de dispositivos de drenagem internos (buzinotes nos caixões perdidos): programável para, no mínimo, 2 (duas) vezes por ano;</w:t>
      </w:r>
    </w:p>
    <w:p w14:paraId="24FA9AC1" w14:textId="77777777" w:rsidR="00BB6AF2" w:rsidRPr="00D5584F" w:rsidRDefault="00BB6AF2" w:rsidP="00112688">
      <w:pPr>
        <w:widowControl w:val="0"/>
        <w:numPr>
          <w:ilvl w:val="1"/>
          <w:numId w:val="51"/>
        </w:numPr>
        <w:pBdr>
          <w:top w:val="nil"/>
          <w:left w:val="nil"/>
          <w:bottom w:val="nil"/>
          <w:right w:val="nil"/>
          <w:between w:val="nil"/>
        </w:pBdr>
        <w:tabs>
          <w:tab w:val="left" w:pos="993"/>
          <w:tab w:val="left" w:pos="1418"/>
        </w:tabs>
        <w:spacing w:afterLines="100" w:after="240" w:line="240" w:lineRule="auto"/>
        <w:ind w:left="1418" w:hanging="441"/>
        <w:jc w:val="both"/>
        <w:rPr>
          <w:rFonts w:cs="Arial"/>
        </w:rPr>
      </w:pPr>
      <w:r w:rsidRPr="00D5584F">
        <w:rPr>
          <w:rFonts w:cs="Arial"/>
        </w:rPr>
        <w:lastRenderedPageBreak/>
        <w:t>limpeza geral de dispositivos de drenagem externos (na plataforma e acessos) programável para, no mínimo, 1 (uma) vez a cada 2 (dois) meses;</w:t>
      </w:r>
    </w:p>
    <w:p w14:paraId="1F15DE37" w14:textId="7CE24947" w:rsidR="00BB6AF2" w:rsidRPr="00D5584F" w:rsidRDefault="00BB6AF2" w:rsidP="00112688">
      <w:pPr>
        <w:widowControl w:val="0"/>
        <w:numPr>
          <w:ilvl w:val="1"/>
          <w:numId w:val="51"/>
        </w:numPr>
        <w:pBdr>
          <w:top w:val="nil"/>
          <w:left w:val="nil"/>
          <w:bottom w:val="nil"/>
          <w:right w:val="nil"/>
          <w:between w:val="nil"/>
        </w:pBdr>
        <w:tabs>
          <w:tab w:val="left" w:pos="993"/>
          <w:tab w:val="left" w:pos="1418"/>
        </w:tabs>
        <w:spacing w:afterLines="100" w:after="240" w:line="240" w:lineRule="auto"/>
        <w:ind w:left="1418" w:hanging="441"/>
        <w:jc w:val="both"/>
        <w:rPr>
          <w:rFonts w:cs="Arial"/>
        </w:rPr>
      </w:pPr>
      <w:r w:rsidRPr="00D5584F">
        <w:t>elemento de drenagem total ou parcialmente obstruído: desobstrução em, no máximo, 1 (uma) semana, independentemente de programação de limpeza geral;</w:t>
      </w:r>
    </w:p>
    <w:p w14:paraId="31434077" w14:textId="35943E89" w:rsidR="008F6015" w:rsidRPr="00D5584F" w:rsidRDefault="008F6015" w:rsidP="00112688">
      <w:pPr>
        <w:widowControl w:val="0"/>
        <w:numPr>
          <w:ilvl w:val="1"/>
          <w:numId w:val="51"/>
        </w:numPr>
        <w:pBdr>
          <w:top w:val="nil"/>
          <w:left w:val="nil"/>
          <w:bottom w:val="nil"/>
          <w:right w:val="nil"/>
          <w:between w:val="nil"/>
        </w:pBdr>
        <w:tabs>
          <w:tab w:val="left" w:pos="993"/>
          <w:tab w:val="left" w:pos="1418"/>
        </w:tabs>
        <w:spacing w:afterLines="100" w:after="240" w:line="240" w:lineRule="auto"/>
        <w:ind w:left="1418" w:hanging="441"/>
        <w:jc w:val="both"/>
        <w:rPr>
          <w:rFonts w:cs="Arial"/>
          <w:szCs w:val="20"/>
        </w:rPr>
      </w:pPr>
      <w:r w:rsidRPr="00D5584F">
        <w:rPr>
          <w:rFonts w:cs="Arial"/>
          <w:szCs w:val="20"/>
        </w:rPr>
        <w:t>pintura ou galvanização de guarda-corpo metálico e balaústres: programável para, no mínimo, 1 (uma) vez a cada 2 (dois) anos;</w:t>
      </w:r>
    </w:p>
    <w:p w14:paraId="7C0CD5AA" w14:textId="7AEF0689" w:rsidR="008F6015" w:rsidRPr="00D5584F" w:rsidRDefault="008F6015" w:rsidP="00112688">
      <w:pPr>
        <w:widowControl w:val="0"/>
        <w:numPr>
          <w:ilvl w:val="1"/>
          <w:numId w:val="51"/>
        </w:numPr>
        <w:pBdr>
          <w:top w:val="nil"/>
          <w:left w:val="nil"/>
          <w:bottom w:val="nil"/>
          <w:right w:val="nil"/>
          <w:between w:val="nil"/>
        </w:pBdr>
        <w:tabs>
          <w:tab w:val="left" w:pos="993"/>
          <w:tab w:val="left" w:pos="1418"/>
        </w:tabs>
        <w:spacing w:afterLines="100" w:after="240" w:line="240" w:lineRule="auto"/>
        <w:ind w:left="1418" w:hanging="441"/>
        <w:jc w:val="both"/>
        <w:rPr>
          <w:rFonts w:cs="Arial"/>
          <w:szCs w:val="20"/>
        </w:rPr>
      </w:pPr>
      <w:r w:rsidRPr="00D5584F">
        <w:rPr>
          <w:rFonts w:cs="Arial"/>
          <w:szCs w:val="20"/>
        </w:rPr>
        <w:t xml:space="preserve">limpeza ou pintura das superfícies expostas ao tráfego: programável para, no mínimo, 1 (uma) vez a cada 2 (dois) anos e, em caso de pichações, atender ao previsto no subitem </w:t>
      </w:r>
      <w:r w:rsidRPr="00D5584F">
        <w:rPr>
          <w:rFonts w:cs="Arial"/>
          <w:szCs w:val="20"/>
          <w:shd w:val="clear" w:color="auto" w:fill="E6E6E6"/>
        </w:rPr>
        <w:fldChar w:fldCharType="begin"/>
      </w:r>
      <w:r w:rsidRPr="00D5584F">
        <w:rPr>
          <w:rFonts w:cs="Arial"/>
          <w:szCs w:val="20"/>
        </w:rPr>
        <w:instrText xml:space="preserve"> REF _Ref14706834 \w \h  \* MERGEFORMAT </w:instrText>
      </w:r>
      <w:r w:rsidRPr="00D5584F">
        <w:rPr>
          <w:rFonts w:cs="Arial"/>
          <w:szCs w:val="20"/>
          <w:shd w:val="clear" w:color="auto" w:fill="E6E6E6"/>
        </w:rPr>
      </w:r>
      <w:r w:rsidRPr="00D5584F">
        <w:rPr>
          <w:rFonts w:cs="Arial"/>
          <w:szCs w:val="20"/>
          <w:shd w:val="clear" w:color="auto" w:fill="E6E6E6"/>
        </w:rPr>
        <w:fldChar w:fldCharType="separate"/>
      </w:r>
      <w:r w:rsidR="00BD7E26">
        <w:rPr>
          <w:rFonts w:cs="Arial"/>
          <w:szCs w:val="20"/>
        </w:rPr>
        <w:t>b.5</w:t>
      </w:r>
      <w:r w:rsidRPr="00D5584F">
        <w:rPr>
          <w:rFonts w:cs="Arial"/>
          <w:szCs w:val="20"/>
          <w:shd w:val="clear" w:color="auto" w:fill="E6E6E6"/>
        </w:rPr>
        <w:fldChar w:fldCharType="end"/>
      </w:r>
      <w:r w:rsidRPr="00D5584F">
        <w:rPr>
          <w:rFonts w:cs="Arial"/>
          <w:szCs w:val="20"/>
        </w:rPr>
        <w:t xml:space="preserve"> do item </w:t>
      </w:r>
      <w:r w:rsidRPr="00D5584F">
        <w:rPr>
          <w:rFonts w:cs="Arial"/>
          <w:szCs w:val="20"/>
          <w:shd w:val="clear" w:color="auto" w:fill="E6E6E6"/>
        </w:rPr>
        <w:fldChar w:fldCharType="begin"/>
      </w:r>
      <w:r w:rsidRPr="00D5584F">
        <w:rPr>
          <w:rFonts w:cs="Arial"/>
          <w:szCs w:val="20"/>
        </w:rPr>
        <w:instrText xml:space="preserve"> REF _Ref14706885 \w \h  \* MERGEFORMAT </w:instrText>
      </w:r>
      <w:r w:rsidRPr="00D5584F">
        <w:rPr>
          <w:rFonts w:cs="Arial"/>
          <w:szCs w:val="20"/>
          <w:shd w:val="clear" w:color="auto" w:fill="E6E6E6"/>
        </w:rPr>
      </w:r>
      <w:r w:rsidRPr="00D5584F">
        <w:rPr>
          <w:rFonts w:cs="Arial"/>
          <w:szCs w:val="20"/>
          <w:shd w:val="clear" w:color="auto" w:fill="E6E6E6"/>
        </w:rPr>
        <w:fldChar w:fldCharType="separate"/>
      </w:r>
      <w:r w:rsidR="00BD7E26">
        <w:rPr>
          <w:rFonts w:cs="Arial"/>
          <w:szCs w:val="20"/>
        </w:rPr>
        <w:t>3.3</w:t>
      </w:r>
      <w:r w:rsidRPr="00D5584F">
        <w:rPr>
          <w:rFonts w:cs="Arial"/>
          <w:szCs w:val="20"/>
          <w:shd w:val="clear" w:color="auto" w:fill="E6E6E6"/>
        </w:rPr>
        <w:fldChar w:fldCharType="end"/>
      </w:r>
      <w:r w:rsidRPr="00D5584F">
        <w:rPr>
          <w:rFonts w:cs="Arial"/>
          <w:szCs w:val="20"/>
        </w:rPr>
        <w:t>;</w:t>
      </w:r>
    </w:p>
    <w:p w14:paraId="136DE30E" w14:textId="0CA1D5D6" w:rsidR="008F6015" w:rsidRPr="00D5584F" w:rsidRDefault="008F6015" w:rsidP="00112688">
      <w:pPr>
        <w:widowControl w:val="0"/>
        <w:numPr>
          <w:ilvl w:val="1"/>
          <w:numId w:val="51"/>
        </w:numPr>
        <w:pBdr>
          <w:top w:val="nil"/>
          <w:left w:val="nil"/>
          <w:bottom w:val="nil"/>
          <w:right w:val="nil"/>
          <w:between w:val="nil"/>
        </w:pBdr>
        <w:tabs>
          <w:tab w:val="left" w:pos="993"/>
          <w:tab w:val="left" w:pos="1418"/>
        </w:tabs>
        <w:spacing w:afterLines="100" w:after="240" w:line="240" w:lineRule="auto"/>
        <w:ind w:left="1418" w:hanging="441"/>
        <w:jc w:val="both"/>
        <w:rPr>
          <w:rFonts w:cs="Arial"/>
        </w:rPr>
      </w:pPr>
      <w:r w:rsidRPr="00D5584F">
        <w:rPr>
          <w:rFonts w:cs="Arial"/>
        </w:rPr>
        <w:t>junta de dilatação: limpeza e selagem programáveis para execução, no mínimo, uma vez por ano;</w:t>
      </w:r>
    </w:p>
    <w:p w14:paraId="321C9221" w14:textId="7810B8D6" w:rsidR="00BB6AF2" w:rsidRPr="00D5584F" w:rsidRDefault="00BB6AF2" w:rsidP="00112688">
      <w:pPr>
        <w:widowControl w:val="0"/>
        <w:numPr>
          <w:ilvl w:val="1"/>
          <w:numId w:val="51"/>
        </w:numPr>
        <w:pBdr>
          <w:top w:val="nil"/>
          <w:left w:val="nil"/>
          <w:bottom w:val="nil"/>
          <w:right w:val="nil"/>
          <w:between w:val="nil"/>
        </w:pBdr>
        <w:tabs>
          <w:tab w:val="left" w:pos="993"/>
          <w:tab w:val="left" w:pos="1418"/>
        </w:tabs>
        <w:spacing w:afterLines="100" w:after="240" w:line="240" w:lineRule="auto"/>
        <w:ind w:left="1418" w:hanging="441"/>
        <w:jc w:val="both"/>
        <w:rPr>
          <w:rFonts w:cs="Arial"/>
        </w:rPr>
      </w:pPr>
      <w:r w:rsidRPr="00D5584F">
        <w:rPr>
          <w:rFonts w:cs="Arial"/>
        </w:rPr>
        <w:t xml:space="preserve">junta de dilatação danificada ou </w:t>
      </w:r>
      <w:r w:rsidRPr="00D5584F">
        <w:t>avariada:</w:t>
      </w:r>
      <w:r w:rsidRPr="00D5584F">
        <w:rPr>
          <w:rFonts w:cs="Arial"/>
        </w:rPr>
        <w:t xml:space="preserve"> </w:t>
      </w:r>
      <w:r w:rsidRPr="00D5584F">
        <w:t>reparo emergencial provisório, conforme aplicável, em, no máximo, 24 (vinte e quatro) horas;</w:t>
      </w:r>
      <w:r w:rsidRPr="00D5584F">
        <w:rPr>
          <w:rFonts w:cs="Arial"/>
        </w:rPr>
        <w:t xml:space="preserve"> </w:t>
      </w:r>
    </w:p>
    <w:p w14:paraId="1DFA9B17" w14:textId="3882FD76" w:rsidR="00BB6AF2" w:rsidRPr="00D5584F" w:rsidRDefault="00BB6AF2" w:rsidP="00112688">
      <w:pPr>
        <w:widowControl w:val="0"/>
        <w:numPr>
          <w:ilvl w:val="1"/>
          <w:numId w:val="51"/>
        </w:numPr>
        <w:pBdr>
          <w:top w:val="nil"/>
          <w:left w:val="nil"/>
          <w:bottom w:val="nil"/>
          <w:right w:val="nil"/>
          <w:between w:val="nil"/>
        </w:pBdr>
        <w:tabs>
          <w:tab w:val="left" w:pos="993"/>
          <w:tab w:val="left" w:pos="1418"/>
        </w:tabs>
        <w:spacing w:afterLines="100" w:after="240" w:line="240" w:lineRule="auto"/>
        <w:ind w:left="1418" w:hanging="441"/>
        <w:jc w:val="both"/>
        <w:rPr>
          <w:rFonts w:cs="Arial"/>
        </w:rPr>
      </w:pPr>
      <w:r w:rsidRPr="00D5584F">
        <w:rPr>
          <w:rFonts w:cs="Arial"/>
        </w:rPr>
        <w:t xml:space="preserve">junta de dilatação danificada ou </w:t>
      </w:r>
      <w:r w:rsidRPr="00D5584F">
        <w:t>avariada</w:t>
      </w:r>
      <w:r w:rsidRPr="00D5584F">
        <w:rPr>
          <w:rFonts w:cs="Arial"/>
        </w:rPr>
        <w:t>: reparo definitivo em, no máximo, 1 (uma) semana;</w:t>
      </w:r>
    </w:p>
    <w:p w14:paraId="79AC5325" w14:textId="57B3F5B4" w:rsidR="008F6015" w:rsidRPr="00D5584F" w:rsidRDefault="008F6015" w:rsidP="00112688">
      <w:pPr>
        <w:widowControl w:val="0"/>
        <w:numPr>
          <w:ilvl w:val="1"/>
          <w:numId w:val="51"/>
        </w:numPr>
        <w:pBdr>
          <w:top w:val="nil"/>
          <w:left w:val="nil"/>
          <w:bottom w:val="nil"/>
          <w:right w:val="nil"/>
          <w:between w:val="nil"/>
        </w:pBdr>
        <w:tabs>
          <w:tab w:val="left" w:pos="993"/>
          <w:tab w:val="left" w:pos="1418"/>
        </w:tabs>
        <w:spacing w:afterLines="100" w:after="240" w:line="240" w:lineRule="auto"/>
        <w:ind w:left="1418" w:hanging="441"/>
        <w:jc w:val="both"/>
        <w:rPr>
          <w:rFonts w:cs="Arial"/>
          <w:szCs w:val="20"/>
        </w:rPr>
      </w:pPr>
      <w:r w:rsidRPr="00D5584F">
        <w:rPr>
          <w:rFonts w:cs="Arial"/>
        </w:rPr>
        <w:t>substituição de aparelho de apoio; imediata sempre que for detectado aparelho deteriorado ou com deformação excessiva;</w:t>
      </w:r>
    </w:p>
    <w:p w14:paraId="62FEA215" w14:textId="46B96B1D" w:rsidR="008F6015" w:rsidRPr="00D5584F" w:rsidRDefault="591139A6" w:rsidP="00112688">
      <w:pPr>
        <w:widowControl w:val="0"/>
        <w:numPr>
          <w:ilvl w:val="1"/>
          <w:numId w:val="51"/>
        </w:numPr>
        <w:pBdr>
          <w:top w:val="nil"/>
          <w:left w:val="nil"/>
          <w:bottom w:val="nil"/>
          <w:right w:val="nil"/>
          <w:between w:val="nil"/>
        </w:pBdr>
        <w:tabs>
          <w:tab w:val="left" w:pos="1121"/>
          <w:tab w:val="left" w:pos="1546"/>
        </w:tabs>
        <w:spacing w:afterLines="100" w:after="240" w:line="240" w:lineRule="auto"/>
        <w:ind w:left="1418" w:hanging="441"/>
        <w:jc w:val="both"/>
        <w:rPr>
          <w:rFonts w:cs="Arial"/>
        </w:rPr>
      </w:pPr>
      <w:r w:rsidRPr="00D5584F">
        <w:rPr>
          <w:rFonts w:cs="Arial"/>
        </w:rPr>
        <w:t>inspeções conforme Especificação Técnica vigente para “Controle das Obras de Arte Especiais” (ET-00.000.000-0-C21/002</w:t>
      </w:r>
      <w:bookmarkStart w:id="97" w:name="_cp_change_73"/>
      <w:r w:rsidRPr="00D5584F">
        <w:rPr>
          <w:rFonts w:eastAsia="Arial" w:cs="Arial"/>
          <w:szCs w:val="20"/>
          <w:u w:color="0000FF"/>
        </w:rPr>
        <w:t xml:space="preserve">) </w:t>
      </w:r>
      <w:bookmarkEnd w:id="97"/>
      <w:r w:rsidR="00DA73E4" w:rsidRPr="00D5584F">
        <w:rPr>
          <w:rFonts w:eastAsia="Arial" w:cs="Arial"/>
          <w:szCs w:val="20"/>
          <w:u w:color="0000FF"/>
        </w:rPr>
        <w:t>e suas atualizações, conforme definido pela ARTESP</w:t>
      </w:r>
      <w:r w:rsidR="00DA73E4" w:rsidRPr="00D5584F">
        <w:rPr>
          <w:rFonts w:cs="Arial"/>
        </w:rPr>
        <w:t>;</w:t>
      </w:r>
    </w:p>
    <w:p w14:paraId="5D9CF258" w14:textId="77777777" w:rsidR="008F6015" w:rsidRPr="00D5584F" w:rsidRDefault="591139A6" w:rsidP="00112688">
      <w:pPr>
        <w:widowControl w:val="0"/>
        <w:numPr>
          <w:ilvl w:val="1"/>
          <w:numId w:val="51"/>
        </w:numPr>
        <w:pBdr>
          <w:top w:val="nil"/>
          <w:left w:val="nil"/>
          <w:bottom w:val="nil"/>
          <w:right w:val="nil"/>
          <w:between w:val="nil"/>
        </w:pBdr>
        <w:tabs>
          <w:tab w:val="left" w:pos="993"/>
          <w:tab w:val="left" w:pos="1418"/>
        </w:tabs>
        <w:spacing w:afterLines="100" w:after="240" w:line="240" w:lineRule="auto"/>
        <w:ind w:left="1418" w:hanging="441"/>
        <w:jc w:val="both"/>
        <w:rPr>
          <w:rFonts w:cs="Arial"/>
          <w:szCs w:val="20"/>
        </w:rPr>
      </w:pPr>
      <w:r w:rsidRPr="00D5584F">
        <w:rPr>
          <w:rFonts w:cs="Arial"/>
        </w:rPr>
        <w:t>inspeções e conservações específicas para obras de arte em estrutura metálica.</w:t>
      </w:r>
    </w:p>
    <w:p w14:paraId="3E6237CB" w14:textId="77777777" w:rsidR="008F6015" w:rsidRPr="00D5584F" w:rsidRDefault="008F6015" w:rsidP="00112688">
      <w:pPr>
        <w:widowControl w:val="0"/>
        <w:numPr>
          <w:ilvl w:val="0"/>
          <w:numId w:val="51"/>
        </w:numPr>
        <w:pBdr>
          <w:top w:val="nil"/>
          <w:left w:val="nil"/>
          <w:bottom w:val="nil"/>
          <w:right w:val="nil"/>
          <w:between w:val="nil"/>
        </w:pBdr>
        <w:tabs>
          <w:tab w:val="left" w:pos="993"/>
          <w:tab w:val="left" w:pos="1418"/>
        </w:tabs>
        <w:spacing w:afterLines="100" w:after="240" w:line="240" w:lineRule="auto"/>
        <w:ind w:left="992" w:hanging="301"/>
        <w:jc w:val="both"/>
        <w:rPr>
          <w:rFonts w:cs="Arial"/>
          <w:szCs w:val="20"/>
        </w:rPr>
      </w:pPr>
      <w:r w:rsidRPr="00D5584F">
        <w:rPr>
          <w:rFonts w:cs="Arial"/>
          <w:szCs w:val="20"/>
        </w:rPr>
        <w:t>Prédios e pátios operacionais e de suporte</w:t>
      </w:r>
    </w:p>
    <w:p w14:paraId="59033E43" w14:textId="77777777" w:rsidR="008F6015" w:rsidRPr="00D5584F" w:rsidRDefault="008F6015" w:rsidP="00AB6186">
      <w:pPr>
        <w:widowControl w:val="0"/>
        <w:spacing w:after="240" w:line="240" w:lineRule="auto"/>
        <w:ind w:left="992"/>
        <w:jc w:val="both"/>
        <w:rPr>
          <w:rFonts w:cs="Arial"/>
          <w:szCs w:val="20"/>
        </w:rPr>
      </w:pPr>
      <w:r w:rsidRPr="00D5584F">
        <w:rPr>
          <w:rFonts w:cs="Arial"/>
          <w:szCs w:val="20"/>
          <w:u w:val="single"/>
        </w:rPr>
        <w:t>Descrição</w:t>
      </w:r>
    </w:p>
    <w:p w14:paraId="6C78702C" w14:textId="77777777" w:rsidR="008F6015" w:rsidRPr="00D5584F" w:rsidRDefault="008F6015" w:rsidP="00AB6186">
      <w:pPr>
        <w:widowControl w:val="0"/>
        <w:spacing w:after="240" w:line="240" w:lineRule="auto"/>
        <w:ind w:left="993"/>
        <w:jc w:val="both"/>
        <w:rPr>
          <w:rFonts w:cs="Arial"/>
          <w:szCs w:val="20"/>
        </w:rPr>
      </w:pPr>
      <w:r w:rsidRPr="00D5584F">
        <w:rPr>
          <w:rFonts w:cs="Arial"/>
          <w:szCs w:val="20"/>
        </w:rPr>
        <w:t>A conservação/manutenção de prédios e pátios prevê a substituição e/ou reparo das estruturas, impermeabilização e coberturas que constituem os prédios e pátios operacionais e de suporte, suas alvenarias e revestimentos.</w:t>
      </w:r>
    </w:p>
    <w:p w14:paraId="63742E09" w14:textId="3AAC784F" w:rsidR="008F6015" w:rsidRPr="00D5584F" w:rsidRDefault="008F6015" w:rsidP="00AB6186">
      <w:pPr>
        <w:widowControl w:val="0"/>
        <w:spacing w:after="240" w:line="240" w:lineRule="auto"/>
        <w:ind w:left="993"/>
        <w:jc w:val="both"/>
        <w:rPr>
          <w:rFonts w:cs="Arial"/>
          <w:szCs w:val="20"/>
        </w:rPr>
      </w:pPr>
      <w:r w:rsidRPr="00D5584F">
        <w:rPr>
          <w:rFonts w:cs="Arial"/>
          <w:szCs w:val="20"/>
        </w:rPr>
        <w:t>Prevê ainda a substituição e/ou reparo das instalações hidráulicas e de esgoto, conservação de ruas, jardins, coleta de lixo, conservação de esquadrias, fechaduras e vidros, limpeza de fossas sépticas, manutenção de valas de infiltração, manutenção da pintura e, eventualmente, de poços profundos para abastecimento etc.</w:t>
      </w:r>
    </w:p>
    <w:p w14:paraId="7B16F864" w14:textId="77777777" w:rsidR="008F6015" w:rsidRPr="00D5584F" w:rsidRDefault="008F6015" w:rsidP="00AB6186">
      <w:pPr>
        <w:widowControl w:val="0"/>
        <w:spacing w:after="240" w:line="240" w:lineRule="auto"/>
        <w:ind w:left="992"/>
        <w:jc w:val="both"/>
        <w:rPr>
          <w:rFonts w:cs="Arial"/>
          <w:szCs w:val="20"/>
        </w:rPr>
      </w:pPr>
      <w:r w:rsidRPr="00D5584F">
        <w:rPr>
          <w:rFonts w:cs="Arial"/>
          <w:szCs w:val="20"/>
          <w:u w:val="single"/>
        </w:rPr>
        <w:t>Padrões</w:t>
      </w:r>
    </w:p>
    <w:p w14:paraId="3B440E76" w14:textId="14277165" w:rsidR="008F6015" w:rsidRPr="00D5584F" w:rsidRDefault="008F6015" w:rsidP="00112688">
      <w:pPr>
        <w:widowControl w:val="0"/>
        <w:numPr>
          <w:ilvl w:val="1"/>
          <w:numId w:val="51"/>
        </w:numPr>
        <w:pBdr>
          <w:top w:val="nil"/>
          <w:left w:val="nil"/>
          <w:bottom w:val="nil"/>
          <w:right w:val="nil"/>
          <w:between w:val="nil"/>
        </w:pBdr>
        <w:tabs>
          <w:tab w:val="left" w:pos="993"/>
          <w:tab w:val="left" w:pos="1418"/>
        </w:tabs>
        <w:spacing w:afterLines="100" w:after="240" w:line="240" w:lineRule="auto"/>
        <w:ind w:left="1418" w:hanging="441"/>
        <w:jc w:val="both"/>
        <w:rPr>
          <w:rFonts w:cs="Arial"/>
          <w:szCs w:val="20"/>
        </w:rPr>
      </w:pPr>
      <w:r w:rsidRPr="00D5584F">
        <w:rPr>
          <w:rFonts w:cs="Arial"/>
          <w:szCs w:val="20"/>
        </w:rPr>
        <w:t>as conservações preventivas e corretivas nos prédios e pátios operacionais e de suporte deverão ser contínuas, de maneira a mantê-los em plenas condições de operação. Eventuais não conformidades identificadas terão prazo de 30 (trinta) dias para correção/regularização.</w:t>
      </w:r>
    </w:p>
    <w:p w14:paraId="3CEBA1B4" w14:textId="77777777" w:rsidR="008F6015" w:rsidRPr="00D5584F" w:rsidRDefault="008F6015" w:rsidP="00112688">
      <w:pPr>
        <w:widowControl w:val="0"/>
        <w:numPr>
          <w:ilvl w:val="0"/>
          <w:numId w:val="51"/>
        </w:numPr>
        <w:pBdr>
          <w:top w:val="nil"/>
          <w:left w:val="nil"/>
          <w:bottom w:val="nil"/>
          <w:right w:val="nil"/>
          <w:between w:val="nil"/>
        </w:pBdr>
        <w:tabs>
          <w:tab w:val="left" w:pos="993"/>
          <w:tab w:val="left" w:pos="1418"/>
        </w:tabs>
        <w:spacing w:afterLines="100" w:after="240" w:line="240" w:lineRule="auto"/>
        <w:ind w:left="992" w:hanging="301"/>
        <w:jc w:val="both"/>
        <w:rPr>
          <w:rFonts w:cs="Arial"/>
          <w:szCs w:val="20"/>
        </w:rPr>
      </w:pPr>
      <w:r w:rsidRPr="00D5584F">
        <w:rPr>
          <w:rFonts w:cs="Arial"/>
          <w:szCs w:val="20"/>
        </w:rPr>
        <w:t>Sistema de controle de arrecadação</w:t>
      </w:r>
    </w:p>
    <w:p w14:paraId="36A75241" w14:textId="77777777" w:rsidR="008F6015" w:rsidRPr="00D5584F" w:rsidRDefault="008F6015" w:rsidP="00AB6186">
      <w:pPr>
        <w:widowControl w:val="0"/>
        <w:spacing w:after="240" w:line="240" w:lineRule="auto"/>
        <w:ind w:left="993"/>
        <w:jc w:val="both"/>
        <w:rPr>
          <w:rFonts w:cs="Arial"/>
          <w:szCs w:val="20"/>
          <w:u w:val="single"/>
        </w:rPr>
      </w:pPr>
      <w:r w:rsidRPr="00D5584F">
        <w:rPr>
          <w:rFonts w:cs="Arial"/>
          <w:szCs w:val="20"/>
          <w:u w:val="single"/>
        </w:rPr>
        <w:t>Descrição</w:t>
      </w:r>
    </w:p>
    <w:p w14:paraId="4C0B559D" w14:textId="695F16B9" w:rsidR="008F6015" w:rsidRPr="00D5584F" w:rsidRDefault="008F6015" w:rsidP="00AB6186">
      <w:pPr>
        <w:widowControl w:val="0"/>
        <w:spacing w:after="240" w:line="240" w:lineRule="auto"/>
        <w:ind w:left="993"/>
        <w:jc w:val="both"/>
        <w:rPr>
          <w:rFonts w:cs="Arial"/>
          <w:szCs w:val="20"/>
        </w:rPr>
      </w:pPr>
      <w:r w:rsidRPr="00D5584F">
        <w:rPr>
          <w:rFonts w:cs="Arial"/>
          <w:szCs w:val="20"/>
        </w:rPr>
        <w:t xml:space="preserve">Este programa prevê a conservação/manutenção de todos os componentes e equipamentos que compõem este sistema e seus subsistemas, garantindo o funcionamento conforme </w:t>
      </w:r>
      <w:r w:rsidRPr="00D5584F">
        <w:rPr>
          <w:rFonts w:cs="Arial"/>
          <w:szCs w:val="20"/>
        </w:rPr>
        <w:lastRenderedPageBreak/>
        <w:t>especificado no ANEXO 5.</w:t>
      </w:r>
    </w:p>
    <w:p w14:paraId="69E0453E" w14:textId="77777777" w:rsidR="008F6015" w:rsidRPr="00D5584F" w:rsidRDefault="008F6015" w:rsidP="00AB6186">
      <w:pPr>
        <w:widowControl w:val="0"/>
        <w:spacing w:after="240" w:line="240" w:lineRule="auto"/>
        <w:ind w:left="993"/>
        <w:jc w:val="both"/>
        <w:rPr>
          <w:rFonts w:cs="Arial"/>
          <w:szCs w:val="20"/>
          <w:u w:val="single"/>
        </w:rPr>
      </w:pPr>
      <w:r w:rsidRPr="00D5584F">
        <w:rPr>
          <w:rFonts w:cs="Arial"/>
          <w:szCs w:val="20"/>
          <w:u w:val="single"/>
        </w:rPr>
        <w:t>Padrões</w:t>
      </w:r>
    </w:p>
    <w:p w14:paraId="5BCD5A3A" w14:textId="77777777" w:rsidR="008F6015" w:rsidRPr="00D5584F" w:rsidRDefault="008F6015" w:rsidP="00112688">
      <w:pPr>
        <w:widowControl w:val="0"/>
        <w:numPr>
          <w:ilvl w:val="1"/>
          <w:numId w:val="51"/>
        </w:numPr>
        <w:pBdr>
          <w:top w:val="nil"/>
          <w:left w:val="nil"/>
          <w:bottom w:val="nil"/>
          <w:right w:val="nil"/>
          <w:between w:val="nil"/>
        </w:pBdr>
        <w:tabs>
          <w:tab w:val="left" w:pos="993"/>
          <w:tab w:val="left" w:pos="1418"/>
        </w:tabs>
        <w:spacing w:afterLines="100" w:after="240" w:line="240" w:lineRule="auto"/>
        <w:ind w:left="1418" w:hanging="441"/>
        <w:jc w:val="both"/>
        <w:rPr>
          <w:rFonts w:cs="Arial"/>
          <w:szCs w:val="20"/>
        </w:rPr>
      </w:pPr>
      <w:r w:rsidRPr="00D5584F">
        <w:rPr>
          <w:rFonts w:cs="Arial"/>
          <w:szCs w:val="20"/>
        </w:rPr>
        <w:t>Sistema de arrecadação</w:t>
      </w:r>
    </w:p>
    <w:p w14:paraId="700B42D3" w14:textId="25CFB323" w:rsidR="008F6015" w:rsidRPr="00D5584F" w:rsidRDefault="008F6015" w:rsidP="00AB6186">
      <w:pPr>
        <w:widowControl w:val="0"/>
        <w:spacing w:after="240" w:line="240" w:lineRule="auto"/>
        <w:ind w:left="1418"/>
        <w:jc w:val="both"/>
        <w:rPr>
          <w:rFonts w:cs="Arial"/>
          <w:szCs w:val="20"/>
        </w:rPr>
      </w:pPr>
      <w:r w:rsidRPr="00D5584F">
        <w:rPr>
          <w:rFonts w:cs="Arial"/>
          <w:szCs w:val="20"/>
        </w:rPr>
        <w:t xml:space="preserve">Todos os equipamentos/subsistemas que compõem o sistema de controle de arrecadação deverão apresentar a operacionalidade prevista nos APÊNDICES C e G e ANEXO 5. </w:t>
      </w:r>
    </w:p>
    <w:p w14:paraId="7B0F9E19" w14:textId="584CE3CA" w:rsidR="008F6015" w:rsidRPr="00D5584F" w:rsidRDefault="008F6015" w:rsidP="00AB6186">
      <w:pPr>
        <w:widowControl w:val="0"/>
        <w:spacing w:after="240" w:line="240" w:lineRule="auto"/>
        <w:ind w:left="1418"/>
        <w:jc w:val="both"/>
        <w:rPr>
          <w:rFonts w:cs="Arial"/>
          <w:szCs w:val="20"/>
        </w:rPr>
      </w:pPr>
      <w:r w:rsidRPr="00D5584F">
        <w:rPr>
          <w:rFonts w:cs="Arial"/>
          <w:szCs w:val="20"/>
        </w:rPr>
        <w:t xml:space="preserve">Para isso, a CONCESSIONÁRIA deverá contar com equipamentos ou partes vitais dos sistemas de reserva, o que permitirá a substituição imediata. </w:t>
      </w:r>
    </w:p>
    <w:p w14:paraId="21311241" w14:textId="3CD7CD99" w:rsidR="008F6015" w:rsidRPr="00D5584F" w:rsidRDefault="008F6015" w:rsidP="00112688">
      <w:pPr>
        <w:widowControl w:val="0"/>
        <w:numPr>
          <w:ilvl w:val="0"/>
          <w:numId w:val="51"/>
        </w:numPr>
        <w:pBdr>
          <w:top w:val="nil"/>
          <w:left w:val="nil"/>
          <w:bottom w:val="nil"/>
          <w:right w:val="nil"/>
          <w:between w:val="nil"/>
        </w:pBdr>
        <w:tabs>
          <w:tab w:val="left" w:pos="993"/>
          <w:tab w:val="left" w:pos="1418"/>
        </w:tabs>
        <w:spacing w:afterLines="100" w:after="240" w:line="240" w:lineRule="auto"/>
        <w:ind w:left="992" w:hanging="301"/>
        <w:jc w:val="both"/>
        <w:rPr>
          <w:rFonts w:cs="Arial"/>
          <w:szCs w:val="20"/>
        </w:rPr>
      </w:pPr>
      <w:r w:rsidRPr="00D5584F">
        <w:rPr>
          <w:rFonts w:cs="Arial"/>
          <w:szCs w:val="20"/>
        </w:rPr>
        <w:t>Sistema de controle de fiscalização de trânsito e transporte e apoio aos SERVIÇOS NÃO DELEGADOS.</w:t>
      </w:r>
    </w:p>
    <w:p w14:paraId="7296141D" w14:textId="77777777" w:rsidR="008F6015" w:rsidRPr="00D5584F" w:rsidRDefault="008F6015" w:rsidP="00AB6186">
      <w:pPr>
        <w:widowControl w:val="0"/>
        <w:spacing w:after="240" w:line="240" w:lineRule="auto"/>
        <w:ind w:left="993"/>
        <w:jc w:val="both"/>
        <w:rPr>
          <w:rFonts w:cs="Arial"/>
          <w:szCs w:val="20"/>
          <w:u w:val="single"/>
        </w:rPr>
      </w:pPr>
      <w:r w:rsidRPr="00D5584F">
        <w:rPr>
          <w:rFonts w:cs="Arial"/>
          <w:szCs w:val="20"/>
          <w:u w:val="single"/>
        </w:rPr>
        <w:t>Descrição</w:t>
      </w:r>
    </w:p>
    <w:p w14:paraId="028E87D6" w14:textId="3B9B675A" w:rsidR="008F6015" w:rsidRPr="00D5584F" w:rsidRDefault="008F6015" w:rsidP="00AB6186">
      <w:pPr>
        <w:widowControl w:val="0"/>
        <w:spacing w:after="240" w:line="240" w:lineRule="auto"/>
        <w:ind w:left="993"/>
        <w:jc w:val="both"/>
        <w:rPr>
          <w:rFonts w:cs="Arial"/>
          <w:szCs w:val="20"/>
        </w:rPr>
      </w:pPr>
      <w:r w:rsidRPr="00D5584F">
        <w:rPr>
          <w:rFonts w:cs="Arial"/>
          <w:szCs w:val="20"/>
        </w:rPr>
        <w:t>Este programa prevê a conservação/manutenção de todos os componentes e equipamentos que compõem este sistema e seus subsistemas, garantindo o funcionamento conforme especificado neste ANEXO 5.</w:t>
      </w:r>
    </w:p>
    <w:p w14:paraId="30FDD46A" w14:textId="77777777" w:rsidR="008F6015" w:rsidRPr="00D5584F" w:rsidRDefault="008F6015" w:rsidP="00AB6186">
      <w:pPr>
        <w:widowControl w:val="0"/>
        <w:spacing w:after="240" w:line="240" w:lineRule="auto"/>
        <w:ind w:left="993"/>
        <w:jc w:val="both"/>
        <w:rPr>
          <w:rFonts w:cs="Arial"/>
          <w:szCs w:val="20"/>
        </w:rPr>
      </w:pPr>
      <w:r w:rsidRPr="00D5584F">
        <w:rPr>
          <w:rFonts w:cs="Arial"/>
          <w:szCs w:val="20"/>
        </w:rPr>
        <w:t>É composto pelos seguintes subsistemas:</w:t>
      </w:r>
    </w:p>
    <w:p w14:paraId="240A843C" w14:textId="77777777" w:rsidR="00D103FA" w:rsidRPr="00D5584F" w:rsidRDefault="00D103FA" w:rsidP="2C2F4DA7">
      <w:pPr>
        <w:widowControl w:val="0"/>
        <w:numPr>
          <w:ilvl w:val="1"/>
          <w:numId w:val="51"/>
        </w:numPr>
        <w:pBdr>
          <w:top w:val="nil"/>
          <w:left w:val="nil"/>
          <w:bottom w:val="nil"/>
          <w:right w:val="nil"/>
          <w:between w:val="nil"/>
        </w:pBdr>
        <w:tabs>
          <w:tab w:val="left" w:pos="993"/>
          <w:tab w:val="left" w:pos="1418"/>
        </w:tabs>
        <w:spacing w:afterLines="100" w:after="240" w:line="240" w:lineRule="auto"/>
        <w:ind w:left="1418" w:hanging="441"/>
        <w:jc w:val="both"/>
        <w:rPr>
          <w:rFonts w:cs="Arial"/>
        </w:rPr>
      </w:pPr>
      <w:r w:rsidRPr="2C2F4DA7">
        <w:rPr>
          <w:rFonts w:cs="Arial"/>
        </w:rPr>
        <w:t xml:space="preserve">Posto geral de fiscalização – PGF, até a implantação integral do sistema de pesagem HS-WIM na modalidade punitiva </w:t>
      </w:r>
    </w:p>
    <w:p w14:paraId="427FC8B7" w14:textId="77777777" w:rsidR="00D103FA" w:rsidRPr="00D5584F" w:rsidRDefault="00D103FA" w:rsidP="00D103FA">
      <w:pPr>
        <w:widowControl w:val="0"/>
        <w:numPr>
          <w:ilvl w:val="0"/>
          <w:numId w:val="31"/>
        </w:numPr>
        <w:pBdr>
          <w:top w:val="nil"/>
          <w:left w:val="nil"/>
          <w:bottom w:val="nil"/>
          <w:right w:val="nil"/>
          <w:between w:val="nil"/>
        </w:pBdr>
        <w:tabs>
          <w:tab w:val="left" w:pos="1843"/>
        </w:tabs>
        <w:spacing w:afterLines="100" w:after="240" w:line="240" w:lineRule="auto"/>
        <w:ind w:left="1843" w:hanging="423"/>
        <w:jc w:val="both"/>
        <w:rPr>
          <w:rFonts w:cs="Arial"/>
          <w:szCs w:val="20"/>
        </w:rPr>
      </w:pPr>
      <w:r w:rsidRPr="00D5584F">
        <w:rPr>
          <w:rFonts w:cs="Arial"/>
          <w:szCs w:val="20"/>
        </w:rPr>
        <w:t>módulo de policiamento rodoviário</w:t>
      </w:r>
    </w:p>
    <w:p w14:paraId="3B43E2EE" w14:textId="77777777" w:rsidR="00D103FA" w:rsidRPr="00D5584F" w:rsidRDefault="00D103FA" w:rsidP="00D103FA">
      <w:pPr>
        <w:widowControl w:val="0"/>
        <w:numPr>
          <w:ilvl w:val="0"/>
          <w:numId w:val="31"/>
        </w:numPr>
        <w:pBdr>
          <w:top w:val="nil"/>
          <w:left w:val="nil"/>
          <w:bottom w:val="nil"/>
          <w:right w:val="nil"/>
          <w:between w:val="nil"/>
        </w:pBdr>
        <w:tabs>
          <w:tab w:val="left" w:pos="1843"/>
        </w:tabs>
        <w:spacing w:afterLines="100" w:after="240" w:line="240" w:lineRule="auto"/>
        <w:ind w:left="1843" w:hanging="423"/>
        <w:jc w:val="both"/>
        <w:rPr>
          <w:rFonts w:cs="Arial"/>
          <w:szCs w:val="20"/>
        </w:rPr>
      </w:pPr>
      <w:r w:rsidRPr="00D5584F">
        <w:rPr>
          <w:rFonts w:cs="Arial"/>
          <w:szCs w:val="20"/>
        </w:rPr>
        <w:t>módulo de balança, observado o disposto no ANEXO 5</w:t>
      </w:r>
    </w:p>
    <w:p w14:paraId="3665A51F" w14:textId="77777777" w:rsidR="00D103FA" w:rsidRPr="00D5584F" w:rsidRDefault="00D103FA" w:rsidP="00D103FA">
      <w:pPr>
        <w:widowControl w:val="0"/>
        <w:numPr>
          <w:ilvl w:val="0"/>
          <w:numId w:val="23"/>
        </w:numPr>
        <w:pBdr>
          <w:top w:val="nil"/>
          <w:left w:val="nil"/>
          <w:bottom w:val="nil"/>
          <w:right w:val="nil"/>
          <w:between w:val="nil"/>
        </w:pBdr>
        <w:tabs>
          <w:tab w:val="left" w:pos="2268"/>
          <w:tab w:val="left" w:pos="2410"/>
        </w:tabs>
        <w:spacing w:afterLines="100" w:after="240" w:line="240" w:lineRule="auto"/>
        <w:ind w:left="2127" w:hanging="426"/>
        <w:jc w:val="both"/>
        <w:rPr>
          <w:rFonts w:cs="Arial"/>
          <w:szCs w:val="20"/>
        </w:rPr>
      </w:pPr>
      <w:r w:rsidRPr="00D5584F">
        <w:rPr>
          <w:rFonts w:cs="Arial"/>
          <w:szCs w:val="20"/>
        </w:rPr>
        <w:t>sistema de pesagem balança seletiva</w:t>
      </w:r>
    </w:p>
    <w:p w14:paraId="747C55DF" w14:textId="77777777" w:rsidR="00D103FA" w:rsidRPr="00D5584F" w:rsidRDefault="00D103FA" w:rsidP="00D103FA">
      <w:pPr>
        <w:widowControl w:val="0"/>
        <w:numPr>
          <w:ilvl w:val="0"/>
          <w:numId w:val="23"/>
        </w:numPr>
        <w:pBdr>
          <w:top w:val="nil"/>
          <w:left w:val="nil"/>
          <w:bottom w:val="nil"/>
          <w:right w:val="nil"/>
          <w:between w:val="nil"/>
        </w:pBdr>
        <w:tabs>
          <w:tab w:val="left" w:pos="2268"/>
          <w:tab w:val="left" w:pos="2410"/>
        </w:tabs>
        <w:spacing w:afterLines="100" w:after="240" w:line="240" w:lineRule="auto"/>
        <w:ind w:left="2127" w:hanging="426"/>
        <w:jc w:val="both"/>
        <w:rPr>
          <w:rFonts w:cs="Arial"/>
          <w:szCs w:val="20"/>
        </w:rPr>
      </w:pPr>
      <w:r w:rsidRPr="00D5584F">
        <w:rPr>
          <w:rFonts w:cs="Arial"/>
          <w:szCs w:val="20"/>
        </w:rPr>
        <w:t>sistema de pesagem em movimento</w:t>
      </w:r>
    </w:p>
    <w:p w14:paraId="60F75461" w14:textId="77777777" w:rsidR="00D103FA" w:rsidRPr="00D5584F" w:rsidRDefault="00D103FA" w:rsidP="00D103FA">
      <w:pPr>
        <w:widowControl w:val="0"/>
        <w:numPr>
          <w:ilvl w:val="0"/>
          <w:numId w:val="23"/>
        </w:numPr>
        <w:pBdr>
          <w:top w:val="nil"/>
          <w:left w:val="nil"/>
          <w:bottom w:val="nil"/>
          <w:right w:val="nil"/>
          <w:between w:val="nil"/>
        </w:pBdr>
        <w:tabs>
          <w:tab w:val="left" w:pos="2268"/>
          <w:tab w:val="left" w:pos="2410"/>
        </w:tabs>
        <w:spacing w:afterLines="100" w:after="240" w:line="240" w:lineRule="auto"/>
        <w:ind w:left="2127" w:hanging="426"/>
        <w:jc w:val="both"/>
        <w:rPr>
          <w:rFonts w:cs="Arial"/>
          <w:szCs w:val="20"/>
        </w:rPr>
      </w:pPr>
      <w:r w:rsidRPr="00D5584F">
        <w:rPr>
          <w:rFonts w:cs="Arial"/>
          <w:szCs w:val="20"/>
        </w:rPr>
        <w:t>sistema de pesagem balança de precisão fixa</w:t>
      </w:r>
    </w:p>
    <w:p w14:paraId="0B6CFD8F" w14:textId="77777777" w:rsidR="00D103FA" w:rsidRPr="00D5584F" w:rsidRDefault="00D103FA" w:rsidP="00D103FA">
      <w:pPr>
        <w:widowControl w:val="0"/>
        <w:numPr>
          <w:ilvl w:val="0"/>
          <w:numId w:val="23"/>
        </w:numPr>
        <w:pBdr>
          <w:top w:val="nil"/>
          <w:left w:val="nil"/>
          <w:bottom w:val="nil"/>
          <w:right w:val="nil"/>
          <w:between w:val="nil"/>
        </w:pBdr>
        <w:tabs>
          <w:tab w:val="left" w:pos="2268"/>
          <w:tab w:val="left" w:pos="2410"/>
        </w:tabs>
        <w:spacing w:afterLines="100" w:after="240" w:line="240" w:lineRule="auto"/>
        <w:ind w:left="2127" w:hanging="426"/>
        <w:jc w:val="both"/>
        <w:rPr>
          <w:rFonts w:cs="Arial"/>
          <w:szCs w:val="20"/>
        </w:rPr>
      </w:pPr>
      <w:r w:rsidRPr="00D5584F">
        <w:rPr>
          <w:rFonts w:cs="Arial"/>
          <w:szCs w:val="20"/>
        </w:rPr>
        <w:t>detectores de presença de veículos e registros de imagens</w:t>
      </w:r>
    </w:p>
    <w:p w14:paraId="6F481523" w14:textId="77777777" w:rsidR="00D103FA" w:rsidRPr="00D5584F" w:rsidRDefault="00D103FA" w:rsidP="00D103FA">
      <w:pPr>
        <w:widowControl w:val="0"/>
        <w:numPr>
          <w:ilvl w:val="0"/>
          <w:numId w:val="23"/>
        </w:numPr>
        <w:pBdr>
          <w:top w:val="nil"/>
          <w:left w:val="nil"/>
          <w:bottom w:val="nil"/>
          <w:right w:val="nil"/>
          <w:between w:val="nil"/>
        </w:pBdr>
        <w:tabs>
          <w:tab w:val="left" w:pos="2268"/>
          <w:tab w:val="left" w:pos="2410"/>
        </w:tabs>
        <w:spacing w:afterLines="100" w:after="240" w:line="240" w:lineRule="auto"/>
        <w:ind w:left="2127" w:hanging="426"/>
        <w:jc w:val="both"/>
        <w:rPr>
          <w:rFonts w:cs="Arial"/>
          <w:szCs w:val="20"/>
        </w:rPr>
      </w:pPr>
      <w:r w:rsidRPr="00D5584F">
        <w:rPr>
          <w:rFonts w:cs="Arial"/>
          <w:szCs w:val="20"/>
        </w:rPr>
        <w:t>equipamentos de controle</w:t>
      </w:r>
    </w:p>
    <w:p w14:paraId="3B5FD6C7" w14:textId="77777777" w:rsidR="00D103FA" w:rsidRPr="00D5584F" w:rsidRDefault="00D103FA" w:rsidP="00D103FA">
      <w:pPr>
        <w:widowControl w:val="0"/>
        <w:numPr>
          <w:ilvl w:val="0"/>
          <w:numId w:val="23"/>
        </w:numPr>
        <w:pBdr>
          <w:top w:val="nil"/>
          <w:left w:val="nil"/>
          <w:bottom w:val="nil"/>
          <w:right w:val="nil"/>
          <w:between w:val="nil"/>
        </w:pBdr>
        <w:tabs>
          <w:tab w:val="left" w:pos="2268"/>
          <w:tab w:val="left" w:pos="2410"/>
        </w:tabs>
        <w:spacing w:afterLines="100" w:after="240" w:line="240" w:lineRule="auto"/>
        <w:ind w:left="2127" w:hanging="426"/>
        <w:jc w:val="both"/>
        <w:rPr>
          <w:rFonts w:cs="Arial"/>
          <w:szCs w:val="20"/>
        </w:rPr>
      </w:pPr>
      <w:r w:rsidRPr="00D5584F">
        <w:rPr>
          <w:rFonts w:cs="Arial"/>
          <w:szCs w:val="20"/>
        </w:rPr>
        <w:t>equipamentos periféricos</w:t>
      </w:r>
    </w:p>
    <w:p w14:paraId="66BF5BE5" w14:textId="77777777" w:rsidR="00D103FA" w:rsidRPr="00D5584F" w:rsidRDefault="00D103FA" w:rsidP="00D103FA">
      <w:pPr>
        <w:widowControl w:val="0"/>
        <w:numPr>
          <w:ilvl w:val="0"/>
          <w:numId w:val="23"/>
        </w:numPr>
        <w:pBdr>
          <w:top w:val="nil"/>
          <w:left w:val="nil"/>
          <w:bottom w:val="nil"/>
          <w:right w:val="nil"/>
          <w:between w:val="nil"/>
        </w:pBdr>
        <w:tabs>
          <w:tab w:val="left" w:pos="2268"/>
          <w:tab w:val="left" w:pos="2410"/>
        </w:tabs>
        <w:spacing w:afterLines="100" w:after="240" w:line="240" w:lineRule="auto"/>
        <w:ind w:left="2127" w:hanging="426"/>
        <w:jc w:val="both"/>
        <w:rPr>
          <w:rFonts w:cs="Arial"/>
          <w:szCs w:val="20"/>
        </w:rPr>
      </w:pPr>
      <w:r w:rsidRPr="00D5584F">
        <w:rPr>
          <w:rFonts w:cs="Arial"/>
          <w:szCs w:val="20"/>
        </w:rPr>
        <w:t>dispositivos de sinalização e elementos de segurança</w:t>
      </w:r>
    </w:p>
    <w:p w14:paraId="56354498" w14:textId="77777777" w:rsidR="00D103FA" w:rsidRPr="00D5584F" w:rsidRDefault="00D103FA" w:rsidP="00D103FA">
      <w:pPr>
        <w:widowControl w:val="0"/>
        <w:numPr>
          <w:ilvl w:val="0"/>
          <w:numId w:val="23"/>
        </w:numPr>
        <w:pBdr>
          <w:top w:val="nil"/>
          <w:left w:val="nil"/>
          <w:bottom w:val="nil"/>
          <w:right w:val="nil"/>
          <w:between w:val="nil"/>
        </w:pBdr>
        <w:tabs>
          <w:tab w:val="left" w:pos="2268"/>
          <w:tab w:val="left" w:pos="2410"/>
        </w:tabs>
        <w:spacing w:afterLines="100" w:after="240" w:line="240" w:lineRule="auto"/>
        <w:ind w:left="2127" w:hanging="426"/>
        <w:jc w:val="both"/>
        <w:rPr>
          <w:rFonts w:cs="Arial"/>
          <w:szCs w:val="20"/>
        </w:rPr>
      </w:pPr>
      <w:r w:rsidRPr="00D5584F">
        <w:rPr>
          <w:rFonts w:cs="Arial"/>
          <w:szCs w:val="20"/>
        </w:rPr>
        <w:t>dispositivos de detecção de velocidade de aproximação</w:t>
      </w:r>
    </w:p>
    <w:p w14:paraId="6798E653" w14:textId="612C09A3" w:rsidR="008F6015" w:rsidRPr="00D5584F" w:rsidRDefault="008F6015" w:rsidP="00112688">
      <w:pPr>
        <w:widowControl w:val="0"/>
        <w:numPr>
          <w:ilvl w:val="1"/>
          <w:numId w:val="51"/>
        </w:numPr>
        <w:pBdr>
          <w:top w:val="nil"/>
          <w:left w:val="nil"/>
          <w:bottom w:val="nil"/>
          <w:right w:val="nil"/>
          <w:between w:val="nil"/>
        </w:pBdr>
        <w:tabs>
          <w:tab w:val="left" w:pos="993"/>
          <w:tab w:val="left" w:pos="1418"/>
        </w:tabs>
        <w:spacing w:afterLines="100" w:after="240" w:line="240" w:lineRule="auto"/>
        <w:ind w:left="1418" w:hanging="441"/>
        <w:jc w:val="both"/>
        <w:rPr>
          <w:rFonts w:cs="Arial"/>
          <w:szCs w:val="20"/>
        </w:rPr>
      </w:pPr>
      <w:r w:rsidRPr="00D5584F">
        <w:rPr>
          <w:rFonts w:cs="Arial"/>
          <w:szCs w:val="20"/>
        </w:rPr>
        <w:t>Sistema de controle de velocidade</w:t>
      </w:r>
    </w:p>
    <w:p w14:paraId="6FC8F80F" w14:textId="77777777" w:rsidR="008F6015" w:rsidRPr="00D5584F" w:rsidRDefault="008F6015" w:rsidP="002F244E">
      <w:pPr>
        <w:widowControl w:val="0"/>
        <w:numPr>
          <w:ilvl w:val="0"/>
          <w:numId w:val="31"/>
        </w:numPr>
        <w:pBdr>
          <w:top w:val="nil"/>
          <w:left w:val="nil"/>
          <w:bottom w:val="nil"/>
          <w:right w:val="nil"/>
          <w:between w:val="nil"/>
        </w:pBdr>
        <w:tabs>
          <w:tab w:val="left" w:pos="1843"/>
        </w:tabs>
        <w:spacing w:afterLines="100" w:after="240" w:line="240" w:lineRule="auto"/>
        <w:ind w:left="1843" w:hanging="423"/>
        <w:jc w:val="both"/>
        <w:rPr>
          <w:rFonts w:cs="Arial"/>
          <w:szCs w:val="20"/>
        </w:rPr>
      </w:pPr>
      <w:r w:rsidRPr="00D5584F">
        <w:rPr>
          <w:rFonts w:cs="Arial"/>
        </w:rPr>
        <w:t xml:space="preserve">pontos fixos de controle de velocidade </w:t>
      </w:r>
      <w:r w:rsidRPr="00D5584F">
        <w:rPr>
          <w:rFonts w:cs="Arial"/>
          <w:szCs w:val="20"/>
        </w:rPr>
        <w:t>medidores de velocidade do tipo estático</w:t>
      </w:r>
    </w:p>
    <w:p w14:paraId="0BE14599" w14:textId="77777777" w:rsidR="008F6015" w:rsidRPr="00D5584F" w:rsidRDefault="008F6015" w:rsidP="00112688">
      <w:pPr>
        <w:widowControl w:val="0"/>
        <w:numPr>
          <w:ilvl w:val="1"/>
          <w:numId w:val="51"/>
        </w:numPr>
        <w:pBdr>
          <w:top w:val="nil"/>
          <w:left w:val="nil"/>
          <w:bottom w:val="nil"/>
          <w:right w:val="nil"/>
          <w:between w:val="nil"/>
        </w:pBdr>
        <w:tabs>
          <w:tab w:val="left" w:pos="993"/>
          <w:tab w:val="left" w:pos="1418"/>
        </w:tabs>
        <w:spacing w:afterLines="100" w:after="240" w:line="240" w:lineRule="auto"/>
        <w:ind w:left="1418" w:hanging="441"/>
        <w:jc w:val="both"/>
        <w:rPr>
          <w:rFonts w:cs="Arial"/>
          <w:szCs w:val="20"/>
        </w:rPr>
      </w:pPr>
      <w:r w:rsidRPr="00D5584F">
        <w:rPr>
          <w:rFonts w:cs="Arial"/>
          <w:szCs w:val="20"/>
        </w:rPr>
        <w:t>Sistema de leitura e decodificação de placas de veículos (OCR)</w:t>
      </w:r>
    </w:p>
    <w:p w14:paraId="5C37B2A8" w14:textId="77777777" w:rsidR="008F6015" w:rsidRPr="00D5584F" w:rsidRDefault="008F6015" w:rsidP="00AB6186">
      <w:pPr>
        <w:widowControl w:val="0"/>
        <w:spacing w:after="240" w:line="240" w:lineRule="auto"/>
        <w:ind w:left="993"/>
        <w:jc w:val="both"/>
        <w:rPr>
          <w:rFonts w:cs="Arial"/>
          <w:szCs w:val="20"/>
          <w:u w:val="single"/>
        </w:rPr>
      </w:pPr>
      <w:r w:rsidRPr="00D5584F">
        <w:rPr>
          <w:rFonts w:cs="Arial"/>
          <w:szCs w:val="20"/>
          <w:u w:val="single"/>
        </w:rPr>
        <w:t>Padrões</w:t>
      </w:r>
    </w:p>
    <w:p w14:paraId="5FCDBA16" w14:textId="431F2C21" w:rsidR="008F6015" w:rsidRPr="00D5584F" w:rsidRDefault="008F6015" w:rsidP="00AB6186">
      <w:pPr>
        <w:widowControl w:val="0"/>
        <w:spacing w:after="240" w:line="240" w:lineRule="auto"/>
        <w:ind w:left="993"/>
        <w:jc w:val="both"/>
        <w:rPr>
          <w:rFonts w:cs="Arial"/>
          <w:szCs w:val="20"/>
        </w:rPr>
      </w:pPr>
      <w:r w:rsidRPr="00D5584F">
        <w:rPr>
          <w:rFonts w:cs="Arial"/>
          <w:szCs w:val="20"/>
        </w:rPr>
        <w:t xml:space="preserve">A partir da implantação e/ou recebimento dos sistemas e equipamentos, conforme prazos </w:t>
      </w:r>
      <w:r w:rsidRPr="00D5584F">
        <w:rPr>
          <w:rFonts w:cs="Arial"/>
          <w:szCs w:val="20"/>
        </w:rPr>
        <w:lastRenderedPageBreak/>
        <w:t xml:space="preserve">definidos no ANEXO 7, todos os equipamentos/subsistemas que compõem o sistema de controle de fiscalização de trânsito e transporte e apoio aos SERVIÇOS NÃO DELEGADOS deverão atender integralmente e simultaneamente a todos os requisitos estabelecidos pelos ANEXOS 5 e 6, sendo risco exclusivo da CONCESSIONÁRIA o dimensionamento e gestão de pessoal, peças, componentes sobressalentes, estoque e o que mais for necessário para a imediata correção dos defeitos, mal funcionamentos ou inconformidades. </w:t>
      </w:r>
    </w:p>
    <w:p w14:paraId="7268BCC6" w14:textId="0F5E5FD4" w:rsidR="008F6015" w:rsidRPr="00D5584F" w:rsidRDefault="008F6015" w:rsidP="00AB6186">
      <w:pPr>
        <w:widowControl w:val="0"/>
        <w:spacing w:after="240" w:line="240" w:lineRule="auto"/>
        <w:ind w:left="993"/>
        <w:jc w:val="both"/>
        <w:rPr>
          <w:rFonts w:cs="Arial"/>
          <w:szCs w:val="20"/>
        </w:rPr>
      </w:pPr>
      <w:r w:rsidRPr="00D5584F">
        <w:rPr>
          <w:rFonts w:cs="Arial"/>
          <w:szCs w:val="20"/>
        </w:rPr>
        <w:t>A CONCESSIONÁRIA deverá possuir um sistema de gestão da manutenção que deverá permitir, no mínimo, a abertura, o acompanhamento e a gestão de ordens de serviço abertas às equipes de manutenção. É imprescindível que sejam registradas, no mínimo, as seguintes informações:</w:t>
      </w:r>
    </w:p>
    <w:p w14:paraId="371EEF84" w14:textId="77777777" w:rsidR="008F6015" w:rsidRPr="00D5584F" w:rsidRDefault="008F6015" w:rsidP="002F244E">
      <w:pPr>
        <w:widowControl w:val="0"/>
        <w:numPr>
          <w:ilvl w:val="0"/>
          <w:numId w:val="31"/>
        </w:numPr>
        <w:pBdr>
          <w:top w:val="nil"/>
          <w:left w:val="nil"/>
          <w:bottom w:val="nil"/>
          <w:right w:val="nil"/>
          <w:between w:val="nil"/>
        </w:pBdr>
        <w:tabs>
          <w:tab w:val="left" w:pos="1843"/>
        </w:tabs>
        <w:spacing w:afterLines="100" w:after="240" w:line="240" w:lineRule="auto"/>
        <w:ind w:left="1843" w:hanging="423"/>
        <w:jc w:val="both"/>
        <w:rPr>
          <w:rFonts w:cs="Arial"/>
          <w:szCs w:val="20"/>
        </w:rPr>
      </w:pPr>
      <w:r w:rsidRPr="00D5584F">
        <w:rPr>
          <w:rFonts w:cs="Arial"/>
          <w:szCs w:val="20"/>
        </w:rPr>
        <w:t>Data e hora da identificação da falha e abertura da ordem de serviço;</w:t>
      </w:r>
    </w:p>
    <w:p w14:paraId="38D770E6" w14:textId="77777777" w:rsidR="008F6015" w:rsidRPr="00D5584F" w:rsidRDefault="008F6015" w:rsidP="002F244E">
      <w:pPr>
        <w:widowControl w:val="0"/>
        <w:numPr>
          <w:ilvl w:val="0"/>
          <w:numId w:val="31"/>
        </w:numPr>
        <w:pBdr>
          <w:top w:val="nil"/>
          <w:left w:val="nil"/>
          <w:bottom w:val="nil"/>
          <w:right w:val="nil"/>
          <w:between w:val="nil"/>
        </w:pBdr>
        <w:tabs>
          <w:tab w:val="left" w:pos="1843"/>
        </w:tabs>
        <w:spacing w:afterLines="100" w:after="240" w:line="240" w:lineRule="auto"/>
        <w:ind w:left="1843" w:hanging="423"/>
        <w:jc w:val="both"/>
        <w:rPr>
          <w:rFonts w:cs="Arial"/>
          <w:szCs w:val="20"/>
        </w:rPr>
      </w:pPr>
      <w:r w:rsidRPr="00D5584F">
        <w:rPr>
          <w:rFonts w:cs="Arial"/>
          <w:szCs w:val="20"/>
        </w:rPr>
        <w:t>Tipo de defeito identificado;</w:t>
      </w:r>
    </w:p>
    <w:p w14:paraId="3C12E825" w14:textId="77777777" w:rsidR="008F6015" w:rsidRPr="00D5584F" w:rsidRDefault="008F6015" w:rsidP="002F244E">
      <w:pPr>
        <w:widowControl w:val="0"/>
        <w:numPr>
          <w:ilvl w:val="0"/>
          <w:numId w:val="31"/>
        </w:numPr>
        <w:pBdr>
          <w:top w:val="nil"/>
          <w:left w:val="nil"/>
          <w:bottom w:val="nil"/>
          <w:right w:val="nil"/>
          <w:between w:val="nil"/>
        </w:pBdr>
        <w:tabs>
          <w:tab w:val="left" w:pos="1843"/>
        </w:tabs>
        <w:spacing w:afterLines="100" w:after="240" w:line="240" w:lineRule="auto"/>
        <w:ind w:left="1843" w:hanging="423"/>
        <w:jc w:val="both"/>
        <w:rPr>
          <w:rFonts w:cs="Arial"/>
          <w:szCs w:val="20"/>
        </w:rPr>
      </w:pPr>
      <w:r w:rsidRPr="00D5584F">
        <w:rPr>
          <w:rFonts w:cs="Arial"/>
          <w:szCs w:val="20"/>
        </w:rPr>
        <w:t>Ação necessária para correção; e</w:t>
      </w:r>
    </w:p>
    <w:p w14:paraId="3C609CF2" w14:textId="77777777" w:rsidR="008F6015" w:rsidRPr="00D5584F" w:rsidRDefault="008F6015" w:rsidP="002F244E">
      <w:pPr>
        <w:widowControl w:val="0"/>
        <w:numPr>
          <w:ilvl w:val="0"/>
          <w:numId w:val="31"/>
        </w:numPr>
        <w:pBdr>
          <w:top w:val="nil"/>
          <w:left w:val="nil"/>
          <w:bottom w:val="nil"/>
          <w:right w:val="nil"/>
          <w:between w:val="nil"/>
        </w:pBdr>
        <w:tabs>
          <w:tab w:val="left" w:pos="1843"/>
        </w:tabs>
        <w:spacing w:afterLines="100" w:after="240" w:line="240" w:lineRule="auto"/>
        <w:ind w:left="1843" w:hanging="423"/>
        <w:jc w:val="both"/>
        <w:rPr>
          <w:rFonts w:cs="Arial"/>
          <w:szCs w:val="20"/>
        </w:rPr>
      </w:pPr>
      <w:r w:rsidRPr="00D5584F">
        <w:rPr>
          <w:rFonts w:cs="Arial"/>
          <w:szCs w:val="20"/>
        </w:rPr>
        <w:t>Data e hora da conclusão das ações de manutenção, com o restabelecimento da operação do(s) equipamento(s).</w:t>
      </w:r>
    </w:p>
    <w:p w14:paraId="6171D105" w14:textId="77777777" w:rsidR="008F6015" w:rsidRPr="00D5584F" w:rsidRDefault="008F6015" w:rsidP="00AB6186">
      <w:pPr>
        <w:widowControl w:val="0"/>
        <w:spacing w:after="240" w:line="240" w:lineRule="auto"/>
        <w:ind w:left="993"/>
        <w:jc w:val="both"/>
        <w:rPr>
          <w:rFonts w:cs="Arial"/>
          <w:szCs w:val="20"/>
        </w:rPr>
      </w:pPr>
      <w:r w:rsidRPr="00D5584F">
        <w:rPr>
          <w:rFonts w:cs="Arial"/>
          <w:szCs w:val="20"/>
        </w:rPr>
        <w:t xml:space="preserve">A CONCESSIONÁRIA deverá alimentar os sistemas da ARTESP com as informações relacionadas às ações de manutenção dos equipamentos, possibilitando consulta remota e em tempo real pelo CCI. </w:t>
      </w:r>
    </w:p>
    <w:p w14:paraId="666C963D" w14:textId="4C058F2D" w:rsidR="008F6015" w:rsidRPr="00D5584F" w:rsidRDefault="008F6015" w:rsidP="00AB6186">
      <w:pPr>
        <w:widowControl w:val="0"/>
        <w:spacing w:after="240" w:line="240" w:lineRule="auto"/>
        <w:ind w:left="993"/>
        <w:jc w:val="both"/>
        <w:rPr>
          <w:rFonts w:cs="Arial"/>
          <w:szCs w:val="20"/>
        </w:rPr>
      </w:pPr>
      <w:r w:rsidRPr="00D5584F">
        <w:rPr>
          <w:rFonts w:cs="Arial"/>
          <w:szCs w:val="20"/>
        </w:rPr>
        <w:t>A forma de disponibilização pela CONCESSIONÁRIA das informações sobre a manutenção de equipamentos e a forma de integração aos sistemas da ARTESP deverão obedecer integralmente aos procedimentos, tecnologias e interfaces definidos pela ARTESP.</w:t>
      </w:r>
    </w:p>
    <w:p w14:paraId="6ECC91CD" w14:textId="55A702A0" w:rsidR="008F6015" w:rsidRPr="00D5584F" w:rsidRDefault="008F6015" w:rsidP="00AB6186">
      <w:pPr>
        <w:widowControl w:val="0"/>
        <w:spacing w:after="240" w:line="240" w:lineRule="auto"/>
        <w:ind w:left="993"/>
        <w:jc w:val="both"/>
        <w:rPr>
          <w:rFonts w:cs="Arial"/>
          <w:szCs w:val="20"/>
        </w:rPr>
      </w:pPr>
      <w:r w:rsidRPr="00D5584F">
        <w:rPr>
          <w:rFonts w:cs="Arial"/>
          <w:szCs w:val="20"/>
        </w:rPr>
        <w:t xml:space="preserve">A qualquer momento a ARTESP poderá solicitar que a CONCESSIONÁRIA alimente seus sistemas com informações adicionais sobre a manutenção de equipamentos, conforme procedimentos e interfaces semelhantes aos que a CONCESSIONÁRIA estiver utilizando. </w:t>
      </w:r>
    </w:p>
    <w:p w14:paraId="3902580A" w14:textId="7F3032F7" w:rsidR="008F6015" w:rsidRPr="00D5584F" w:rsidRDefault="008F6015" w:rsidP="00112688">
      <w:pPr>
        <w:widowControl w:val="0"/>
        <w:numPr>
          <w:ilvl w:val="0"/>
          <w:numId w:val="51"/>
        </w:numPr>
        <w:pBdr>
          <w:top w:val="nil"/>
          <w:left w:val="nil"/>
          <w:bottom w:val="nil"/>
          <w:right w:val="nil"/>
          <w:between w:val="nil"/>
        </w:pBdr>
        <w:tabs>
          <w:tab w:val="left" w:pos="993"/>
          <w:tab w:val="left" w:pos="1418"/>
        </w:tabs>
        <w:spacing w:afterLines="100" w:after="240" w:line="240" w:lineRule="auto"/>
        <w:ind w:left="992" w:hanging="301"/>
        <w:jc w:val="both"/>
        <w:rPr>
          <w:rFonts w:cs="Arial"/>
          <w:szCs w:val="20"/>
        </w:rPr>
      </w:pPr>
      <w:r w:rsidRPr="00D5584F">
        <w:rPr>
          <w:rFonts w:cs="Arial"/>
          <w:szCs w:val="20"/>
        </w:rPr>
        <w:t>Sistema de comunicação e relacionamento com o USUÁRIO</w:t>
      </w:r>
    </w:p>
    <w:p w14:paraId="29F84722" w14:textId="77777777" w:rsidR="008F6015" w:rsidRPr="00D5584F" w:rsidRDefault="008F6015" w:rsidP="00AB6186">
      <w:pPr>
        <w:widowControl w:val="0"/>
        <w:spacing w:after="240" w:line="240" w:lineRule="auto"/>
        <w:ind w:left="993"/>
        <w:jc w:val="both"/>
        <w:rPr>
          <w:rFonts w:cs="Arial"/>
          <w:szCs w:val="20"/>
          <w:u w:val="single"/>
        </w:rPr>
      </w:pPr>
      <w:r w:rsidRPr="00D5584F">
        <w:rPr>
          <w:rFonts w:cs="Arial"/>
          <w:szCs w:val="20"/>
          <w:u w:val="single"/>
        </w:rPr>
        <w:t>Descrição</w:t>
      </w:r>
    </w:p>
    <w:p w14:paraId="34CDB27A" w14:textId="03AB7C3F" w:rsidR="008F6015" w:rsidRPr="00D5584F" w:rsidRDefault="008F6015" w:rsidP="00AB6186">
      <w:pPr>
        <w:widowControl w:val="0"/>
        <w:spacing w:after="240" w:line="240" w:lineRule="auto"/>
        <w:ind w:left="993"/>
        <w:jc w:val="both"/>
        <w:rPr>
          <w:rFonts w:cs="Arial"/>
          <w:szCs w:val="20"/>
        </w:rPr>
      </w:pPr>
      <w:r w:rsidRPr="00D5584F">
        <w:rPr>
          <w:rFonts w:cs="Arial"/>
          <w:szCs w:val="20"/>
        </w:rPr>
        <w:t>Este programa prevê a conservação/manutenção de todos os componentes e equipamentos que compõem este sistema e seus subsistemas, garantindo o funcionamento conforme especificado no ANEXO 5.</w:t>
      </w:r>
    </w:p>
    <w:p w14:paraId="5244C4F7" w14:textId="77777777" w:rsidR="008F6015" w:rsidRPr="00D5584F" w:rsidRDefault="008F6015" w:rsidP="00AB6186">
      <w:pPr>
        <w:widowControl w:val="0"/>
        <w:spacing w:after="240" w:line="240" w:lineRule="auto"/>
        <w:ind w:left="993"/>
        <w:jc w:val="both"/>
        <w:rPr>
          <w:rFonts w:cs="Arial"/>
          <w:szCs w:val="20"/>
        </w:rPr>
      </w:pPr>
      <w:r w:rsidRPr="00D5584F">
        <w:rPr>
          <w:rFonts w:cs="Arial"/>
          <w:szCs w:val="20"/>
        </w:rPr>
        <w:t xml:space="preserve">É composto pelos seguintes subsistemas: </w:t>
      </w:r>
    </w:p>
    <w:p w14:paraId="33451EFC" w14:textId="77777777" w:rsidR="008F6015" w:rsidRPr="00D5584F" w:rsidRDefault="008F6015" w:rsidP="00112688">
      <w:pPr>
        <w:widowControl w:val="0"/>
        <w:numPr>
          <w:ilvl w:val="1"/>
          <w:numId w:val="51"/>
        </w:numPr>
        <w:pBdr>
          <w:top w:val="nil"/>
          <w:left w:val="nil"/>
          <w:bottom w:val="nil"/>
          <w:right w:val="nil"/>
          <w:between w:val="nil"/>
        </w:pBdr>
        <w:tabs>
          <w:tab w:val="left" w:pos="993"/>
          <w:tab w:val="left" w:pos="1418"/>
        </w:tabs>
        <w:spacing w:afterLines="100" w:after="240" w:line="240" w:lineRule="auto"/>
        <w:ind w:left="1418" w:hanging="441"/>
        <w:jc w:val="both"/>
        <w:rPr>
          <w:rFonts w:cs="Arial"/>
          <w:szCs w:val="20"/>
        </w:rPr>
      </w:pPr>
      <w:r w:rsidRPr="00D5584F">
        <w:rPr>
          <w:rFonts w:cs="Arial"/>
          <w:szCs w:val="20"/>
        </w:rPr>
        <w:t>Sistema de radiofonia</w:t>
      </w:r>
    </w:p>
    <w:p w14:paraId="7DC2688F" w14:textId="77777777" w:rsidR="008F6015" w:rsidRPr="00D5584F" w:rsidRDefault="008F6015" w:rsidP="002F244E">
      <w:pPr>
        <w:widowControl w:val="0"/>
        <w:numPr>
          <w:ilvl w:val="0"/>
          <w:numId w:val="31"/>
        </w:numPr>
        <w:pBdr>
          <w:top w:val="nil"/>
          <w:left w:val="nil"/>
          <w:bottom w:val="nil"/>
          <w:right w:val="nil"/>
          <w:between w:val="nil"/>
        </w:pBdr>
        <w:tabs>
          <w:tab w:val="left" w:pos="1843"/>
        </w:tabs>
        <w:spacing w:afterLines="100" w:after="240" w:line="240" w:lineRule="auto"/>
        <w:ind w:left="1843" w:hanging="423"/>
        <w:jc w:val="both"/>
        <w:rPr>
          <w:rFonts w:cs="Arial"/>
          <w:szCs w:val="20"/>
        </w:rPr>
      </w:pPr>
      <w:r w:rsidRPr="00D5584F">
        <w:rPr>
          <w:rFonts w:cs="Arial"/>
          <w:szCs w:val="20"/>
        </w:rPr>
        <w:t>estações fixas</w:t>
      </w:r>
    </w:p>
    <w:p w14:paraId="26322CF0" w14:textId="77777777" w:rsidR="008F6015" w:rsidRPr="00D5584F" w:rsidRDefault="008F6015" w:rsidP="002F244E">
      <w:pPr>
        <w:widowControl w:val="0"/>
        <w:numPr>
          <w:ilvl w:val="0"/>
          <w:numId w:val="31"/>
        </w:numPr>
        <w:pBdr>
          <w:top w:val="nil"/>
          <w:left w:val="nil"/>
          <w:bottom w:val="nil"/>
          <w:right w:val="nil"/>
          <w:between w:val="nil"/>
        </w:pBdr>
        <w:tabs>
          <w:tab w:val="left" w:pos="1843"/>
        </w:tabs>
        <w:spacing w:afterLines="100" w:after="240" w:line="240" w:lineRule="auto"/>
        <w:ind w:left="1843" w:hanging="423"/>
        <w:jc w:val="both"/>
        <w:rPr>
          <w:rFonts w:cs="Arial"/>
          <w:szCs w:val="20"/>
        </w:rPr>
      </w:pPr>
      <w:r w:rsidRPr="00D5584F">
        <w:rPr>
          <w:rFonts w:cs="Arial"/>
          <w:szCs w:val="20"/>
        </w:rPr>
        <w:t>estações móveis</w:t>
      </w:r>
    </w:p>
    <w:p w14:paraId="6DF2B7BF" w14:textId="77777777" w:rsidR="008F6015" w:rsidRPr="00D5584F" w:rsidRDefault="008F6015" w:rsidP="002F244E">
      <w:pPr>
        <w:widowControl w:val="0"/>
        <w:numPr>
          <w:ilvl w:val="0"/>
          <w:numId w:val="31"/>
        </w:numPr>
        <w:pBdr>
          <w:top w:val="nil"/>
          <w:left w:val="nil"/>
          <w:bottom w:val="nil"/>
          <w:right w:val="nil"/>
          <w:between w:val="nil"/>
        </w:pBdr>
        <w:tabs>
          <w:tab w:val="left" w:pos="1843"/>
        </w:tabs>
        <w:spacing w:afterLines="100" w:after="240" w:line="240" w:lineRule="auto"/>
        <w:ind w:left="1843" w:hanging="423"/>
        <w:jc w:val="both"/>
        <w:rPr>
          <w:rFonts w:cs="Arial"/>
          <w:szCs w:val="20"/>
        </w:rPr>
      </w:pPr>
      <w:r w:rsidRPr="00D5584F">
        <w:rPr>
          <w:rFonts w:cs="Arial"/>
          <w:szCs w:val="20"/>
        </w:rPr>
        <w:t>estações portáteis</w:t>
      </w:r>
    </w:p>
    <w:p w14:paraId="137FFBF2" w14:textId="77777777" w:rsidR="008F6015" w:rsidRPr="00D5584F" w:rsidRDefault="008F6015" w:rsidP="002F244E">
      <w:pPr>
        <w:widowControl w:val="0"/>
        <w:numPr>
          <w:ilvl w:val="0"/>
          <w:numId w:val="31"/>
        </w:numPr>
        <w:pBdr>
          <w:top w:val="nil"/>
          <w:left w:val="nil"/>
          <w:bottom w:val="nil"/>
          <w:right w:val="nil"/>
          <w:between w:val="nil"/>
        </w:pBdr>
        <w:tabs>
          <w:tab w:val="left" w:pos="1843"/>
        </w:tabs>
        <w:spacing w:afterLines="100" w:after="240" w:line="240" w:lineRule="auto"/>
        <w:ind w:left="1843" w:hanging="423"/>
        <w:jc w:val="both"/>
        <w:rPr>
          <w:rFonts w:cs="Arial"/>
          <w:szCs w:val="20"/>
        </w:rPr>
      </w:pPr>
      <w:r w:rsidRPr="00D5584F">
        <w:rPr>
          <w:rFonts w:cs="Arial"/>
          <w:szCs w:val="20"/>
        </w:rPr>
        <w:t>estações repetidoras</w:t>
      </w:r>
    </w:p>
    <w:p w14:paraId="2FF13993" w14:textId="77777777" w:rsidR="008F6015" w:rsidRPr="00D5584F" w:rsidRDefault="008F6015" w:rsidP="00112688">
      <w:pPr>
        <w:widowControl w:val="0"/>
        <w:numPr>
          <w:ilvl w:val="1"/>
          <w:numId w:val="51"/>
        </w:numPr>
        <w:pBdr>
          <w:top w:val="nil"/>
          <w:left w:val="nil"/>
          <w:bottom w:val="nil"/>
          <w:right w:val="nil"/>
          <w:between w:val="nil"/>
        </w:pBdr>
        <w:tabs>
          <w:tab w:val="left" w:pos="993"/>
          <w:tab w:val="left" w:pos="1418"/>
        </w:tabs>
        <w:spacing w:afterLines="100" w:after="240" w:line="240" w:lineRule="auto"/>
        <w:ind w:left="1418" w:hanging="441"/>
        <w:jc w:val="both"/>
        <w:rPr>
          <w:rFonts w:cs="Arial"/>
          <w:szCs w:val="20"/>
        </w:rPr>
      </w:pPr>
      <w:r w:rsidRPr="00D5584F">
        <w:rPr>
          <w:rFonts w:cs="Arial"/>
          <w:szCs w:val="20"/>
        </w:rPr>
        <w:t>Sistema de atendimento 0800</w:t>
      </w:r>
    </w:p>
    <w:p w14:paraId="543A7AE4" w14:textId="77777777" w:rsidR="008F6015" w:rsidRPr="00D5584F" w:rsidRDefault="008F6015" w:rsidP="00112688">
      <w:pPr>
        <w:widowControl w:val="0"/>
        <w:numPr>
          <w:ilvl w:val="1"/>
          <w:numId w:val="51"/>
        </w:numPr>
        <w:pBdr>
          <w:top w:val="nil"/>
          <w:left w:val="nil"/>
          <w:bottom w:val="nil"/>
          <w:right w:val="nil"/>
          <w:between w:val="nil"/>
        </w:pBdr>
        <w:tabs>
          <w:tab w:val="left" w:pos="993"/>
          <w:tab w:val="left" w:pos="1418"/>
        </w:tabs>
        <w:spacing w:afterLines="100" w:after="240" w:line="240" w:lineRule="auto"/>
        <w:ind w:left="1418" w:hanging="441"/>
        <w:jc w:val="both"/>
        <w:rPr>
          <w:rFonts w:cs="Arial"/>
          <w:szCs w:val="20"/>
        </w:rPr>
      </w:pPr>
      <w:r w:rsidRPr="00D5584F">
        <w:rPr>
          <w:rFonts w:cs="Arial"/>
          <w:szCs w:val="20"/>
        </w:rPr>
        <w:t>Sistema de transmissão de dados</w:t>
      </w:r>
    </w:p>
    <w:p w14:paraId="62896966" w14:textId="77777777" w:rsidR="008F6015" w:rsidRPr="00D5584F" w:rsidRDefault="008F6015" w:rsidP="00112688">
      <w:pPr>
        <w:widowControl w:val="0"/>
        <w:numPr>
          <w:ilvl w:val="1"/>
          <w:numId w:val="51"/>
        </w:numPr>
        <w:pBdr>
          <w:top w:val="nil"/>
          <w:left w:val="nil"/>
          <w:bottom w:val="nil"/>
          <w:right w:val="nil"/>
          <w:between w:val="nil"/>
        </w:pBdr>
        <w:tabs>
          <w:tab w:val="left" w:pos="993"/>
          <w:tab w:val="left" w:pos="1418"/>
        </w:tabs>
        <w:spacing w:afterLines="100" w:after="240" w:line="240" w:lineRule="auto"/>
        <w:ind w:left="1418" w:hanging="441"/>
        <w:jc w:val="both"/>
        <w:rPr>
          <w:rFonts w:cs="Arial"/>
          <w:szCs w:val="20"/>
        </w:rPr>
      </w:pPr>
      <w:r w:rsidRPr="00D5584F">
        <w:rPr>
          <w:rFonts w:cs="Arial"/>
          <w:szCs w:val="20"/>
        </w:rPr>
        <w:lastRenderedPageBreak/>
        <w:t>Centro de controle operacional</w:t>
      </w:r>
    </w:p>
    <w:p w14:paraId="49FE40CD" w14:textId="76787DB3" w:rsidR="008F6015" w:rsidRPr="00D5584F" w:rsidRDefault="008F6015" w:rsidP="00112688">
      <w:pPr>
        <w:widowControl w:val="0"/>
        <w:numPr>
          <w:ilvl w:val="1"/>
          <w:numId w:val="51"/>
        </w:numPr>
        <w:pBdr>
          <w:top w:val="nil"/>
          <w:left w:val="nil"/>
          <w:bottom w:val="nil"/>
          <w:right w:val="nil"/>
          <w:between w:val="nil"/>
        </w:pBdr>
        <w:tabs>
          <w:tab w:val="left" w:pos="993"/>
          <w:tab w:val="left" w:pos="1418"/>
        </w:tabs>
        <w:spacing w:afterLines="100" w:after="240" w:line="240" w:lineRule="auto"/>
        <w:ind w:left="1418" w:hanging="441"/>
        <w:jc w:val="both"/>
        <w:rPr>
          <w:rFonts w:cs="Arial"/>
          <w:szCs w:val="20"/>
        </w:rPr>
      </w:pPr>
      <w:r w:rsidRPr="00D5584F">
        <w:rPr>
          <w:rFonts w:cs="Arial"/>
          <w:szCs w:val="20"/>
        </w:rPr>
        <w:t>Sistema de comunicação com o USUÁRIO via rede de dados sem fio</w:t>
      </w:r>
    </w:p>
    <w:p w14:paraId="3A08D7A2" w14:textId="77777777" w:rsidR="008F6015" w:rsidRPr="00D5584F" w:rsidRDefault="008F6015" w:rsidP="00112688">
      <w:pPr>
        <w:widowControl w:val="0"/>
        <w:numPr>
          <w:ilvl w:val="1"/>
          <w:numId w:val="51"/>
        </w:numPr>
        <w:pBdr>
          <w:top w:val="nil"/>
          <w:left w:val="nil"/>
          <w:bottom w:val="nil"/>
          <w:right w:val="nil"/>
          <w:between w:val="nil"/>
        </w:pBdr>
        <w:tabs>
          <w:tab w:val="left" w:pos="993"/>
          <w:tab w:val="left" w:pos="1418"/>
        </w:tabs>
        <w:spacing w:afterLines="100" w:after="240" w:line="240" w:lineRule="auto"/>
        <w:ind w:left="1418" w:hanging="441"/>
        <w:jc w:val="both"/>
        <w:rPr>
          <w:rFonts w:cs="Arial"/>
          <w:szCs w:val="20"/>
        </w:rPr>
      </w:pPr>
      <w:r w:rsidRPr="00D5584F">
        <w:rPr>
          <w:rFonts w:cs="Arial"/>
          <w:szCs w:val="20"/>
        </w:rPr>
        <w:t xml:space="preserve">Sistema de painéis de mensagens variáveis – </w:t>
      </w:r>
      <w:proofErr w:type="spellStart"/>
      <w:r w:rsidRPr="00D5584F">
        <w:rPr>
          <w:rFonts w:cs="Arial"/>
          <w:szCs w:val="20"/>
        </w:rPr>
        <w:t>PMVs</w:t>
      </w:r>
      <w:proofErr w:type="spellEnd"/>
    </w:p>
    <w:p w14:paraId="00452F8E" w14:textId="77777777" w:rsidR="008F6015" w:rsidRPr="00D5584F" w:rsidRDefault="008F6015" w:rsidP="002F244E">
      <w:pPr>
        <w:widowControl w:val="0"/>
        <w:numPr>
          <w:ilvl w:val="0"/>
          <w:numId w:val="31"/>
        </w:numPr>
        <w:pBdr>
          <w:top w:val="nil"/>
          <w:left w:val="nil"/>
          <w:bottom w:val="nil"/>
          <w:right w:val="nil"/>
          <w:between w:val="nil"/>
        </w:pBdr>
        <w:tabs>
          <w:tab w:val="left" w:pos="1843"/>
        </w:tabs>
        <w:spacing w:afterLines="100" w:after="240" w:line="240" w:lineRule="auto"/>
        <w:ind w:left="1843" w:hanging="423"/>
        <w:jc w:val="both"/>
        <w:rPr>
          <w:rFonts w:cs="Arial"/>
          <w:szCs w:val="20"/>
        </w:rPr>
      </w:pPr>
      <w:r w:rsidRPr="00D5584F">
        <w:rPr>
          <w:rFonts w:cs="Arial"/>
          <w:szCs w:val="20"/>
        </w:rPr>
        <w:t xml:space="preserve"> painel de mensagem variável fixo</w:t>
      </w:r>
    </w:p>
    <w:p w14:paraId="793E1BEC" w14:textId="77777777" w:rsidR="008F6015" w:rsidRPr="00D5584F" w:rsidRDefault="008F6015" w:rsidP="12C3ACCE">
      <w:pPr>
        <w:widowControl w:val="0"/>
        <w:numPr>
          <w:ilvl w:val="0"/>
          <w:numId w:val="31"/>
        </w:numPr>
        <w:pBdr>
          <w:top w:val="nil"/>
          <w:left w:val="nil"/>
          <w:bottom w:val="nil"/>
          <w:right w:val="nil"/>
          <w:between w:val="nil"/>
        </w:pBdr>
        <w:tabs>
          <w:tab w:val="left" w:pos="1843"/>
        </w:tabs>
        <w:spacing w:afterLines="100" w:after="240" w:line="240" w:lineRule="auto"/>
        <w:ind w:left="1843" w:hanging="423"/>
        <w:jc w:val="both"/>
        <w:rPr>
          <w:rFonts w:cs="Arial"/>
        </w:rPr>
      </w:pPr>
      <w:r w:rsidRPr="12C3ACCE">
        <w:rPr>
          <w:rFonts w:cs="Arial"/>
        </w:rPr>
        <w:t>painel de mensagem variável móvel</w:t>
      </w:r>
    </w:p>
    <w:p w14:paraId="5EC2158F" w14:textId="77777777" w:rsidR="008F6015" w:rsidRPr="00D5584F" w:rsidRDefault="008F6015" w:rsidP="00AA0D9B">
      <w:pPr>
        <w:keepNext/>
        <w:widowControl w:val="0"/>
        <w:spacing w:after="240" w:line="240" w:lineRule="auto"/>
        <w:ind w:left="992"/>
        <w:jc w:val="both"/>
        <w:rPr>
          <w:rFonts w:cs="Arial"/>
          <w:szCs w:val="20"/>
          <w:u w:val="single"/>
        </w:rPr>
      </w:pPr>
      <w:r w:rsidRPr="00D5584F">
        <w:rPr>
          <w:rFonts w:cs="Arial"/>
          <w:szCs w:val="20"/>
          <w:u w:val="single"/>
        </w:rPr>
        <w:t>Padrões</w:t>
      </w:r>
    </w:p>
    <w:p w14:paraId="56C1FBAB" w14:textId="07F1A199" w:rsidR="008F6015" w:rsidRPr="00D5584F" w:rsidRDefault="008F6015" w:rsidP="00AB6186">
      <w:pPr>
        <w:widowControl w:val="0"/>
        <w:spacing w:after="240" w:line="240" w:lineRule="auto"/>
        <w:ind w:left="993"/>
        <w:jc w:val="both"/>
        <w:rPr>
          <w:rFonts w:cs="Arial"/>
        </w:rPr>
      </w:pPr>
      <w:r w:rsidRPr="00D5584F">
        <w:rPr>
          <w:rFonts w:cs="Arial"/>
        </w:rPr>
        <w:t xml:space="preserve">A partir da implantação e/ou recebimento dos sistemas e equipamentos, conforme prazos definidos no ANEXO 7, todos os equipamentos/subsistemas listados do item </w:t>
      </w:r>
      <w:r w:rsidRPr="00D5584F">
        <w:rPr>
          <w:rFonts w:cs="Arial"/>
          <w:shd w:val="clear" w:color="auto" w:fill="E6E6E6"/>
        </w:rPr>
        <w:fldChar w:fldCharType="begin"/>
      </w:r>
      <w:r w:rsidRPr="00D5584F">
        <w:rPr>
          <w:rFonts w:cs="Arial"/>
        </w:rPr>
        <w:instrText xml:space="preserve"> REF _Ref14707393 \w \h  \* MERGEFORMAT </w:instrText>
      </w:r>
      <w:r w:rsidRPr="00D5584F">
        <w:rPr>
          <w:rFonts w:cs="Arial"/>
          <w:shd w:val="clear" w:color="auto" w:fill="E6E6E6"/>
        </w:rPr>
      </w:r>
      <w:r w:rsidRPr="00D5584F">
        <w:rPr>
          <w:rFonts w:cs="Arial"/>
          <w:shd w:val="clear" w:color="auto" w:fill="E6E6E6"/>
        </w:rPr>
        <w:fldChar w:fldCharType="separate"/>
      </w:r>
      <w:r w:rsidR="00BD7E26">
        <w:rPr>
          <w:rFonts w:cs="Arial"/>
        </w:rPr>
        <w:t>j.1</w:t>
      </w:r>
      <w:r w:rsidRPr="00D5584F">
        <w:rPr>
          <w:rFonts w:cs="Arial"/>
          <w:shd w:val="clear" w:color="auto" w:fill="E6E6E6"/>
        </w:rPr>
        <w:fldChar w:fldCharType="end"/>
      </w:r>
      <w:r w:rsidRPr="00D5584F">
        <w:rPr>
          <w:rFonts w:cs="Arial"/>
        </w:rPr>
        <w:t xml:space="preserve"> ao item </w:t>
      </w:r>
      <w:r w:rsidRPr="00D5584F">
        <w:rPr>
          <w:rFonts w:cs="Arial"/>
          <w:shd w:val="clear" w:color="auto" w:fill="E6E6E6"/>
        </w:rPr>
        <w:fldChar w:fldCharType="begin"/>
      </w:r>
      <w:r w:rsidRPr="00D5584F">
        <w:rPr>
          <w:rFonts w:cs="Arial"/>
        </w:rPr>
        <w:instrText xml:space="preserve"> REF _Ref14707454 \w \h  \* MERGEFORMAT </w:instrText>
      </w:r>
      <w:r w:rsidRPr="00D5584F">
        <w:rPr>
          <w:rFonts w:cs="Arial"/>
          <w:shd w:val="clear" w:color="auto" w:fill="E6E6E6"/>
        </w:rPr>
      </w:r>
      <w:r w:rsidRPr="00D5584F">
        <w:rPr>
          <w:rFonts w:cs="Arial"/>
          <w:shd w:val="clear" w:color="auto" w:fill="E6E6E6"/>
        </w:rPr>
        <w:fldChar w:fldCharType="separate"/>
      </w:r>
      <w:r w:rsidR="00BD7E26">
        <w:rPr>
          <w:rFonts w:cs="Arial"/>
        </w:rPr>
        <w:t>j.7</w:t>
      </w:r>
      <w:r w:rsidRPr="00D5584F">
        <w:rPr>
          <w:rFonts w:cs="Arial"/>
          <w:shd w:val="clear" w:color="auto" w:fill="E6E6E6"/>
        </w:rPr>
        <w:fldChar w:fldCharType="end"/>
      </w:r>
      <w:r w:rsidRPr="00D5584F">
        <w:rPr>
          <w:rFonts w:cs="Arial"/>
        </w:rPr>
        <w:t xml:space="preserve"> </w:t>
      </w:r>
      <w:r w:rsidR="10D53A13" w:rsidRPr="00D5584F">
        <w:rPr>
          <w:rFonts w:cs="Arial"/>
        </w:rPr>
        <w:t xml:space="preserve">do item 3.2. </w:t>
      </w:r>
      <w:r w:rsidRPr="00D5584F">
        <w:rPr>
          <w:rFonts w:cs="Arial"/>
        </w:rPr>
        <w:t>deverão atender integralmente e simultaneamente a todos os requisitos estabelecidos pelos ANEXOS 5 e 6, sendo risco da CONCESSIONÁRIA o dimensionamento e gestão de pessoal, peças, componentes sobressalentes, estoque e o que mais for necessário para a imediata correção dos defeitos, mal funcionamentos ou inconformidades.</w:t>
      </w:r>
    </w:p>
    <w:p w14:paraId="6AE0BE76" w14:textId="73484A6E" w:rsidR="008F6015" w:rsidRPr="00D5584F" w:rsidRDefault="008F6015" w:rsidP="00AB6186">
      <w:pPr>
        <w:widowControl w:val="0"/>
        <w:spacing w:after="240" w:line="240" w:lineRule="auto"/>
        <w:ind w:left="993"/>
        <w:jc w:val="both"/>
        <w:rPr>
          <w:rFonts w:cs="Arial"/>
          <w:szCs w:val="20"/>
        </w:rPr>
      </w:pPr>
      <w:r w:rsidRPr="00D5584F">
        <w:rPr>
          <w:rFonts w:cs="Arial"/>
          <w:szCs w:val="20"/>
        </w:rPr>
        <w:t>A CONCESSIONÁRIA possuirá sistema de gestão da manutenção que deverá permitir, no mínimo, a abertura, o acompanhamento e a gestão de ordens de serviço abertas às equipes de manutenção. É imprescindível que sejam registradas, no mínimo, as seguintes informações:</w:t>
      </w:r>
    </w:p>
    <w:p w14:paraId="4AF7B1EC" w14:textId="77777777" w:rsidR="008F6015" w:rsidRPr="00D5584F" w:rsidRDefault="008F6015" w:rsidP="002F244E">
      <w:pPr>
        <w:widowControl w:val="0"/>
        <w:numPr>
          <w:ilvl w:val="0"/>
          <w:numId w:val="31"/>
        </w:numPr>
        <w:pBdr>
          <w:top w:val="nil"/>
          <w:left w:val="nil"/>
          <w:bottom w:val="nil"/>
          <w:right w:val="nil"/>
          <w:between w:val="nil"/>
        </w:pBdr>
        <w:tabs>
          <w:tab w:val="left" w:pos="1843"/>
        </w:tabs>
        <w:spacing w:afterLines="100" w:after="240" w:line="240" w:lineRule="auto"/>
        <w:ind w:left="1843" w:hanging="423"/>
        <w:jc w:val="both"/>
        <w:rPr>
          <w:rFonts w:cs="Arial"/>
          <w:szCs w:val="20"/>
        </w:rPr>
      </w:pPr>
      <w:r w:rsidRPr="00D5584F">
        <w:rPr>
          <w:rFonts w:cs="Arial"/>
          <w:szCs w:val="20"/>
        </w:rPr>
        <w:t>Data e hora da identificação da falha e abertura da ordem de serviço;</w:t>
      </w:r>
    </w:p>
    <w:p w14:paraId="1B718AB8" w14:textId="77777777" w:rsidR="008F6015" w:rsidRPr="00D5584F" w:rsidRDefault="008F6015" w:rsidP="002F244E">
      <w:pPr>
        <w:widowControl w:val="0"/>
        <w:numPr>
          <w:ilvl w:val="0"/>
          <w:numId w:val="31"/>
        </w:numPr>
        <w:pBdr>
          <w:top w:val="nil"/>
          <w:left w:val="nil"/>
          <w:bottom w:val="nil"/>
          <w:right w:val="nil"/>
          <w:between w:val="nil"/>
        </w:pBdr>
        <w:tabs>
          <w:tab w:val="left" w:pos="1843"/>
        </w:tabs>
        <w:spacing w:afterLines="100" w:after="240" w:line="240" w:lineRule="auto"/>
        <w:ind w:left="1843" w:hanging="423"/>
        <w:jc w:val="both"/>
        <w:rPr>
          <w:rFonts w:cs="Arial"/>
          <w:szCs w:val="20"/>
        </w:rPr>
      </w:pPr>
      <w:r w:rsidRPr="00D5584F">
        <w:rPr>
          <w:rFonts w:cs="Arial"/>
          <w:szCs w:val="20"/>
        </w:rPr>
        <w:t>Tipo de defeito identificado;</w:t>
      </w:r>
    </w:p>
    <w:p w14:paraId="6DE38278" w14:textId="77777777" w:rsidR="008F6015" w:rsidRPr="00D5584F" w:rsidRDefault="008F6015" w:rsidP="002F244E">
      <w:pPr>
        <w:widowControl w:val="0"/>
        <w:numPr>
          <w:ilvl w:val="0"/>
          <w:numId w:val="31"/>
        </w:numPr>
        <w:pBdr>
          <w:top w:val="nil"/>
          <w:left w:val="nil"/>
          <w:bottom w:val="nil"/>
          <w:right w:val="nil"/>
          <w:between w:val="nil"/>
        </w:pBdr>
        <w:tabs>
          <w:tab w:val="left" w:pos="1843"/>
        </w:tabs>
        <w:spacing w:afterLines="100" w:after="240" w:line="240" w:lineRule="auto"/>
        <w:ind w:left="1843" w:hanging="423"/>
        <w:jc w:val="both"/>
        <w:rPr>
          <w:rFonts w:cs="Arial"/>
          <w:szCs w:val="20"/>
        </w:rPr>
      </w:pPr>
      <w:r w:rsidRPr="00D5584F">
        <w:rPr>
          <w:rFonts w:cs="Arial"/>
          <w:szCs w:val="20"/>
        </w:rPr>
        <w:t>Ação necessária para correção;</w:t>
      </w:r>
    </w:p>
    <w:p w14:paraId="4C111653" w14:textId="77777777" w:rsidR="008F6015" w:rsidRPr="00D5584F" w:rsidRDefault="008F6015" w:rsidP="002F244E">
      <w:pPr>
        <w:widowControl w:val="0"/>
        <w:numPr>
          <w:ilvl w:val="0"/>
          <w:numId w:val="31"/>
        </w:numPr>
        <w:pBdr>
          <w:top w:val="nil"/>
          <w:left w:val="nil"/>
          <w:bottom w:val="nil"/>
          <w:right w:val="nil"/>
          <w:between w:val="nil"/>
        </w:pBdr>
        <w:tabs>
          <w:tab w:val="left" w:pos="1843"/>
        </w:tabs>
        <w:spacing w:afterLines="100" w:after="240" w:line="240" w:lineRule="auto"/>
        <w:ind w:left="1843" w:hanging="423"/>
        <w:jc w:val="both"/>
        <w:rPr>
          <w:rFonts w:cs="Arial"/>
          <w:szCs w:val="20"/>
        </w:rPr>
      </w:pPr>
      <w:r w:rsidRPr="00D5584F">
        <w:rPr>
          <w:rFonts w:cs="Arial"/>
          <w:szCs w:val="20"/>
        </w:rPr>
        <w:t>Data e hora da conclusão das ações de manutenção, com o restabelecimento da operação do(s) equipamento(s).</w:t>
      </w:r>
    </w:p>
    <w:p w14:paraId="46925B2C" w14:textId="24FF5F7A" w:rsidR="008F6015" w:rsidRPr="00D5584F" w:rsidRDefault="008F6015" w:rsidP="00AB6186">
      <w:pPr>
        <w:widowControl w:val="0"/>
        <w:spacing w:after="240" w:line="240" w:lineRule="auto"/>
        <w:ind w:left="993"/>
        <w:jc w:val="both"/>
        <w:rPr>
          <w:rFonts w:cs="Arial"/>
          <w:szCs w:val="20"/>
        </w:rPr>
      </w:pPr>
      <w:r w:rsidRPr="00D5584F">
        <w:rPr>
          <w:rFonts w:cs="Arial"/>
          <w:szCs w:val="20"/>
        </w:rPr>
        <w:t xml:space="preserve">A CONCESSIONÁRIA deverá alimentar os sistemas da ARTESP com as informações relacionadas às ações de manutenção dos equipamentos, possibilitando consulta remota e em tempo real pelo CCI. </w:t>
      </w:r>
    </w:p>
    <w:p w14:paraId="77C08BD6" w14:textId="6C59113A" w:rsidR="008F6015" w:rsidRPr="00D5584F" w:rsidRDefault="008F6015" w:rsidP="00AB6186">
      <w:pPr>
        <w:widowControl w:val="0"/>
        <w:spacing w:after="240" w:line="240" w:lineRule="auto"/>
        <w:ind w:left="993"/>
        <w:jc w:val="both"/>
        <w:rPr>
          <w:rFonts w:cs="Arial"/>
          <w:szCs w:val="20"/>
        </w:rPr>
      </w:pPr>
      <w:r w:rsidRPr="00D5584F">
        <w:rPr>
          <w:rFonts w:cs="Arial"/>
          <w:szCs w:val="20"/>
        </w:rPr>
        <w:t>A forma de disponibilização das informações sobre a manutenção de equipamentos pela CONCESSIONÁRIA e a forma de integração aos sistemas da ARTESP deverão obedecer integralmente aos procedimentos, tecnologias e interfaces definidos pela ARTESP.</w:t>
      </w:r>
    </w:p>
    <w:p w14:paraId="30C17D51" w14:textId="2CA5D602" w:rsidR="008F6015" w:rsidRPr="00D5584F" w:rsidRDefault="008F6015" w:rsidP="00AB6186">
      <w:pPr>
        <w:widowControl w:val="0"/>
        <w:spacing w:after="240" w:line="240" w:lineRule="auto"/>
        <w:ind w:left="993"/>
        <w:jc w:val="both"/>
        <w:rPr>
          <w:rFonts w:cs="Arial"/>
          <w:szCs w:val="20"/>
        </w:rPr>
      </w:pPr>
      <w:r w:rsidRPr="00D5584F">
        <w:rPr>
          <w:rFonts w:cs="Arial"/>
          <w:szCs w:val="20"/>
        </w:rPr>
        <w:t>A qualquer momento a ARTESP poderá solicitar que a CONCESSIONÁRIA alimente os seus sistemas com informações adicionais sobre a manutenção de equipamentos, conforme procedimentos e interfaces semelhantes aos que a CONCESSIONÁRIA estiver utilizando.</w:t>
      </w:r>
    </w:p>
    <w:p w14:paraId="08528567" w14:textId="199D6B52" w:rsidR="008F6015" w:rsidRPr="00D5584F" w:rsidRDefault="008F6015" w:rsidP="00112688">
      <w:pPr>
        <w:widowControl w:val="0"/>
        <w:numPr>
          <w:ilvl w:val="1"/>
          <w:numId w:val="51"/>
        </w:numPr>
        <w:pBdr>
          <w:top w:val="nil"/>
          <w:left w:val="nil"/>
          <w:bottom w:val="nil"/>
          <w:right w:val="nil"/>
          <w:between w:val="nil"/>
        </w:pBdr>
        <w:tabs>
          <w:tab w:val="left" w:pos="993"/>
          <w:tab w:val="left" w:pos="1418"/>
        </w:tabs>
        <w:spacing w:afterLines="100" w:after="240" w:line="240" w:lineRule="auto"/>
        <w:ind w:left="1418" w:hanging="441"/>
        <w:jc w:val="both"/>
        <w:rPr>
          <w:rFonts w:cs="Arial"/>
          <w:szCs w:val="20"/>
        </w:rPr>
      </w:pPr>
      <w:bookmarkStart w:id="98" w:name="_Ref14707454"/>
      <w:r w:rsidRPr="00D5584F">
        <w:rPr>
          <w:rFonts w:cs="Arial"/>
          <w:szCs w:val="20"/>
        </w:rPr>
        <w:t>Ouvidoria e demais canais de relacionamento com o USUÁRIO</w:t>
      </w:r>
      <w:bookmarkEnd w:id="98"/>
    </w:p>
    <w:p w14:paraId="60D47517" w14:textId="77777777" w:rsidR="008F6015" w:rsidRPr="00D5584F" w:rsidRDefault="008F6015" w:rsidP="00AB6186">
      <w:pPr>
        <w:widowControl w:val="0"/>
        <w:spacing w:after="240" w:line="240" w:lineRule="auto"/>
        <w:ind w:left="992"/>
        <w:jc w:val="both"/>
        <w:rPr>
          <w:rFonts w:cs="Arial"/>
          <w:szCs w:val="20"/>
        </w:rPr>
      </w:pPr>
      <w:r w:rsidRPr="00D5584F">
        <w:rPr>
          <w:rFonts w:cs="Arial"/>
          <w:szCs w:val="20"/>
          <w:u w:val="single"/>
        </w:rPr>
        <w:t>Descrição</w:t>
      </w:r>
    </w:p>
    <w:p w14:paraId="519CE7CB" w14:textId="6EEE2F55" w:rsidR="008F6015" w:rsidRPr="00D5584F" w:rsidRDefault="008F6015" w:rsidP="00AB6186">
      <w:pPr>
        <w:widowControl w:val="0"/>
        <w:spacing w:after="240" w:line="240" w:lineRule="auto"/>
        <w:ind w:left="993"/>
        <w:jc w:val="both"/>
        <w:rPr>
          <w:rFonts w:cs="Arial"/>
          <w:szCs w:val="20"/>
        </w:rPr>
      </w:pPr>
      <w:r w:rsidRPr="00D5584F">
        <w:rPr>
          <w:rFonts w:cs="Arial"/>
          <w:szCs w:val="20"/>
        </w:rPr>
        <w:t>A CONCESSIONÁRIA deverá manter a ouvidoria e demais canais de relacionamento com os USUÁRIOS em plena operação e dentro dos padrões estabelecidos, previstos nas normas legais e infralegais vigentes, bem como nas normas regulamentares e portarias da ARTESP, e nos termos do EDITAL e CONTRATO.</w:t>
      </w:r>
    </w:p>
    <w:p w14:paraId="0B753AEE" w14:textId="77777777" w:rsidR="008F6015" w:rsidRPr="00D5584F" w:rsidRDefault="008F6015" w:rsidP="00AB6186">
      <w:pPr>
        <w:widowControl w:val="0"/>
        <w:spacing w:after="240" w:line="240" w:lineRule="auto"/>
        <w:ind w:left="992"/>
        <w:jc w:val="both"/>
        <w:rPr>
          <w:rFonts w:cs="Arial"/>
          <w:szCs w:val="20"/>
        </w:rPr>
      </w:pPr>
      <w:r w:rsidRPr="00D5584F">
        <w:rPr>
          <w:rFonts w:cs="Arial"/>
          <w:szCs w:val="20"/>
          <w:u w:val="single"/>
        </w:rPr>
        <w:t>Padrões</w:t>
      </w:r>
      <w:r w:rsidRPr="00D5584F">
        <w:rPr>
          <w:rFonts w:cs="Arial"/>
          <w:szCs w:val="20"/>
        </w:rPr>
        <w:t>:</w:t>
      </w:r>
    </w:p>
    <w:p w14:paraId="2B626A52" w14:textId="30E4BCC7" w:rsidR="008F6015" w:rsidRPr="00D5584F" w:rsidRDefault="008F6015" w:rsidP="00112688">
      <w:pPr>
        <w:widowControl w:val="0"/>
        <w:numPr>
          <w:ilvl w:val="2"/>
          <w:numId w:val="51"/>
        </w:numPr>
        <w:pBdr>
          <w:top w:val="nil"/>
          <w:left w:val="nil"/>
          <w:bottom w:val="nil"/>
          <w:right w:val="nil"/>
          <w:between w:val="nil"/>
        </w:pBdr>
        <w:tabs>
          <w:tab w:val="left" w:pos="2127"/>
        </w:tabs>
        <w:spacing w:afterLines="100" w:after="240" w:line="240" w:lineRule="auto"/>
        <w:ind w:left="2127"/>
        <w:jc w:val="both"/>
        <w:rPr>
          <w:rFonts w:cs="Arial"/>
          <w:szCs w:val="20"/>
        </w:rPr>
      </w:pPr>
      <w:r w:rsidRPr="00D5584F">
        <w:rPr>
          <w:rFonts w:cs="Arial"/>
        </w:rPr>
        <w:t xml:space="preserve">manutenção, operação e divulgação do sistema de telefonia 0800: a partir da </w:t>
      </w:r>
      <w:r w:rsidRPr="00D5584F">
        <w:rPr>
          <w:rFonts w:cs="Arial"/>
          <w:szCs w:val="20"/>
        </w:rPr>
        <w:lastRenderedPageBreak/>
        <w:t>data de assinatura do TERMO DE TRANSFERÊNCIA INICIAL</w:t>
      </w:r>
      <w:r w:rsidRPr="00D5584F">
        <w:rPr>
          <w:rFonts w:cs="Arial"/>
        </w:rPr>
        <w:t>;</w:t>
      </w:r>
    </w:p>
    <w:p w14:paraId="7995858E" w14:textId="511734B8" w:rsidR="008F6015" w:rsidRPr="00D5584F" w:rsidRDefault="008F6015" w:rsidP="00112688">
      <w:pPr>
        <w:widowControl w:val="0"/>
        <w:numPr>
          <w:ilvl w:val="2"/>
          <w:numId w:val="51"/>
        </w:numPr>
        <w:pBdr>
          <w:top w:val="nil"/>
          <w:left w:val="nil"/>
          <w:bottom w:val="nil"/>
          <w:right w:val="nil"/>
          <w:between w:val="nil"/>
        </w:pBdr>
        <w:tabs>
          <w:tab w:val="left" w:pos="2127"/>
        </w:tabs>
        <w:spacing w:afterLines="100" w:after="240" w:line="240" w:lineRule="auto"/>
        <w:ind w:left="2127"/>
        <w:jc w:val="both"/>
        <w:rPr>
          <w:rFonts w:cs="Arial"/>
          <w:szCs w:val="20"/>
        </w:rPr>
      </w:pPr>
      <w:r w:rsidRPr="00D5584F">
        <w:rPr>
          <w:rFonts w:cs="Arial"/>
        </w:rPr>
        <w:t xml:space="preserve">manutenção, operação e divulgação da ouvidoria: a partir da </w:t>
      </w:r>
      <w:r w:rsidRPr="00D5584F">
        <w:rPr>
          <w:rFonts w:cs="Arial"/>
          <w:szCs w:val="20"/>
        </w:rPr>
        <w:t>data de assinatura do TERMO DE TRANSFERÊNCIA INICIAL</w:t>
      </w:r>
      <w:r w:rsidRPr="00D5584F">
        <w:rPr>
          <w:rFonts w:cs="Arial"/>
        </w:rPr>
        <w:t>;</w:t>
      </w:r>
    </w:p>
    <w:p w14:paraId="78319A82" w14:textId="1209D4C8" w:rsidR="008F6015" w:rsidRPr="00D5584F" w:rsidRDefault="008F6015" w:rsidP="00112688">
      <w:pPr>
        <w:widowControl w:val="0"/>
        <w:numPr>
          <w:ilvl w:val="2"/>
          <w:numId w:val="51"/>
        </w:numPr>
        <w:pBdr>
          <w:top w:val="nil"/>
          <w:left w:val="nil"/>
          <w:bottom w:val="nil"/>
          <w:right w:val="nil"/>
          <w:between w:val="nil"/>
        </w:pBdr>
        <w:tabs>
          <w:tab w:val="left" w:pos="2127"/>
        </w:tabs>
        <w:spacing w:afterLines="100" w:after="240" w:line="240" w:lineRule="auto"/>
        <w:ind w:left="2127"/>
        <w:jc w:val="both"/>
        <w:rPr>
          <w:rFonts w:cs="Arial"/>
          <w:szCs w:val="20"/>
        </w:rPr>
      </w:pPr>
      <w:r w:rsidRPr="00D5584F">
        <w:rPr>
          <w:rFonts w:cs="Arial"/>
        </w:rPr>
        <w:t xml:space="preserve">manutenção, operação e divulgação dos demais canais de relacionamento com o usuário previstos na legislação vigente: após 45 (quarenta e cinco) dias da </w:t>
      </w:r>
      <w:r w:rsidRPr="00D5584F">
        <w:rPr>
          <w:rFonts w:cs="Arial"/>
          <w:szCs w:val="20"/>
        </w:rPr>
        <w:t>data de assinatura do TERMO DE TRANSFERÊNCIA INICIAL</w:t>
      </w:r>
      <w:r w:rsidRPr="00D5584F">
        <w:rPr>
          <w:rFonts w:cs="Arial"/>
        </w:rPr>
        <w:t>;</w:t>
      </w:r>
    </w:p>
    <w:p w14:paraId="22016C3B" w14:textId="69E24828" w:rsidR="008F6015" w:rsidRPr="00D5584F" w:rsidRDefault="008F6015" w:rsidP="00112688">
      <w:pPr>
        <w:widowControl w:val="0"/>
        <w:numPr>
          <w:ilvl w:val="2"/>
          <w:numId w:val="51"/>
        </w:numPr>
        <w:pBdr>
          <w:top w:val="nil"/>
          <w:left w:val="nil"/>
          <w:bottom w:val="nil"/>
          <w:right w:val="nil"/>
          <w:between w:val="nil"/>
        </w:pBdr>
        <w:tabs>
          <w:tab w:val="left" w:pos="2127"/>
        </w:tabs>
        <w:spacing w:afterLines="100" w:after="240" w:line="240" w:lineRule="auto"/>
        <w:ind w:left="2127"/>
        <w:jc w:val="both"/>
        <w:rPr>
          <w:rFonts w:cs="Arial"/>
          <w:szCs w:val="20"/>
        </w:rPr>
      </w:pPr>
      <w:r w:rsidRPr="00D5584F">
        <w:rPr>
          <w:rFonts w:cs="Arial"/>
        </w:rPr>
        <w:t xml:space="preserve">cumprimento das exigências relacionadas aos recursos humanos, materiais e tecnológicos estabelecidas na legislação vigente no que tange à ouvidoria e demais canais de relacionamento com o USUÁRIO: após 90 (noventa) dias da </w:t>
      </w:r>
      <w:r w:rsidRPr="00D5584F">
        <w:rPr>
          <w:rFonts w:cs="Arial"/>
          <w:szCs w:val="20"/>
        </w:rPr>
        <w:t>data de assinatura do TERMO DE TRANSFERÊNCIA INICIAL</w:t>
      </w:r>
      <w:r w:rsidRPr="00D5584F">
        <w:rPr>
          <w:rFonts w:cs="Arial"/>
        </w:rPr>
        <w:t>;</w:t>
      </w:r>
    </w:p>
    <w:p w14:paraId="2BA1E8C7" w14:textId="28F71F51" w:rsidR="008F6015" w:rsidRPr="00D5584F" w:rsidRDefault="008F6015" w:rsidP="00112688">
      <w:pPr>
        <w:widowControl w:val="0"/>
        <w:numPr>
          <w:ilvl w:val="2"/>
          <w:numId w:val="51"/>
        </w:numPr>
        <w:pBdr>
          <w:top w:val="nil"/>
          <w:left w:val="nil"/>
          <w:bottom w:val="nil"/>
          <w:right w:val="nil"/>
          <w:between w:val="nil"/>
        </w:pBdr>
        <w:tabs>
          <w:tab w:val="left" w:pos="2127"/>
        </w:tabs>
        <w:spacing w:afterLines="100" w:after="240" w:line="240" w:lineRule="auto"/>
        <w:ind w:left="2127"/>
        <w:jc w:val="both"/>
        <w:rPr>
          <w:rFonts w:cs="Arial"/>
          <w:szCs w:val="20"/>
        </w:rPr>
      </w:pPr>
      <w:r w:rsidRPr="00D5584F">
        <w:rPr>
          <w:rFonts w:cs="Arial"/>
        </w:rPr>
        <w:t xml:space="preserve">cumprimento dos requisitos operacionais, administrativos e processuais previstos na legislação vigente referentes à ouvidoria e demais canais de relacionamento com o USUÁRIO: após 90 (noventa) dias da </w:t>
      </w:r>
      <w:r w:rsidRPr="00D5584F">
        <w:rPr>
          <w:rFonts w:cs="Arial"/>
          <w:szCs w:val="20"/>
        </w:rPr>
        <w:t>data de assinatura do TERMO DE TRANSFERÊNCIA INICIAL</w:t>
      </w:r>
      <w:r w:rsidRPr="00D5584F">
        <w:rPr>
          <w:rFonts w:cs="Arial"/>
        </w:rPr>
        <w:t>.</w:t>
      </w:r>
    </w:p>
    <w:p w14:paraId="7D6BEFDC" w14:textId="2B7938C6" w:rsidR="008F6015" w:rsidRPr="00D5584F" w:rsidRDefault="008F6015" w:rsidP="00112688">
      <w:pPr>
        <w:widowControl w:val="0"/>
        <w:numPr>
          <w:ilvl w:val="2"/>
          <w:numId w:val="51"/>
        </w:numPr>
        <w:pBdr>
          <w:top w:val="nil"/>
          <w:left w:val="nil"/>
          <w:bottom w:val="nil"/>
          <w:right w:val="nil"/>
          <w:between w:val="nil"/>
        </w:pBdr>
        <w:tabs>
          <w:tab w:val="left" w:pos="2127"/>
        </w:tabs>
        <w:spacing w:afterLines="100" w:after="240" w:line="240" w:lineRule="auto"/>
        <w:ind w:left="2127"/>
        <w:jc w:val="both"/>
        <w:rPr>
          <w:rFonts w:cs="Arial"/>
          <w:szCs w:val="20"/>
        </w:rPr>
      </w:pPr>
      <w:r w:rsidRPr="00D5584F">
        <w:rPr>
          <w:rFonts w:cs="Arial"/>
        </w:rPr>
        <w:t xml:space="preserve">cumprimento dos requisitos e indicadores de qualidade e prazos previstos na legislação vigente referentes à ouvidoria e demais canais de relacionamento com o usuário: após 90 (noventa) dias da </w:t>
      </w:r>
      <w:r w:rsidRPr="00D5584F">
        <w:rPr>
          <w:rFonts w:cs="Arial"/>
          <w:szCs w:val="20"/>
        </w:rPr>
        <w:t>data de assinatura do TERMO DE TRANSFERÊNCIA INICIAL</w:t>
      </w:r>
      <w:r w:rsidRPr="00D5584F">
        <w:rPr>
          <w:rFonts w:cs="Arial"/>
        </w:rPr>
        <w:t>.</w:t>
      </w:r>
    </w:p>
    <w:p w14:paraId="30DDB565" w14:textId="77777777" w:rsidR="008F6015" w:rsidRPr="00D5584F" w:rsidRDefault="008F6015" w:rsidP="00112688">
      <w:pPr>
        <w:widowControl w:val="0"/>
        <w:numPr>
          <w:ilvl w:val="0"/>
          <w:numId w:val="51"/>
        </w:numPr>
        <w:pBdr>
          <w:top w:val="nil"/>
          <w:left w:val="nil"/>
          <w:bottom w:val="nil"/>
          <w:right w:val="nil"/>
          <w:between w:val="nil"/>
        </w:pBdr>
        <w:tabs>
          <w:tab w:val="left" w:pos="993"/>
          <w:tab w:val="left" w:pos="1418"/>
        </w:tabs>
        <w:spacing w:afterLines="100" w:after="240" w:line="240" w:lineRule="auto"/>
        <w:ind w:left="992" w:hanging="301"/>
        <w:jc w:val="both"/>
        <w:rPr>
          <w:rFonts w:cs="Arial"/>
          <w:szCs w:val="20"/>
        </w:rPr>
      </w:pPr>
      <w:r w:rsidRPr="00D5584F">
        <w:rPr>
          <w:rFonts w:cs="Arial"/>
          <w:szCs w:val="20"/>
        </w:rPr>
        <w:t>Sistema de monitoração de tráfego</w:t>
      </w:r>
    </w:p>
    <w:p w14:paraId="4484C1E0" w14:textId="77777777" w:rsidR="008F6015" w:rsidRPr="00D5584F" w:rsidRDefault="008F6015" w:rsidP="00AB6186">
      <w:pPr>
        <w:widowControl w:val="0"/>
        <w:spacing w:after="240" w:line="240" w:lineRule="auto"/>
        <w:ind w:left="992"/>
        <w:jc w:val="both"/>
        <w:rPr>
          <w:rFonts w:cs="Arial"/>
          <w:szCs w:val="20"/>
          <w:u w:val="single"/>
        </w:rPr>
      </w:pPr>
      <w:r w:rsidRPr="00D5584F">
        <w:rPr>
          <w:rFonts w:cs="Arial"/>
          <w:szCs w:val="20"/>
          <w:u w:val="single"/>
        </w:rPr>
        <w:t>Descrição</w:t>
      </w:r>
    </w:p>
    <w:p w14:paraId="340E9494" w14:textId="7DE3C655" w:rsidR="008F6015" w:rsidRPr="00D5584F" w:rsidRDefault="008F6015" w:rsidP="00AB6186">
      <w:pPr>
        <w:widowControl w:val="0"/>
        <w:spacing w:after="240" w:line="240" w:lineRule="auto"/>
        <w:ind w:left="993"/>
        <w:jc w:val="both"/>
        <w:rPr>
          <w:rFonts w:cs="Arial"/>
          <w:szCs w:val="20"/>
        </w:rPr>
      </w:pPr>
      <w:r w:rsidRPr="00D5584F">
        <w:rPr>
          <w:rFonts w:cs="Arial"/>
          <w:szCs w:val="20"/>
        </w:rPr>
        <w:t>Este programa prevê a conservação/manutenção de todos os componentes e equipamentos que compõem este sistema e seus subsistemas, garantindo o funcionamento conforme especificado no ANEXO 5.</w:t>
      </w:r>
    </w:p>
    <w:p w14:paraId="2E66C251" w14:textId="77777777" w:rsidR="008F6015" w:rsidRPr="00D5584F" w:rsidRDefault="008F6015" w:rsidP="00AB6186">
      <w:pPr>
        <w:widowControl w:val="0"/>
        <w:spacing w:after="240" w:line="240" w:lineRule="auto"/>
        <w:ind w:left="993"/>
        <w:jc w:val="both"/>
        <w:rPr>
          <w:rFonts w:cs="Arial"/>
          <w:szCs w:val="20"/>
        </w:rPr>
      </w:pPr>
      <w:r w:rsidRPr="00D5584F">
        <w:rPr>
          <w:rFonts w:cs="Arial"/>
          <w:szCs w:val="20"/>
        </w:rPr>
        <w:t xml:space="preserve">É composto pelos seguintes subsistemas: </w:t>
      </w:r>
    </w:p>
    <w:p w14:paraId="37395B05" w14:textId="77777777" w:rsidR="008F6015" w:rsidRPr="00D5584F" w:rsidRDefault="008F6015" w:rsidP="00112688">
      <w:pPr>
        <w:widowControl w:val="0"/>
        <w:numPr>
          <w:ilvl w:val="1"/>
          <w:numId w:val="51"/>
        </w:numPr>
        <w:pBdr>
          <w:top w:val="nil"/>
          <w:left w:val="nil"/>
          <w:bottom w:val="nil"/>
          <w:right w:val="nil"/>
          <w:between w:val="nil"/>
        </w:pBdr>
        <w:tabs>
          <w:tab w:val="left" w:pos="993"/>
          <w:tab w:val="left" w:pos="1418"/>
        </w:tabs>
        <w:spacing w:afterLines="100" w:after="240" w:line="240" w:lineRule="auto"/>
        <w:ind w:left="1418" w:hanging="441"/>
        <w:jc w:val="both"/>
        <w:rPr>
          <w:rFonts w:cs="Arial"/>
          <w:szCs w:val="20"/>
        </w:rPr>
      </w:pPr>
      <w:bookmarkStart w:id="99" w:name="_Ref14707564"/>
      <w:r w:rsidRPr="00D5584F">
        <w:rPr>
          <w:rFonts w:cs="Arial"/>
          <w:szCs w:val="20"/>
        </w:rPr>
        <w:t>Sistema de sensoriamento de tráfego</w:t>
      </w:r>
      <w:bookmarkEnd w:id="99"/>
    </w:p>
    <w:p w14:paraId="2E658E22" w14:textId="547780D5" w:rsidR="008F6015" w:rsidRPr="00D5584F" w:rsidRDefault="008F6015" w:rsidP="00112688">
      <w:pPr>
        <w:widowControl w:val="0"/>
        <w:numPr>
          <w:ilvl w:val="1"/>
          <w:numId w:val="51"/>
        </w:numPr>
        <w:pBdr>
          <w:top w:val="nil"/>
          <w:left w:val="nil"/>
          <w:bottom w:val="nil"/>
          <w:right w:val="nil"/>
          <w:between w:val="nil"/>
        </w:pBdr>
        <w:tabs>
          <w:tab w:val="left" w:pos="993"/>
          <w:tab w:val="left" w:pos="1418"/>
        </w:tabs>
        <w:spacing w:afterLines="100" w:after="240" w:line="240" w:lineRule="auto"/>
        <w:ind w:left="1418" w:hanging="441"/>
        <w:jc w:val="both"/>
        <w:rPr>
          <w:rFonts w:cs="Arial"/>
          <w:szCs w:val="20"/>
        </w:rPr>
      </w:pPr>
      <w:bookmarkStart w:id="100" w:name="_Ref14707573"/>
      <w:r w:rsidRPr="00D5584F">
        <w:rPr>
          <w:rFonts w:cs="Arial"/>
          <w:szCs w:val="20"/>
        </w:rPr>
        <w:t>Sistema de monitoração de tráfego por CFTV</w:t>
      </w:r>
      <w:bookmarkEnd w:id="100"/>
    </w:p>
    <w:p w14:paraId="090A747D" w14:textId="77777777" w:rsidR="008F6015" w:rsidRPr="00D5584F" w:rsidRDefault="008F6015" w:rsidP="00AB6186">
      <w:pPr>
        <w:widowControl w:val="0"/>
        <w:spacing w:after="240" w:line="240" w:lineRule="auto"/>
        <w:ind w:left="992"/>
        <w:jc w:val="both"/>
        <w:rPr>
          <w:rFonts w:cs="Arial"/>
          <w:szCs w:val="20"/>
          <w:u w:val="single"/>
        </w:rPr>
      </w:pPr>
      <w:r w:rsidRPr="00D5584F">
        <w:rPr>
          <w:rFonts w:cs="Arial"/>
          <w:szCs w:val="20"/>
          <w:u w:val="single"/>
        </w:rPr>
        <w:t>Padrões</w:t>
      </w:r>
    </w:p>
    <w:p w14:paraId="7123937C" w14:textId="013F2B35" w:rsidR="008F6015" w:rsidRPr="00D5584F" w:rsidRDefault="008F6015" w:rsidP="00AB6186">
      <w:pPr>
        <w:widowControl w:val="0"/>
        <w:spacing w:after="240" w:line="240" w:lineRule="auto"/>
        <w:ind w:left="993"/>
        <w:jc w:val="both"/>
        <w:rPr>
          <w:rFonts w:cs="Arial"/>
          <w:szCs w:val="20"/>
        </w:rPr>
      </w:pPr>
      <w:r w:rsidRPr="00D5584F">
        <w:rPr>
          <w:rFonts w:cs="Arial"/>
          <w:szCs w:val="20"/>
        </w:rPr>
        <w:t xml:space="preserve">A partir da implantação e/ou recebimento dos sistemas e equipamentos, conforme prazos definidos no ANEXO 7, todos os equipamentos/subsistemas listados do item </w:t>
      </w:r>
      <w:r w:rsidRPr="00D5584F">
        <w:rPr>
          <w:rFonts w:cs="Arial"/>
          <w:szCs w:val="20"/>
          <w:shd w:val="clear" w:color="auto" w:fill="E6E6E6"/>
        </w:rPr>
        <w:fldChar w:fldCharType="begin"/>
      </w:r>
      <w:r w:rsidRPr="00D5584F">
        <w:rPr>
          <w:rFonts w:cs="Arial"/>
          <w:szCs w:val="20"/>
        </w:rPr>
        <w:instrText xml:space="preserve"> REF _Ref14707564 \w \h  \* MERGEFORMAT </w:instrText>
      </w:r>
      <w:r w:rsidRPr="00D5584F">
        <w:rPr>
          <w:rFonts w:cs="Arial"/>
          <w:szCs w:val="20"/>
          <w:shd w:val="clear" w:color="auto" w:fill="E6E6E6"/>
        </w:rPr>
      </w:r>
      <w:r w:rsidRPr="00D5584F">
        <w:rPr>
          <w:rFonts w:cs="Arial"/>
          <w:szCs w:val="20"/>
          <w:shd w:val="clear" w:color="auto" w:fill="E6E6E6"/>
        </w:rPr>
        <w:fldChar w:fldCharType="separate"/>
      </w:r>
      <w:r w:rsidR="00BD7E26">
        <w:rPr>
          <w:rFonts w:cs="Arial"/>
          <w:szCs w:val="20"/>
        </w:rPr>
        <w:t>k.1</w:t>
      </w:r>
      <w:r w:rsidRPr="00D5584F">
        <w:rPr>
          <w:rFonts w:cs="Arial"/>
          <w:szCs w:val="20"/>
          <w:shd w:val="clear" w:color="auto" w:fill="E6E6E6"/>
        </w:rPr>
        <w:fldChar w:fldCharType="end"/>
      </w:r>
      <w:r w:rsidRPr="00D5584F">
        <w:rPr>
          <w:rFonts w:cs="Arial"/>
          <w:szCs w:val="20"/>
        </w:rPr>
        <w:t xml:space="preserve"> ao item </w:t>
      </w:r>
      <w:r w:rsidRPr="00D5584F">
        <w:rPr>
          <w:rFonts w:cs="Arial"/>
          <w:szCs w:val="20"/>
          <w:shd w:val="clear" w:color="auto" w:fill="E6E6E6"/>
        </w:rPr>
        <w:fldChar w:fldCharType="begin"/>
      </w:r>
      <w:r w:rsidRPr="00D5584F">
        <w:rPr>
          <w:rFonts w:cs="Arial"/>
          <w:szCs w:val="20"/>
        </w:rPr>
        <w:instrText xml:space="preserve"> REF _Ref14707573 \w \h  \* MERGEFORMAT </w:instrText>
      </w:r>
      <w:r w:rsidRPr="00D5584F">
        <w:rPr>
          <w:rFonts w:cs="Arial"/>
          <w:szCs w:val="20"/>
          <w:shd w:val="clear" w:color="auto" w:fill="E6E6E6"/>
        </w:rPr>
      </w:r>
      <w:r w:rsidRPr="00D5584F">
        <w:rPr>
          <w:rFonts w:cs="Arial"/>
          <w:szCs w:val="20"/>
          <w:shd w:val="clear" w:color="auto" w:fill="E6E6E6"/>
        </w:rPr>
        <w:fldChar w:fldCharType="separate"/>
      </w:r>
      <w:r w:rsidR="00BD7E26">
        <w:rPr>
          <w:rFonts w:cs="Arial"/>
          <w:szCs w:val="20"/>
        </w:rPr>
        <w:t>k.2</w:t>
      </w:r>
      <w:r w:rsidRPr="00D5584F">
        <w:rPr>
          <w:rFonts w:cs="Arial"/>
          <w:szCs w:val="20"/>
          <w:shd w:val="clear" w:color="auto" w:fill="E6E6E6"/>
        </w:rPr>
        <w:fldChar w:fldCharType="end"/>
      </w:r>
      <w:r w:rsidRPr="00D5584F">
        <w:rPr>
          <w:rFonts w:cs="Arial"/>
          <w:szCs w:val="20"/>
        </w:rPr>
        <w:t xml:space="preserve"> deverão atender integralmente e simultaneamente a todos os requisitos estabelecidos pelo ANEXO 5, sendo risco da CONCESSIONÁRIA o dimensionamento e gestão de pessoal, peças, componentes sobressalentes, estoque e o que mais for necessário para a imediata correção dos defeitos, mal funcionamentos ou inconformidades. </w:t>
      </w:r>
    </w:p>
    <w:p w14:paraId="7CDDDF19" w14:textId="512332EB" w:rsidR="008F6015" w:rsidRPr="00D5584F" w:rsidRDefault="008F6015" w:rsidP="00AB6186">
      <w:pPr>
        <w:widowControl w:val="0"/>
        <w:spacing w:after="240" w:line="240" w:lineRule="auto"/>
        <w:ind w:left="993"/>
        <w:jc w:val="both"/>
        <w:rPr>
          <w:rFonts w:cs="Arial"/>
          <w:szCs w:val="20"/>
        </w:rPr>
      </w:pPr>
      <w:r w:rsidRPr="00D5584F">
        <w:rPr>
          <w:rFonts w:cs="Arial"/>
          <w:szCs w:val="20"/>
        </w:rPr>
        <w:t>A CONCESSIONÁRIA possuirá sistema de gestão da manutenção que deverá permitir, no mínimo, a abertura, o acompanhamento e a gestão de ordens de serviço abertas às equipes de manutenção. É imprescindível que sejam registradas, no mínimo, as seguintes informações:</w:t>
      </w:r>
    </w:p>
    <w:p w14:paraId="66C4C761" w14:textId="77777777" w:rsidR="008F6015" w:rsidRPr="00D5584F" w:rsidRDefault="008F6015" w:rsidP="002F244E">
      <w:pPr>
        <w:widowControl w:val="0"/>
        <w:numPr>
          <w:ilvl w:val="0"/>
          <w:numId w:val="31"/>
        </w:numPr>
        <w:pBdr>
          <w:top w:val="nil"/>
          <w:left w:val="nil"/>
          <w:bottom w:val="nil"/>
          <w:right w:val="nil"/>
          <w:between w:val="nil"/>
        </w:pBdr>
        <w:tabs>
          <w:tab w:val="left" w:pos="1843"/>
        </w:tabs>
        <w:spacing w:afterLines="100" w:after="240" w:line="240" w:lineRule="auto"/>
        <w:ind w:left="1843" w:hanging="423"/>
        <w:jc w:val="both"/>
        <w:rPr>
          <w:rFonts w:cs="Arial"/>
          <w:szCs w:val="20"/>
        </w:rPr>
      </w:pPr>
      <w:r w:rsidRPr="00D5584F">
        <w:rPr>
          <w:rFonts w:cs="Arial"/>
          <w:szCs w:val="20"/>
        </w:rPr>
        <w:t>Data e hora da identificação da falha e abertura da ordem de serviço;</w:t>
      </w:r>
    </w:p>
    <w:p w14:paraId="2621B379" w14:textId="77777777" w:rsidR="008F6015" w:rsidRPr="00D5584F" w:rsidRDefault="008F6015" w:rsidP="002F244E">
      <w:pPr>
        <w:widowControl w:val="0"/>
        <w:numPr>
          <w:ilvl w:val="0"/>
          <w:numId w:val="31"/>
        </w:numPr>
        <w:pBdr>
          <w:top w:val="nil"/>
          <w:left w:val="nil"/>
          <w:bottom w:val="nil"/>
          <w:right w:val="nil"/>
          <w:between w:val="nil"/>
        </w:pBdr>
        <w:tabs>
          <w:tab w:val="left" w:pos="1843"/>
        </w:tabs>
        <w:spacing w:afterLines="100" w:after="240" w:line="240" w:lineRule="auto"/>
        <w:ind w:left="1843" w:hanging="423"/>
        <w:jc w:val="both"/>
        <w:rPr>
          <w:rFonts w:cs="Arial"/>
          <w:szCs w:val="20"/>
        </w:rPr>
      </w:pPr>
      <w:r w:rsidRPr="00D5584F">
        <w:rPr>
          <w:rFonts w:cs="Arial"/>
          <w:szCs w:val="20"/>
        </w:rPr>
        <w:t>Tipo de defeito identificado;</w:t>
      </w:r>
    </w:p>
    <w:p w14:paraId="75EEFD9F" w14:textId="77777777" w:rsidR="008F6015" w:rsidRPr="00D5584F" w:rsidRDefault="008F6015" w:rsidP="002F244E">
      <w:pPr>
        <w:widowControl w:val="0"/>
        <w:numPr>
          <w:ilvl w:val="0"/>
          <w:numId w:val="31"/>
        </w:numPr>
        <w:pBdr>
          <w:top w:val="nil"/>
          <w:left w:val="nil"/>
          <w:bottom w:val="nil"/>
          <w:right w:val="nil"/>
          <w:between w:val="nil"/>
        </w:pBdr>
        <w:tabs>
          <w:tab w:val="left" w:pos="1843"/>
        </w:tabs>
        <w:spacing w:afterLines="100" w:after="240" w:line="240" w:lineRule="auto"/>
        <w:ind w:left="1843" w:hanging="423"/>
        <w:jc w:val="both"/>
        <w:rPr>
          <w:rFonts w:cs="Arial"/>
          <w:szCs w:val="20"/>
        </w:rPr>
      </w:pPr>
      <w:r w:rsidRPr="00D5584F">
        <w:rPr>
          <w:rFonts w:cs="Arial"/>
          <w:szCs w:val="20"/>
        </w:rPr>
        <w:t>Ação necessária para correção;</w:t>
      </w:r>
    </w:p>
    <w:p w14:paraId="6C84C6B4" w14:textId="77777777" w:rsidR="008F6015" w:rsidRPr="00D5584F" w:rsidRDefault="008F6015" w:rsidP="002F244E">
      <w:pPr>
        <w:widowControl w:val="0"/>
        <w:numPr>
          <w:ilvl w:val="0"/>
          <w:numId w:val="31"/>
        </w:numPr>
        <w:pBdr>
          <w:top w:val="nil"/>
          <w:left w:val="nil"/>
          <w:bottom w:val="nil"/>
          <w:right w:val="nil"/>
          <w:between w:val="nil"/>
        </w:pBdr>
        <w:tabs>
          <w:tab w:val="left" w:pos="1843"/>
        </w:tabs>
        <w:spacing w:afterLines="100" w:after="240" w:line="240" w:lineRule="auto"/>
        <w:ind w:left="1843" w:hanging="423"/>
        <w:jc w:val="both"/>
        <w:rPr>
          <w:rFonts w:cs="Arial"/>
          <w:szCs w:val="20"/>
        </w:rPr>
      </w:pPr>
      <w:r w:rsidRPr="00D5584F">
        <w:rPr>
          <w:rFonts w:cs="Arial"/>
          <w:szCs w:val="20"/>
        </w:rPr>
        <w:lastRenderedPageBreak/>
        <w:t>Data e hora da conclusão das ações de manutenção, com o restabelecimento da operação do (s) equipamento(s).</w:t>
      </w:r>
    </w:p>
    <w:p w14:paraId="3CC7D0AA" w14:textId="77777777" w:rsidR="008F6015" w:rsidRPr="00D5584F" w:rsidRDefault="008F6015" w:rsidP="00AB6186">
      <w:pPr>
        <w:widowControl w:val="0"/>
        <w:spacing w:after="240" w:line="240" w:lineRule="auto"/>
        <w:ind w:left="993"/>
        <w:jc w:val="both"/>
        <w:rPr>
          <w:rFonts w:cs="Arial"/>
          <w:szCs w:val="20"/>
        </w:rPr>
      </w:pPr>
      <w:r w:rsidRPr="00D5584F">
        <w:rPr>
          <w:rFonts w:cs="Arial"/>
          <w:szCs w:val="20"/>
        </w:rPr>
        <w:t>A CONCESSIONÁRIA deverá alimentar os sistemas da ARTESP com as informações relacionadas às ações de manutenção dos equipamentos, possibilitando consulta remota e em tempo real pelo CCI.</w:t>
      </w:r>
    </w:p>
    <w:p w14:paraId="589CEB8A" w14:textId="1E0C2143" w:rsidR="008F6015" w:rsidRPr="00D5584F" w:rsidRDefault="008F6015" w:rsidP="00AB6186">
      <w:pPr>
        <w:widowControl w:val="0"/>
        <w:spacing w:after="240" w:line="240" w:lineRule="auto"/>
        <w:ind w:left="993"/>
        <w:jc w:val="both"/>
        <w:rPr>
          <w:rFonts w:cs="Arial"/>
          <w:szCs w:val="20"/>
        </w:rPr>
      </w:pPr>
      <w:r w:rsidRPr="00D5584F">
        <w:rPr>
          <w:rFonts w:cs="Arial"/>
          <w:szCs w:val="20"/>
        </w:rPr>
        <w:t>A forma de disponibilização das informações sobre a manutenção de equipamentos pela CONCESSIONÁRIA e a forma de integração aos sistemas da ARTESP deverão obedecer integralmente aos procedimentos, tecnologias e interfaces definidos pela ARTESP.</w:t>
      </w:r>
    </w:p>
    <w:p w14:paraId="1704E88C" w14:textId="02507CB3" w:rsidR="008F6015" w:rsidRPr="00D5584F" w:rsidRDefault="008F6015" w:rsidP="00AB6186">
      <w:pPr>
        <w:widowControl w:val="0"/>
        <w:spacing w:after="240" w:line="240" w:lineRule="auto"/>
        <w:ind w:left="993"/>
        <w:jc w:val="both"/>
        <w:rPr>
          <w:rFonts w:cs="Arial"/>
          <w:szCs w:val="20"/>
        </w:rPr>
      </w:pPr>
      <w:r w:rsidRPr="00D5584F">
        <w:rPr>
          <w:rFonts w:cs="Arial"/>
          <w:szCs w:val="20"/>
        </w:rPr>
        <w:t>A qualquer momento a ARTESP poderá solicitar que a CONCESSIONÁRIA alimente seus sistemas com informações adicionais sobre a manutenção de equipamentos, conforme procedimentos e interfaces semelhantes aos que a CONCESSIONÁRIA estiver utilizando.</w:t>
      </w:r>
    </w:p>
    <w:p w14:paraId="43C16B15" w14:textId="77777777" w:rsidR="008F6015" w:rsidRPr="0001498C" w:rsidRDefault="008F6015" w:rsidP="2C2F4DA7">
      <w:pPr>
        <w:widowControl w:val="0"/>
        <w:numPr>
          <w:ilvl w:val="0"/>
          <w:numId w:val="51"/>
        </w:numPr>
        <w:pBdr>
          <w:top w:val="nil"/>
          <w:left w:val="nil"/>
          <w:bottom w:val="nil"/>
          <w:right w:val="nil"/>
          <w:between w:val="nil"/>
        </w:pBdr>
        <w:tabs>
          <w:tab w:val="left" w:pos="993"/>
          <w:tab w:val="left" w:pos="1418"/>
        </w:tabs>
        <w:spacing w:afterLines="100" w:after="240" w:line="240" w:lineRule="auto"/>
        <w:ind w:left="992" w:hanging="301"/>
        <w:jc w:val="both"/>
        <w:rPr>
          <w:rFonts w:cs="Arial"/>
        </w:rPr>
      </w:pPr>
      <w:r w:rsidRPr="2C2F4DA7">
        <w:rPr>
          <w:rFonts w:cs="Arial"/>
        </w:rPr>
        <w:t>Iluminação</w:t>
      </w:r>
    </w:p>
    <w:p w14:paraId="6E35DAB8" w14:textId="77777777" w:rsidR="008F6015" w:rsidRPr="00D5584F" w:rsidRDefault="008F6015" w:rsidP="00AB6186">
      <w:pPr>
        <w:widowControl w:val="0"/>
        <w:spacing w:after="240" w:line="240" w:lineRule="auto"/>
        <w:ind w:left="993"/>
        <w:jc w:val="both"/>
        <w:rPr>
          <w:rFonts w:cs="Arial"/>
          <w:szCs w:val="20"/>
          <w:u w:val="single"/>
        </w:rPr>
      </w:pPr>
      <w:r w:rsidRPr="00D5584F">
        <w:rPr>
          <w:rFonts w:cs="Arial"/>
          <w:szCs w:val="20"/>
          <w:u w:val="single"/>
        </w:rPr>
        <w:t>Descrição</w:t>
      </w:r>
    </w:p>
    <w:p w14:paraId="2314B9BC" w14:textId="58ABB5D1" w:rsidR="008F6015" w:rsidRPr="00D5584F" w:rsidRDefault="01BAEE81" w:rsidP="1F5EAA56">
      <w:pPr>
        <w:widowControl w:val="0"/>
        <w:spacing w:after="240" w:line="240" w:lineRule="auto"/>
        <w:ind w:left="993"/>
        <w:jc w:val="both"/>
        <w:rPr>
          <w:rFonts w:cs="Arial"/>
        </w:rPr>
      </w:pPr>
      <w:r w:rsidRPr="00D5584F">
        <w:rPr>
          <w:rFonts w:cs="Arial"/>
        </w:rPr>
        <w:t xml:space="preserve">Este programa prevê a conservação/manutenção dos sistemas de iluminação externa </w:t>
      </w:r>
      <w:r w:rsidR="33D34CBF" w:rsidRPr="00D5584F">
        <w:rPr>
          <w:rFonts w:cs="Arial"/>
        </w:rPr>
        <w:t xml:space="preserve">dos </w:t>
      </w:r>
      <w:proofErr w:type="spellStart"/>
      <w:r w:rsidR="00BB752B">
        <w:rPr>
          <w:rFonts w:cs="Arial"/>
        </w:rPr>
        <w:t>PGFs</w:t>
      </w:r>
      <w:proofErr w:type="spellEnd"/>
      <w:r w:rsidR="00BB752B">
        <w:rPr>
          <w:rFonts w:cs="Arial"/>
        </w:rPr>
        <w:t xml:space="preserve">, </w:t>
      </w:r>
      <w:r w:rsidRPr="00D5584F">
        <w:rPr>
          <w:rFonts w:cs="Arial"/>
        </w:rPr>
        <w:t xml:space="preserve">postos da Polícia Militar Rodoviária, pátios de apreensão de veículos, trevos e túneis, passarelas, pontos de ônibus, travessias de pedestres em nível da rodovia, iluminação nas </w:t>
      </w:r>
      <w:proofErr w:type="spellStart"/>
      <w:r w:rsidRPr="00D5584F">
        <w:rPr>
          <w:rFonts w:cs="Arial"/>
        </w:rPr>
        <w:t>OAEs</w:t>
      </w:r>
      <w:proofErr w:type="spellEnd"/>
      <w:r w:rsidRPr="00D5584F">
        <w:rPr>
          <w:rFonts w:cs="Arial"/>
        </w:rPr>
        <w:t>, trechos da rodovia que cruzem áreas urbanas</w:t>
      </w:r>
      <w:r w:rsidR="2EB9B2A4" w:rsidRPr="00D5584F">
        <w:rPr>
          <w:rFonts w:cs="Arial"/>
        </w:rPr>
        <w:t>,</w:t>
      </w:r>
      <w:r w:rsidR="008F6015" w:rsidRPr="00D5584F" w:rsidDel="01BAEE81">
        <w:rPr>
          <w:rFonts w:cs="Arial"/>
        </w:rPr>
        <w:t xml:space="preserve"> </w:t>
      </w:r>
      <w:r w:rsidRPr="00D5584F">
        <w:rPr>
          <w:rFonts w:cs="Arial"/>
        </w:rPr>
        <w:t>em trechos em serras</w:t>
      </w:r>
      <w:r w:rsidR="7A0F8C21" w:rsidRPr="00D5584F">
        <w:rPr>
          <w:rFonts w:cs="Arial"/>
        </w:rPr>
        <w:t xml:space="preserve"> ou qualquer outro trecho que requer iluminação</w:t>
      </w:r>
      <w:r w:rsidRPr="00D5584F">
        <w:rPr>
          <w:rFonts w:cs="Arial"/>
        </w:rPr>
        <w:t xml:space="preserve">. Prevê, ainda, a conservação/manutenção de toda a iluminação predial e da sinalização luminosa existente no </w:t>
      </w:r>
      <w:r w:rsidR="00EB2AB5" w:rsidRPr="00D5584F">
        <w:rPr>
          <w:rFonts w:cs="Arial"/>
        </w:rPr>
        <w:t>SISTEMA RODOVIÁRIO</w:t>
      </w:r>
      <w:r w:rsidRPr="00D5584F">
        <w:rPr>
          <w:rFonts w:cs="Arial"/>
        </w:rPr>
        <w:t>.</w:t>
      </w:r>
    </w:p>
    <w:p w14:paraId="6D26228F" w14:textId="77777777" w:rsidR="008F6015" w:rsidRPr="00D5584F" w:rsidRDefault="008F6015" w:rsidP="00AB6186">
      <w:pPr>
        <w:widowControl w:val="0"/>
        <w:spacing w:after="240" w:line="240" w:lineRule="auto"/>
        <w:ind w:left="993"/>
        <w:jc w:val="both"/>
        <w:rPr>
          <w:rFonts w:cs="Arial"/>
          <w:szCs w:val="20"/>
        </w:rPr>
      </w:pPr>
      <w:r w:rsidRPr="00D5584F">
        <w:rPr>
          <w:rFonts w:cs="Arial"/>
          <w:szCs w:val="20"/>
        </w:rPr>
        <w:t>Os sistemas de iluminação internos e externos deverão oferecer padrão de iluminação compatível com as funções específicas e condições climáticas, nos períodos requeridos durante o dia ou a noite e de acordo com as normas ABNT vigentes para iluminação pública.</w:t>
      </w:r>
    </w:p>
    <w:p w14:paraId="6B08A9CE" w14:textId="622100CE" w:rsidR="008F6015" w:rsidRDefault="008F6015" w:rsidP="00AB6186">
      <w:pPr>
        <w:widowControl w:val="0"/>
        <w:spacing w:after="240" w:line="240" w:lineRule="auto"/>
        <w:ind w:left="993"/>
        <w:jc w:val="both"/>
      </w:pPr>
      <w:r w:rsidRPr="2C2F4DA7">
        <w:rPr>
          <w:rFonts w:cs="Arial"/>
        </w:rPr>
        <w:t xml:space="preserve">Os serviços de manutenção/conservação e complementação da iluminação </w:t>
      </w:r>
      <w:r w:rsidR="00014EFF" w:rsidRPr="2C2F4DA7">
        <w:rPr>
          <w:rFonts w:cs="Arial"/>
        </w:rPr>
        <w:t>viária</w:t>
      </w:r>
      <w:r w:rsidR="00D614A3" w:rsidRPr="2C2F4DA7">
        <w:rPr>
          <w:rFonts w:cs="Arial"/>
        </w:rPr>
        <w:t xml:space="preserve"> </w:t>
      </w:r>
      <w:r w:rsidRPr="2C2F4DA7">
        <w:rPr>
          <w:rFonts w:cs="Arial"/>
        </w:rPr>
        <w:t xml:space="preserve">deverão ser iniciados </w:t>
      </w:r>
      <w:r w:rsidR="00D93F06">
        <w:t>imediatamente após a assinatura do TERMO DE TRANSFERÊNCIA INICIAL</w:t>
      </w:r>
      <w:r w:rsidR="00412A4D">
        <w:t>.</w:t>
      </w:r>
    </w:p>
    <w:p w14:paraId="7AE0188F" w14:textId="26AAD335" w:rsidR="00D614A3" w:rsidRDefault="00D614A3" w:rsidP="00AB6186">
      <w:pPr>
        <w:widowControl w:val="0"/>
        <w:spacing w:after="240" w:line="240" w:lineRule="auto"/>
        <w:ind w:left="993"/>
        <w:jc w:val="both"/>
      </w:pPr>
      <w:r>
        <w:t>A CONCESSIONÁRIA será responsável pela impl</w:t>
      </w:r>
      <w:r w:rsidR="009226A3">
        <w:t>antação</w:t>
      </w:r>
      <w:r>
        <w:t xml:space="preserve">, conservação e manutenção de </w:t>
      </w:r>
      <w:r w:rsidR="00EA43BF">
        <w:t xml:space="preserve">nova estrutura de </w:t>
      </w:r>
      <w:r>
        <w:t>iluminação em trechos urbanos</w:t>
      </w:r>
      <w:r w:rsidR="00851B53">
        <w:t xml:space="preserve">, conforme </w:t>
      </w:r>
      <w:r w:rsidR="003F31A3">
        <w:t>necessário</w:t>
      </w:r>
      <w:r>
        <w:t xml:space="preserve"> nos termos definidos neste ANEXO e ANEXO 7.</w:t>
      </w:r>
    </w:p>
    <w:p w14:paraId="315DAE36" w14:textId="11CC311E" w:rsidR="00EA43BF" w:rsidRPr="00D5584F" w:rsidRDefault="00EA43BF" w:rsidP="2C2F4DA7">
      <w:pPr>
        <w:widowControl w:val="0"/>
        <w:spacing w:after="240" w:line="240" w:lineRule="auto"/>
        <w:ind w:left="993"/>
        <w:jc w:val="both"/>
        <w:rPr>
          <w:rFonts w:cs="Arial"/>
        </w:rPr>
      </w:pPr>
      <w:r>
        <w:t>Para a estrutura de iluminação em trechos urbanos que já esteja implantada, a CONCESSIONÁRIA</w:t>
      </w:r>
      <w:r w:rsidR="00222D7F">
        <w:t>, por intermédio da ARTESP e do PODER CONCEDENTE, deverá</w:t>
      </w:r>
      <w:r w:rsidR="006404F8">
        <w:t>, em 60 (sessenta) dias da assinatura do TERMO DE TRANSFERÊNCIA INICIAL,</w:t>
      </w:r>
      <w:r w:rsidR="00222D7F">
        <w:t xml:space="preserve"> celebrar instrumento jurídico com o Município a fim de transferir</w:t>
      </w:r>
      <w:r w:rsidR="006404F8">
        <w:t xml:space="preserve"> à CONCESSIONÁRIA, durante o PRAZO DA CONCESSÃO,</w:t>
      </w:r>
      <w:r w:rsidR="00222D7F">
        <w:t xml:space="preserve"> a </w:t>
      </w:r>
      <w:r w:rsidR="006404F8">
        <w:t>responsabilidade</w:t>
      </w:r>
      <w:r w:rsidR="00222D7F">
        <w:t xml:space="preserve"> pela manutenção e </w:t>
      </w:r>
      <w:r w:rsidR="00BB1186">
        <w:t xml:space="preserve">operação da parcela do parque </w:t>
      </w:r>
      <w:r w:rsidR="001B67D1">
        <w:t>de iluminação que esteja</w:t>
      </w:r>
      <w:r w:rsidR="006404F8">
        <w:t xml:space="preserve"> previamente</w:t>
      </w:r>
      <w:r w:rsidR="001B67D1">
        <w:t xml:space="preserve"> instalada na FAIXA DE DOMÍNIO do SISTEMA RODOVIÁRIO. </w:t>
      </w:r>
      <w:r w:rsidR="006404F8">
        <w:t xml:space="preserve">Referido instrumento deverá regrar a forma de devolução da estrutura de </w:t>
      </w:r>
      <w:r w:rsidR="006B6AAA">
        <w:t xml:space="preserve">iluminação ao término da CONCESSÃO, bem como os critérios técnicos a serem observados pela CONCESSIONÁRIA, considerando as diretrizes previstas no CONTRATO e ANEXOS. </w:t>
      </w:r>
    </w:p>
    <w:p w14:paraId="4667265E" w14:textId="77777777" w:rsidR="008F6015" w:rsidRPr="00D5584F" w:rsidRDefault="008F6015" w:rsidP="00AB6186">
      <w:pPr>
        <w:widowControl w:val="0"/>
        <w:spacing w:after="240" w:line="240" w:lineRule="auto"/>
        <w:ind w:left="993"/>
        <w:jc w:val="both"/>
        <w:rPr>
          <w:rFonts w:cs="Arial"/>
          <w:szCs w:val="20"/>
        </w:rPr>
      </w:pPr>
      <w:r w:rsidRPr="00D5584F">
        <w:rPr>
          <w:rFonts w:cs="Arial"/>
          <w:szCs w:val="20"/>
        </w:rPr>
        <w:t xml:space="preserve">É composto pelos seguintes subsistemas: </w:t>
      </w:r>
    </w:p>
    <w:p w14:paraId="7E37B897" w14:textId="151B3952" w:rsidR="008F6015" w:rsidRPr="00D5584F" w:rsidRDefault="008F6015" w:rsidP="00112688">
      <w:pPr>
        <w:widowControl w:val="0"/>
        <w:numPr>
          <w:ilvl w:val="1"/>
          <w:numId w:val="51"/>
        </w:numPr>
        <w:pBdr>
          <w:top w:val="nil"/>
          <w:left w:val="nil"/>
          <w:bottom w:val="nil"/>
          <w:right w:val="nil"/>
          <w:between w:val="nil"/>
        </w:pBdr>
        <w:tabs>
          <w:tab w:val="left" w:pos="993"/>
          <w:tab w:val="left" w:pos="1418"/>
        </w:tabs>
        <w:spacing w:afterLines="100" w:after="240" w:line="240" w:lineRule="auto"/>
        <w:ind w:left="1418" w:hanging="441"/>
        <w:jc w:val="both"/>
        <w:rPr>
          <w:rFonts w:cs="Arial"/>
          <w:szCs w:val="20"/>
        </w:rPr>
      </w:pPr>
      <w:r w:rsidRPr="00D5584F">
        <w:rPr>
          <w:rFonts w:cs="Arial"/>
          <w:szCs w:val="20"/>
        </w:rPr>
        <w:t>Iluminação viária;</w:t>
      </w:r>
    </w:p>
    <w:p w14:paraId="3AB16DE5" w14:textId="5072AEAB" w:rsidR="008F6015" w:rsidRPr="00D5584F" w:rsidRDefault="008F6015" w:rsidP="00112688">
      <w:pPr>
        <w:widowControl w:val="0"/>
        <w:numPr>
          <w:ilvl w:val="1"/>
          <w:numId w:val="51"/>
        </w:numPr>
        <w:pBdr>
          <w:top w:val="nil"/>
          <w:left w:val="nil"/>
          <w:bottom w:val="nil"/>
          <w:right w:val="nil"/>
          <w:between w:val="nil"/>
        </w:pBdr>
        <w:tabs>
          <w:tab w:val="left" w:pos="993"/>
          <w:tab w:val="left" w:pos="1418"/>
        </w:tabs>
        <w:spacing w:afterLines="100" w:after="240" w:line="240" w:lineRule="auto"/>
        <w:ind w:left="1418" w:hanging="441"/>
        <w:jc w:val="both"/>
        <w:rPr>
          <w:rFonts w:cs="Arial"/>
          <w:szCs w:val="20"/>
        </w:rPr>
      </w:pPr>
      <w:r w:rsidRPr="00D5584F">
        <w:rPr>
          <w:rFonts w:cs="Arial"/>
          <w:szCs w:val="20"/>
        </w:rPr>
        <w:t>Iluminação predial; e</w:t>
      </w:r>
    </w:p>
    <w:p w14:paraId="43D1B98A" w14:textId="5AA3B295" w:rsidR="008F6015" w:rsidRPr="00D5584F" w:rsidRDefault="008F6015" w:rsidP="00112688">
      <w:pPr>
        <w:widowControl w:val="0"/>
        <w:numPr>
          <w:ilvl w:val="1"/>
          <w:numId w:val="51"/>
        </w:numPr>
        <w:pBdr>
          <w:top w:val="nil"/>
          <w:left w:val="nil"/>
          <w:bottom w:val="nil"/>
          <w:right w:val="nil"/>
          <w:between w:val="nil"/>
        </w:pBdr>
        <w:tabs>
          <w:tab w:val="left" w:pos="993"/>
          <w:tab w:val="left" w:pos="1418"/>
        </w:tabs>
        <w:spacing w:afterLines="100" w:after="240" w:line="240" w:lineRule="auto"/>
        <w:ind w:left="1418" w:hanging="441"/>
        <w:jc w:val="both"/>
        <w:rPr>
          <w:rFonts w:cs="Arial"/>
          <w:szCs w:val="20"/>
        </w:rPr>
      </w:pPr>
      <w:r w:rsidRPr="00D5584F">
        <w:rPr>
          <w:rFonts w:cs="Arial"/>
          <w:szCs w:val="20"/>
        </w:rPr>
        <w:t>Sinalização luminosa.</w:t>
      </w:r>
    </w:p>
    <w:p w14:paraId="5FC7CAAF" w14:textId="77777777" w:rsidR="008F6015" w:rsidRPr="00D5584F" w:rsidRDefault="008F6015" w:rsidP="00AB6186">
      <w:pPr>
        <w:widowControl w:val="0"/>
        <w:spacing w:after="240" w:line="240" w:lineRule="auto"/>
        <w:ind w:left="992"/>
        <w:jc w:val="both"/>
        <w:rPr>
          <w:u w:val="single"/>
        </w:rPr>
      </w:pPr>
      <w:r w:rsidRPr="00D5584F">
        <w:rPr>
          <w:u w:val="single"/>
        </w:rPr>
        <w:t>Padrões</w:t>
      </w:r>
    </w:p>
    <w:p w14:paraId="0EB77677" w14:textId="77777777" w:rsidR="008F6015" w:rsidRPr="00D5584F" w:rsidRDefault="008F6015" w:rsidP="00AB6186">
      <w:pPr>
        <w:widowControl w:val="0"/>
        <w:spacing w:after="240" w:line="240" w:lineRule="auto"/>
        <w:ind w:left="993"/>
        <w:jc w:val="both"/>
      </w:pPr>
      <w:r w:rsidRPr="00D5584F">
        <w:lastRenderedPageBreak/>
        <w:t>Os serviços de conservação/manutenção da iluminação são basicamente os seguintes:</w:t>
      </w:r>
    </w:p>
    <w:p w14:paraId="2F48735F" w14:textId="77777777" w:rsidR="008F6015" w:rsidRPr="00D5584F" w:rsidRDefault="008F6015" w:rsidP="002F244E">
      <w:pPr>
        <w:widowControl w:val="0"/>
        <w:numPr>
          <w:ilvl w:val="0"/>
          <w:numId w:val="31"/>
        </w:numPr>
        <w:pBdr>
          <w:top w:val="nil"/>
          <w:left w:val="nil"/>
          <w:bottom w:val="nil"/>
          <w:right w:val="nil"/>
          <w:between w:val="nil"/>
        </w:pBdr>
        <w:tabs>
          <w:tab w:val="left" w:pos="1843"/>
        </w:tabs>
        <w:spacing w:afterLines="100" w:after="240" w:line="240" w:lineRule="auto"/>
        <w:ind w:left="1843" w:hanging="423"/>
        <w:jc w:val="both"/>
      </w:pPr>
      <w:r w:rsidRPr="00D5584F">
        <w:t>substituição de lâmpadas ou luminárias;</w:t>
      </w:r>
    </w:p>
    <w:p w14:paraId="097EC993" w14:textId="77777777" w:rsidR="008F6015" w:rsidRPr="00D5584F" w:rsidRDefault="008F6015" w:rsidP="002F244E">
      <w:pPr>
        <w:widowControl w:val="0"/>
        <w:numPr>
          <w:ilvl w:val="0"/>
          <w:numId w:val="31"/>
        </w:numPr>
        <w:pBdr>
          <w:top w:val="nil"/>
          <w:left w:val="nil"/>
          <w:bottom w:val="nil"/>
          <w:right w:val="nil"/>
          <w:between w:val="nil"/>
        </w:pBdr>
        <w:tabs>
          <w:tab w:val="left" w:pos="1843"/>
        </w:tabs>
        <w:spacing w:afterLines="100" w:after="240" w:line="240" w:lineRule="auto"/>
        <w:ind w:left="1843" w:hanging="423"/>
        <w:jc w:val="both"/>
      </w:pPr>
      <w:r w:rsidRPr="00D5584F">
        <w:t>substituição de reatores e ignitores;</w:t>
      </w:r>
    </w:p>
    <w:p w14:paraId="6007B982" w14:textId="77777777" w:rsidR="008F6015" w:rsidRPr="00D5584F" w:rsidRDefault="008F6015" w:rsidP="002F244E">
      <w:pPr>
        <w:widowControl w:val="0"/>
        <w:numPr>
          <w:ilvl w:val="0"/>
          <w:numId w:val="31"/>
        </w:numPr>
        <w:pBdr>
          <w:top w:val="nil"/>
          <w:left w:val="nil"/>
          <w:bottom w:val="nil"/>
          <w:right w:val="nil"/>
          <w:between w:val="nil"/>
        </w:pBdr>
        <w:tabs>
          <w:tab w:val="left" w:pos="1843"/>
        </w:tabs>
        <w:spacing w:afterLines="100" w:after="240" w:line="240" w:lineRule="auto"/>
        <w:ind w:left="1843" w:hanging="423"/>
        <w:jc w:val="both"/>
      </w:pPr>
      <w:r w:rsidRPr="00D5584F">
        <w:t>substituição de postes;</w:t>
      </w:r>
    </w:p>
    <w:p w14:paraId="23649768" w14:textId="77777777" w:rsidR="008F6015" w:rsidRPr="00D5584F" w:rsidRDefault="008F6015" w:rsidP="002F244E">
      <w:pPr>
        <w:widowControl w:val="0"/>
        <w:numPr>
          <w:ilvl w:val="0"/>
          <w:numId w:val="31"/>
        </w:numPr>
        <w:pBdr>
          <w:top w:val="nil"/>
          <w:left w:val="nil"/>
          <w:bottom w:val="nil"/>
          <w:right w:val="nil"/>
          <w:between w:val="nil"/>
        </w:pBdr>
        <w:tabs>
          <w:tab w:val="left" w:pos="1843"/>
        </w:tabs>
        <w:spacing w:afterLines="100" w:after="240" w:line="240" w:lineRule="auto"/>
        <w:ind w:left="1843" w:hanging="423"/>
        <w:jc w:val="both"/>
      </w:pPr>
      <w:r w:rsidRPr="00D5584F">
        <w:t>substituição de disjuntores ou fusíveis;</w:t>
      </w:r>
    </w:p>
    <w:p w14:paraId="651128D3" w14:textId="77777777" w:rsidR="008F6015" w:rsidRPr="00D5584F" w:rsidRDefault="008F6015" w:rsidP="002F244E">
      <w:pPr>
        <w:widowControl w:val="0"/>
        <w:numPr>
          <w:ilvl w:val="0"/>
          <w:numId w:val="31"/>
        </w:numPr>
        <w:pBdr>
          <w:top w:val="nil"/>
          <w:left w:val="nil"/>
          <w:bottom w:val="nil"/>
          <w:right w:val="nil"/>
          <w:between w:val="nil"/>
        </w:pBdr>
        <w:tabs>
          <w:tab w:val="left" w:pos="1843"/>
        </w:tabs>
        <w:spacing w:afterLines="100" w:after="240" w:line="240" w:lineRule="auto"/>
        <w:ind w:left="1843" w:hanging="423"/>
        <w:jc w:val="both"/>
      </w:pPr>
      <w:r w:rsidRPr="00D5584F">
        <w:t>limpeza de luminárias; e</w:t>
      </w:r>
    </w:p>
    <w:p w14:paraId="5E5821C2" w14:textId="77777777" w:rsidR="008F6015" w:rsidRPr="00D5584F" w:rsidRDefault="008F6015" w:rsidP="002F244E">
      <w:pPr>
        <w:widowControl w:val="0"/>
        <w:numPr>
          <w:ilvl w:val="0"/>
          <w:numId w:val="31"/>
        </w:numPr>
        <w:pBdr>
          <w:top w:val="nil"/>
          <w:left w:val="nil"/>
          <w:bottom w:val="nil"/>
          <w:right w:val="nil"/>
          <w:between w:val="nil"/>
        </w:pBdr>
        <w:tabs>
          <w:tab w:val="left" w:pos="1843"/>
        </w:tabs>
        <w:spacing w:afterLines="100" w:after="240" w:line="240" w:lineRule="auto"/>
        <w:ind w:left="1843" w:hanging="423"/>
        <w:jc w:val="both"/>
      </w:pPr>
      <w:r w:rsidRPr="00D5584F">
        <w:t>recomposição/complementação de sistema elétrico.</w:t>
      </w:r>
    </w:p>
    <w:p w14:paraId="7613FA06" w14:textId="4682D164" w:rsidR="008F6015" w:rsidRPr="00D5584F" w:rsidRDefault="01BAEE81" w:rsidP="00AB6186">
      <w:pPr>
        <w:widowControl w:val="0"/>
        <w:spacing w:after="240" w:line="240" w:lineRule="auto"/>
        <w:ind w:left="993"/>
        <w:jc w:val="both"/>
      </w:pPr>
      <w:r w:rsidRPr="00D5584F">
        <w:t>A substituição, reparo e limpeza deverá ser realizada em, no máximo, 1 (uma) semana.</w:t>
      </w:r>
    </w:p>
    <w:p w14:paraId="24066439" w14:textId="0193F2D0" w:rsidR="0329874C" w:rsidRPr="00D5584F" w:rsidRDefault="0329874C" w:rsidP="1F5EAA56">
      <w:pPr>
        <w:widowControl w:val="0"/>
        <w:spacing w:after="240" w:line="240" w:lineRule="auto"/>
        <w:ind w:left="993"/>
        <w:jc w:val="both"/>
      </w:pPr>
      <w:r w:rsidRPr="00D5584F">
        <w:t>A limpeza programável para, no mínimo, 2 (duas) vezes por ano. A CONCESSIONÁRIA deverá fornecer à ARTESP, através de documento protocolado entre o dia 1º e o dia 10 de novembro de cada ano, a programação desse serviço a ser executado no ano subsequente, em arquivo digital.</w:t>
      </w:r>
    </w:p>
    <w:p w14:paraId="776B9D41" w14:textId="03082B28" w:rsidR="008F6015" w:rsidRPr="00D5584F" w:rsidRDefault="01BAEE81" w:rsidP="1F5EAA56">
      <w:pPr>
        <w:widowControl w:val="0"/>
        <w:spacing w:after="240" w:line="240" w:lineRule="auto"/>
        <w:ind w:left="993"/>
        <w:jc w:val="both"/>
        <w:rPr>
          <w:rFonts w:cs="Arial"/>
        </w:rPr>
      </w:pPr>
      <w:r w:rsidRPr="00D5584F">
        <w:t>Estes sistemas de iluminação internos e externos oferecerão padrão compatível com as funções específicas e condições climáticas locais</w:t>
      </w:r>
      <w:r w:rsidRPr="00D5584F">
        <w:rPr>
          <w:rFonts w:cs="Arial"/>
        </w:rPr>
        <w:t>. O nível de iluminação em qualquer ponto de uma superfície não deverá ser inferior a 75% (setenta e cinco por cento) do nível previsto em projeto, conforme normativas vigentes e aplicáveis.</w:t>
      </w:r>
      <w:r w:rsidR="1A3074ED" w:rsidRPr="00D5584F">
        <w:rPr>
          <w:rFonts w:cs="Arial"/>
        </w:rPr>
        <w:t xml:space="preserve"> A adequação do nível de iluminação deve ser realizada em, no máximo, 1 (uma) semana, após a constatação.</w:t>
      </w:r>
    </w:p>
    <w:p w14:paraId="767CC829" w14:textId="77777777" w:rsidR="008F6015" w:rsidRPr="00D5584F" w:rsidRDefault="008F6015" w:rsidP="00112688">
      <w:pPr>
        <w:widowControl w:val="0"/>
        <w:numPr>
          <w:ilvl w:val="0"/>
          <w:numId w:val="51"/>
        </w:numPr>
        <w:pBdr>
          <w:top w:val="nil"/>
          <w:left w:val="nil"/>
          <w:bottom w:val="nil"/>
          <w:right w:val="nil"/>
          <w:between w:val="nil"/>
        </w:pBdr>
        <w:tabs>
          <w:tab w:val="left" w:pos="993"/>
          <w:tab w:val="left" w:pos="1418"/>
        </w:tabs>
        <w:spacing w:afterLines="100" w:after="240" w:line="240" w:lineRule="auto"/>
        <w:ind w:left="992" w:hanging="301"/>
        <w:jc w:val="both"/>
        <w:rPr>
          <w:rFonts w:cs="Arial"/>
          <w:szCs w:val="20"/>
        </w:rPr>
      </w:pPr>
      <w:r w:rsidRPr="00D5584F">
        <w:rPr>
          <w:rFonts w:cs="Arial"/>
          <w:szCs w:val="20"/>
        </w:rPr>
        <w:t>Eletrificação</w:t>
      </w:r>
    </w:p>
    <w:p w14:paraId="2C17CF59" w14:textId="77777777" w:rsidR="008F6015" w:rsidRPr="00D5584F" w:rsidRDefault="008F6015" w:rsidP="00AB6186">
      <w:pPr>
        <w:widowControl w:val="0"/>
        <w:spacing w:after="240" w:line="240" w:lineRule="auto"/>
        <w:ind w:left="992"/>
        <w:jc w:val="both"/>
        <w:rPr>
          <w:rFonts w:cs="Arial"/>
          <w:szCs w:val="20"/>
          <w:u w:val="single"/>
        </w:rPr>
      </w:pPr>
      <w:r w:rsidRPr="00D5584F">
        <w:rPr>
          <w:rFonts w:cs="Arial"/>
          <w:szCs w:val="20"/>
          <w:u w:val="single"/>
        </w:rPr>
        <w:t>Descrição</w:t>
      </w:r>
    </w:p>
    <w:p w14:paraId="287A45F3" w14:textId="77777777" w:rsidR="008F6015" w:rsidRPr="00D5584F" w:rsidRDefault="008F6015" w:rsidP="00AB6186">
      <w:pPr>
        <w:widowControl w:val="0"/>
        <w:spacing w:after="240" w:line="240" w:lineRule="auto"/>
        <w:ind w:left="993"/>
        <w:jc w:val="both"/>
        <w:rPr>
          <w:rFonts w:cs="Arial"/>
          <w:szCs w:val="20"/>
        </w:rPr>
      </w:pPr>
      <w:r w:rsidRPr="00D5584F">
        <w:rPr>
          <w:rFonts w:cs="Arial"/>
          <w:szCs w:val="20"/>
        </w:rPr>
        <w:t>Este programa prevê a conservação/manutenção das linhas de alta e baixa tensão, reparo e substituição de subestações e transformadores, reparo de conjuntos moto geradores, painéis de comando, substituição de conectores, disjuntores e fusíveis, reparos em quadros de comando, bancos de baterias, conservação dos sistemas de proteção contra descargas atmosféricas etc.</w:t>
      </w:r>
    </w:p>
    <w:p w14:paraId="75DA5317" w14:textId="77777777" w:rsidR="008F6015" w:rsidRPr="00D5584F" w:rsidRDefault="008F6015" w:rsidP="00AB6186">
      <w:pPr>
        <w:widowControl w:val="0"/>
        <w:spacing w:after="240" w:line="240" w:lineRule="auto"/>
        <w:ind w:left="993"/>
        <w:jc w:val="both"/>
        <w:rPr>
          <w:rFonts w:cs="Arial"/>
          <w:szCs w:val="20"/>
        </w:rPr>
      </w:pPr>
      <w:r w:rsidRPr="00D5584F">
        <w:rPr>
          <w:rFonts w:cs="Arial"/>
          <w:szCs w:val="20"/>
        </w:rPr>
        <w:t xml:space="preserve">É composto pelos seguintes subsistemas: </w:t>
      </w:r>
    </w:p>
    <w:p w14:paraId="53B29510" w14:textId="5506DD83" w:rsidR="008F6015" w:rsidRPr="00D5584F" w:rsidRDefault="008F6015" w:rsidP="00112688">
      <w:pPr>
        <w:widowControl w:val="0"/>
        <w:numPr>
          <w:ilvl w:val="1"/>
          <w:numId w:val="51"/>
        </w:numPr>
        <w:pBdr>
          <w:top w:val="nil"/>
          <w:left w:val="nil"/>
          <w:bottom w:val="nil"/>
          <w:right w:val="nil"/>
          <w:between w:val="nil"/>
        </w:pBdr>
        <w:tabs>
          <w:tab w:val="left" w:pos="993"/>
          <w:tab w:val="left" w:pos="1418"/>
        </w:tabs>
        <w:spacing w:afterLines="100" w:after="240" w:line="240" w:lineRule="auto"/>
        <w:ind w:left="1418" w:hanging="441"/>
        <w:jc w:val="both"/>
        <w:rPr>
          <w:rFonts w:cs="Arial"/>
          <w:szCs w:val="20"/>
        </w:rPr>
      </w:pPr>
      <w:r w:rsidRPr="00D5584F">
        <w:rPr>
          <w:rFonts w:cs="Arial"/>
          <w:szCs w:val="20"/>
        </w:rPr>
        <w:t>Linhas de alta tensão;</w:t>
      </w:r>
    </w:p>
    <w:p w14:paraId="050D5C76" w14:textId="036CCD33" w:rsidR="008F6015" w:rsidRPr="00D5584F" w:rsidRDefault="008F6015" w:rsidP="00112688">
      <w:pPr>
        <w:widowControl w:val="0"/>
        <w:numPr>
          <w:ilvl w:val="1"/>
          <w:numId w:val="51"/>
        </w:numPr>
        <w:pBdr>
          <w:top w:val="nil"/>
          <w:left w:val="nil"/>
          <w:bottom w:val="nil"/>
          <w:right w:val="nil"/>
          <w:between w:val="nil"/>
        </w:pBdr>
        <w:tabs>
          <w:tab w:val="left" w:pos="993"/>
          <w:tab w:val="left" w:pos="1418"/>
        </w:tabs>
        <w:spacing w:afterLines="100" w:after="240" w:line="240" w:lineRule="auto"/>
        <w:ind w:left="1418" w:hanging="441"/>
        <w:jc w:val="both"/>
        <w:rPr>
          <w:rFonts w:cs="Arial"/>
          <w:szCs w:val="20"/>
        </w:rPr>
      </w:pPr>
      <w:r w:rsidRPr="00D5584F">
        <w:rPr>
          <w:rFonts w:cs="Arial"/>
          <w:szCs w:val="20"/>
        </w:rPr>
        <w:t>Linhas de baixa tensão;</w:t>
      </w:r>
    </w:p>
    <w:p w14:paraId="6CA0BF94" w14:textId="0008D282" w:rsidR="008F6015" w:rsidRPr="00D5584F" w:rsidRDefault="008F6015" w:rsidP="00112688">
      <w:pPr>
        <w:widowControl w:val="0"/>
        <w:numPr>
          <w:ilvl w:val="1"/>
          <w:numId w:val="51"/>
        </w:numPr>
        <w:pBdr>
          <w:top w:val="nil"/>
          <w:left w:val="nil"/>
          <w:bottom w:val="nil"/>
          <w:right w:val="nil"/>
          <w:between w:val="nil"/>
        </w:pBdr>
        <w:tabs>
          <w:tab w:val="left" w:pos="993"/>
          <w:tab w:val="left" w:pos="1418"/>
        </w:tabs>
        <w:spacing w:afterLines="100" w:after="240" w:line="240" w:lineRule="auto"/>
        <w:ind w:left="1418" w:hanging="441"/>
        <w:jc w:val="both"/>
        <w:rPr>
          <w:rFonts w:cs="Arial"/>
          <w:szCs w:val="20"/>
        </w:rPr>
      </w:pPr>
      <w:r w:rsidRPr="00D5584F">
        <w:rPr>
          <w:rFonts w:cs="Arial"/>
          <w:szCs w:val="20"/>
        </w:rPr>
        <w:t>Subestações e cabines primárias;</w:t>
      </w:r>
    </w:p>
    <w:p w14:paraId="6DE2911E" w14:textId="714DA979" w:rsidR="008F6015" w:rsidRPr="00D5584F" w:rsidRDefault="008F6015" w:rsidP="00112688">
      <w:pPr>
        <w:widowControl w:val="0"/>
        <w:numPr>
          <w:ilvl w:val="1"/>
          <w:numId w:val="51"/>
        </w:numPr>
        <w:pBdr>
          <w:top w:val="nil"/>
          <w:left w:val="nil"/>
          <w:bottom w:val="nil"/>
          <w:right w:val="nil"/>
          <w:between w:val="nil"/>
        </w:pBdr>
        <w:tabs>
          <w:tab w:val="left" w:pos="993"/>
          <w:tab w:val="left" w:pos="1418"/>
        </w:tabs>
        <w:spacing w:afterLines="100" w:after="240" w:line="240" w:lineRule="auto"/>
        <w:ind w:left="1418" w:hanging="441"/>
        <w:jc w:val="both"/>
        <w:rPr>
          <w:rFonts w:cs="Arial"/>
          <w:szCs w:val="20"/>
        </w:rPr>
      </w:pPr>
      <w:r w:rsidRPr="00D5584F">
        <w:rPr>
          <w:rFonts w:cs="Arial"/>
          <w:szCs w:val="20"/>
        </w:rPr>
        <w:t>Motogeradores; e</w:t>
      </w:r>
    </w:p>
    <w:p w14:paraId="27E60B95" w14:textId="4B6B6A63" w:rsidR="008F6015" w:rsidRPr="00D5584F" w:rsidRDefault="008F6015" w:rsidP="00112688">
      <w:pPr>
        <w:widowControl w:val="0"/>
        <w:numPr>
          <w:ilvl w:val="1"/>
          <w:numId w:val="51"/>
        </w:numPr>
        <w:pBdr>
          <w:top w:val="nil"/>
          <w:left w:val="nil"/>
          <w:bottom w:val="nil"/>
          <w:right w:val="nil"/>
          <w:between w:val="nil"/>
        </w:pBdr>
        <w:tabs>
          <w:tab w:val="left" w:pos="993"/>
          <w:tab w:val="left" w:pos="1418"/>
        </w:tabs>
        <w:spacing w:afterLines="100" w:after="240" w:line="240" w:lineRule="auto"/>
        <w:ind w:left="1418" w:hanging="441"/>
        <w:jc w:val="both"/>
        <w:rPr>
          <w:rFonts w:cs="Arial"/>
          <w:szCs w:val="20"/>
        </w:rPr>
      </w:pPr>
      <w:r w:rsidRPr="00D5584F">
        <w:rPr>
          <w:rFonts w:cs="Arial"/>
          <w:szCs w:val="20"/>
        </w:rPr>
        <w:t xml:space="preserve">Sistemas </w:t>
      </w:r>
      <w:r w:rsidRPr="00D5584F">
        <w:rPr>
          <w:rFonts w:cs="Arial"/>
          <w:i/>
          <w:szCs w:val="20"/>
        </w:rPr>
        <w:t>no break.</w:t>
      </w:r>
    </w:p>
    <w:p w14:paraId="3F572B52" w14:textId="77777777" w:rsidR="008F6015" w:rsidRPr="00D5584F" w:rsidRDefault="008F6015" w:rsidP="00AB6186">
      <w:pPr>
        <w:widowControl w:val="0"/>
        <w:spacing w:after="240" w:line="240" w:lineRule="auto"/>
        <w:ind w:left="992"/>
        <w:jc w:val="both"/>
        <w:rPr>
          <w:rFonts w:cs="Arial"/>
          <w:szCs w:val="20"/>
          <w:u w:val="single"/>
        </w:rPr>
      </w:pPr>
      <w:r w:rsidRPr="00D5584F">
        <w:rPr>
          <w:rFonts w:cs="Arial"/>
          <w:szCs w:val="20"/>
          <w:u w:val="single"/>
        </w:rPr>
        <w:t>Padrões</w:t>
      </w:r>
    </w:p>
    <w:p w14:paraId="0E25BA9D" w14:textId="11F29D3A" w:rsidR="008F6015" w:rsidRPr="00D5584F" w:rsidRDefault="008F6015" w:rsidP="00AB6186">
      <w:pPr>
        <w:widowControl w:val="0"/>
        <w:spacing w:after="240" w:line="240" w:lineRule="auto"/>
        <w:ind w:left="993"/>
        <w:jc w:val="both"/>
        <w:rPr>
          <w:rFonts w:cs="Arial"/>
          <w:szCs w:val="20"/>
        </w:rPr>
      </w:pPr>
      <w:r w:rsidRPr="00D5584F">
        <w:rPr>
          <w:rFonts w:cs="Arial"/>
          <w:szCs w:val="20"/>
        </w:rPr>
        <w:t>O padrão de conservação das linhas de alta e baixa tensão, subestações, transformadores, motogeradores e sistemas “</w:t>
      </w:r>
      <w:r w:rsidRPr="00D5584F">
        <w:rPr>
          <w:rFonts w:cs="Arial"/>
          <w:i/>
          <w:szCs w:val="20"/>
        </w:rPr>
        <w:t>no break</w:t>
      </w:r>
      <w:r w:rsidRPr="00D5584F">
        <w:rPr>
          <w:rFonts w:cs="Arial"/>
          <w:szCs w:val="20"/>
        </w:rPr>
        <w:t>” deverá ser compatível com o padrão da CONCESSIONÁRIA local de energia elétrica.</w:t>
      </w:r>
    </w:p>
    <w:p w14:paraId="5874D9FF" w14:textId="77777777" w:rsidR="008F6015" w:rsidRPr="00D5584F" w:rsidRDefault="008F6015" w:rsidP="00201388">
      <w:pPr>
        <w:pStyle w:val="Ttulo2"/>
      </w:pPr>
      <w:bookmarkStart w:id="101" w:name="_Toc14638606"/>
      <w:bookmarkStart w:id="102" w:name="_Toc143245520"/>
      <w:r w:rsidRPr="00D5584F">
        <w:lastRenderedPageBreak/>
        <w:t>Relatórios e programação da conservação</w:t>
      </w:r>
      <w:bookmarkEnd w:id="101"/>
      <w:bookmarkEnd w:id="102"/>
    </w:p>
    <w:p w14:paraId="15DBF7FC" w14:textId="1BFB8744" w:rsidR="008F6015" w:rsidRPr="00D5584F" w:rsidRDefault="008F6015" w:rsidP="00A31CE7">
      <w:pPr>
        <w:pStyle w:val="Ttulo3"/>
      </w:pPr>
      <w:bookmarkStart w:id="103" w:name="_Toc14638607"/>
      <w:bookmarkStart w:id="104" w:name="_Toc143245521"/>
      <w:r w:rsidRPr="00D5584F">
        <w:t>Relatório Mensal das Atividades Desenvolvidas</w:t>
      </w:r>
      <w:bookmarkEnd w:id="103"/>
      <w:bookmarkEnd w:id="104"/>
    </w:p>
    <w:p w14:paraId="32C54B0D" w14:textId="3D8F7BEF" w:rsidR="008F6015" w:rsidRPr="00D5584F" w:rsidRDefault="008F6015" w:rsidP="007F339F">
      <w:pPr>
        <w:pStyle w:val="CorpoTexto"/>
        <w:widowControl w:val="0"/>
        <w:spacing w:after="240"/>
        <w:rPr>
          <w:sz w:val="22"/>
          <w:szCs w:val="22"/>
        </w:rPr>
      </w:pPr>
      <w:r w:rsidRPr="00D5584F">
        <w:t>Todos os serviços de conservação/manutenção de rotina executados pela CONCESSIONÁRIA serão objeto de apontamentos diários. Nesses apontamentos deverão constar a rodovia, o quilômetro, a pista, o local (ex.: canteiro central, faixa 1, lateral) e o tipo de serviço executado.</w:t>
      </w:r>
      <w:r w:rsidRPr="00D5584F">
        <w:rPr>
          <w:sz w:val="22"/>
          <w:szCs w:val="22"/>
        </w:rPr>
        <w:t xml:space="preserve"> </w:t>
      </w:r>
      <w:r w:rsidRPr="00D5584F">
        <w:t>A programação e a realização dos serviços executados deverão ser lançadas no SIGECON com as evidências da conclusão dos serviços e integração com MITS.</w:t>
      </w:r>
    </w:p>
    <w:p w14:paraId="55DCF6A8" w14:textId="5F47C4A9" w:rsidR="008F6015" w:rsidRPr="00D5584F" w:rsidRDefault="008F6015" w:rsidP="00AB6186">
      <w:pPr>
        <w:pStyle w:val="CorpoTexto"/>
        <w:widowControl w:val="0"/>
        <w:spacing w:after="240"/>
      </w:pPr>
      <w:r w:rsidRPr="00D5584F">
        <w:t>Para efeito de racionalização, compilação e futura análise, os serviços de conservação de rotina deverão ser apontados obedecendo a programática a seguir:</w:t>
      </w:r>
    </w:p>
    <w:p w14:paraId="18EF6912" w14:textId="6ACBD64D" w:rsidR="008F6015" w:rsidRPr="00D5584F" w:rsidRDefault="008F6015" w:rsidP="002F244E">
      <w:pPr>
        <w:widowControl w:val="0"/>
        <w:numPr>
          <w:ilvl w:val="0"/>
          <w:numId w:val="13"/>
        </w:numPr>
        <w:pBdr>
          <w:top w:val="nil"/>
          <w:left w:val="nil"/>
          <w:bottom w:val="nil"/>
          <w:right w:val="nil"/>
          <w:between w:val="nil"/>
        </w:pBdr>
        <w:tabs>
          <w:tab w:val="left" w:pos="1276"/>
        </w:tabs>
        <w:spacing w:afterLines="100" w:after="240" w:line="240" w:lineRule="auto"/>
        <w:ind w:left="1276" w:hanging="300"/>
        <w:jc w:val="both"/>
        <w:rPr>
          <w:rFonts w:cs="Arial"/>
          <w:szCs w:val="20"/>
        </w:rPr>
      </w:pPr>
      <w:r w:rsidRPr="00D5584F">
        <w:rPr>
          <w:rFonts w:cs="Arial"/>
          <w:szCs w:val="20"/>
        </w:rPr>
        <w:t>Programa – pavimento</w:t>
      </w:r>
    </w:p>
    <w:p w14:paraId="339E8971" w14:textId="7893F9AC" w:rsidR="008F6015" w:rsidRPr="00D5584F" w:rsidRDefault="008F6015" w:rsidP="002F244E">
      <w:pPr>
        <w:widowControl w:val="0"/>
        <w:numPr>
          <w:ilvl w:val="1"/>
          <w:numId w:val="13"/>
        </w:numPr>
        <w:pBdr>
          <w:top w:val="nil"/>
          <w:left w:val="nil"/>
          <w:bottom w:val="nil"/>
          <w:right w:val="nil"/>
          <w:between w:val="nil"/>
        </w:pBdr>
        <w:tabs>
          <w:tab w:val="left" w:pos="1701"/>
        </w:tabs>
        <w:spacing w:afterLines="100" w:after="240" w:line="240" w:lineRule="auto"/>
        <w:ind w:left="1701" w:hanging="441"/>
        <w:jc w:val="both"/>
        <w:rPr>
          <w:rFonts w:cs="Arial"/>
          <w:szCs w:val="20"/>
        </w:rPr>
      </w:pPr>
      <w:r w:rsidRPr="00D5584F">
        <w:rPr>
          <w:rFonts w:cs="Arial"/>
          <w:szCs w:val="20"/>
        </w:rPr>
        <w:t>Subprograma – pavimento flexível</w:t>
      </w:r>
    </w:p>
    <w:p w14:paraId="640B8CD7" w14:textId="6BA141AF" w:rsidR="008F6015" w:rsidRPr="00D5584F" w:rsidRDefault="008F6015" w:rsidP="002F244E">
      <w:pPr>
        <w:widowControl w:val="0"/>
        <w:numPr>
          <w:ilvl w:val="2"/>
          <w:numId w:val="13"/>
        </w:numPr>
        <w:pBdr>
          <w:top w:val="nil"/>
          <w:left w:val="nil"/>
          <w:bottom w:val="nil"/>
          <w:right w:val="nil"/>
          <w:between w:val="nil"/>
        </w:pBdr>
        <w:tabs>
          <w:tab w:val="left" w:pos="2268"/>
        </w:tabs>
        <w:spacing w:afterLines="100" w:after="240" w:line="240" w:lineRule="auto"/>
        <w:ind w:left="2268" w:hanging="538"/>
        <w:jc w:val="both"/>
        <w:rPr>
          <w:rFonts w:cs="Arial"/>
          <w:szCs w:val="20"/>
        </w:rPr>
      </w:pPr>
      <w:r w:rsidRPr="00D5584F">
        <w:rPr>
          <w:rFonts w:cs="Arial"/>
        </w:rPr>
        <w:t xml:space="preserve">Atividade – panela, </w:t>
      </w:r>
      <w:r w:rsidR="001A32AA" w:rsidRPr="00D5584F">
        <w:rPr>
          <w:rFonts w:cs="Arial"/>
        </w:rPr>
        <w:t xml:space="preserve">buraco ou </w:t>
      </w:r>
      <w:r w:rsidR="001A32AA" w:rsidRPr="00D5584F">
        <w:t>desplacamento</w:t>
      </w:r>
    </w:p>
    <w:p w14:paraId="2A26F750" w14:textId="77777777" w:rsidR="008F6015" w:rsidRPr="00D5584F" w:rsidRDefault="008F6015" w:rsidP="002F244E">
      <w:pPr>
        <w:widowControl w:val="0"/>
        <w:numPr>
          <w:ilvl w:val="2"/>
          <w:numId w:val="13"/>
        </w:numPr>
        <w:pBdr>
          <w:top w:val="nil"/>
          <w:left w:val="nil"/>
          <w:bottom w:val="nil"/>
          <w:right w:val="nil"/>
          <w:between w:val="nil"/>
        </w:pBdr>
        <w:tabs>
          <w:tab w:val="left" w:pos="2268"/>
        </w:tabs>
        <w:spacing w:afterLines="100" w:after="240" w:line="240" w:lineRule="auto"/>
        <w:ind w:left="2268" w:hanging="538"/>
        <w:jc w:val="both"/>
        <w:rPr>
          <w:rFonts w:cs="Arial"/>
          <w:szCs w:val="20"/>
        </w:rPr>
      </w:pPr>
      <w:r w:rsidRPr="00D5584F">
        <w:rPr>
          <w:rFonts w:cs="Arial"/>
          <w:szCs w:val="20"/>
        </w:rPr>
        <w:t>Atividade – reparo definitivo com recorte</w:t>
      </w:r>
    </w:p>
    <w:p w14:paraId="33EA7E6C" w14:textId="77777777" w:rsidR="008F6015" w:rsidRPr="00D5584F" w:rsidRDefault="008F6015" w:rsidP="002F244E">
      <w:pPr>
        <w:widowControl w:val="0"/>
        <w:numPr>
          <w:ilvl w:val="2"/>
          <w:numId w:val="13"/>
        </w:numPr>
        <w:pBdr>
          <w:top w:val="nil"/>
          <w:left w:val="nil"/>
          <w:bottom w:val="nil"/>
          <w:right w:val="nil"/>
          <w:between w:val="nil"/>
        </w:pBdr>
        <w:tabs>
          <w:tab w:val="left" w:pos="2268"/>
        </w:tabs>
        <w:spacing w:afterLines="100" w:after="240" w:line="240" w:lineRule="auto"/>
        <w:ind w:left="2268" w:hanging="538"/>
        <w:jc w:val="both"/>
        <w:rPr>
          <w:rFonts w:cs="Arial"/>
          <w:szCs w:val="20"/>
        </w:rPr>
      </w:pPr>
      <w:r w:rsidRPr="00D5584F">
        <w:rPr>
          <w:rFonts w:cs="Arial"/>
          <w:szCs w:val="20"/>
        </w:rPr>
        <w:t>Atividade – depressão no encontro com OAE</w:t>
      </w:r>
    </w:p>
    <w:p w14:paraId="4600BE37" w14:textId="77777777" w:rsidR="008F6015" w:rsidRPr="00D5584F" w:rsidRDefault="008F6015" w:rsidP="002F244E">
      <w:pPr>
        <w:widowControl w:val="0"/>
        <w:numPr>
          <w:ilvl w:val="2"/>
          <w:numId w:val="13"/>
        </w:numPr>
        <w:pBdr>
          <w:top w:val="nil"/>
          <w:left w:val="nil"/>
          <w:bottom w:val="nil"/>
          <w:right w:val="nil"/>
          <w:between w:val="nil"/>
        </w:pBdr>
        <w:tabs>
          <w:tab w:val="left" w:pos="2268"/>
        </w:tabs>
        <w:spacing w:afterLines="100" w:after="240" w:line="240" w:lineRule="auto"/>
        <w:ind w:left="2268" w:hanging="538"/>
        <w:jc w:val="both"/>
        <w:rPr>
          <w:rFonts w:cs="Arial"/>
          <w:szCs w:val="20"/>
        </w:rPr>
      </w:pPr>
      <w:r w:rsidRPr="00D5584F">
        <w:rPr>
          <w:rFonts w:cs="Arial"/>
          <w:szCs w:val="20"/>
        </w:rPr>
        <w:t>Atividade – depressão ou recalque de pequena extensão</w:t>
      </w:r>
    </w:p>
    <w:p w14:paraId="258E1AAD" w14:textId="77777777" w:rsidR="008F6015" w:rsidRPr="00D5584F" w:rsidRDefault="008F6015" w:rsidP="002F244E">
      <w:pPr>
        <w:widowControl w:val="0"/>
        <w:numPr>
          <w:ilvl w:val="2"/>
          <w:numId w:val="13"/>
        </w:numPr>
        <w:pBdr>
          <w:top w:val="nil"/>
          <w:left w:val="nil"/>
          <w:bottom w:val="nil"/>
          <w:right w:val="nil"/>
          <w:between w:val="nil"/>
        </w:pBdr>
        <w:tabs>
          <w:tab w:val="left" w:pos="2268"/>
        </w:tabs>
        <w:spacing w:afterLines="100" w:after="240" w:line="240" w:lineRule="auto"/>
        <w:ind w:left="2268" w:hanging="538"/>
        <w:jc w:val="both"/>
        <w:rPr>
          <w:rFonts w:cs="Arial"/>
          <w:szCs w:val="20"/>
        </w:rPr>
      </w:pPr>
      <w:r w:rsidRPr="00D5584F">
        <w:rPr>
          <w:rFonts w:cs="Arial"/>
          <w:szCs w:val="20"/>
        </w:rPr>
        <w:t>Atividade – pano de rolamento comprometido</w:t>
      </w:r>
    </w:p>
    <w:p w14:paraId="57A21864" w14:textId="77777777" w:rsidR="008F6015" w:rsidRPr="00D5584F" w:rsidRDefault="008F6015" w:rsidP="002F244E">
      <w:pPr>
        <w:widowControl w:val="0"/>
        <w:numPr>
          <w:ilvl w:val="2"/>
          <w:numId w:val="13"/>
        </w:numPr>
        <w:pBdr>
          <w:top w:val="nil"/>
          <w:left w:val="nil"/>
          <w:bottom w:val="nil"/>
          <w:right w:val="nil"/>
          <w:between w:val="nil"/>
        </w:pBdr>
        <w:tabs>
          <w:tab w:val="left" w:pos="2268"/>
        </w:tabs>
        <w:spacing w:afterLines="100" w:after="240" w:line="240" w:lineRule="auto"/>
        <w:ind w:left="2268" w:hanging="538"/>
        <w:jc w:val="both"/>
        <w:rPr>
          <w:rFonts w:cs="Arial"/>
          <w:szCs w:val="20"/>
        </w:rPr>
      </w:pPr>
      <w:r w:rsidRPr="00D5584F">
        <w:rPr>
          <w:rFonts w:cs="Arial"/>
          <w:szCs w:val="20"/>
        </w:rPr>
        <w:t>Atividade – pano de rolamento medianamente comprometido</w:t>
      </w:r>
    </w:p>
    <w:p w14:paraId="008EA15A" w14:textId="77777777" w:rsidR="008F6015" w:rsidRPr="00D5584F" w:rsidRDefault="008F6015" w:rsidP="002F244E">
      <w:pPr>
        <w:widowControl w:val="0"/>
        <w:numPr>
          <w:ilvl w:val="2"/>
          <w:numId w:val="13"/>
        </w:numPr>
        <w:pBdr>
          <w:top w:val="nil"/>
          <w:left w:val="nil"/>
          <w:bottom w:val="nil"/>
          <w:right w:val="nil"/>
          <w:between w:val="nil"/>
        </w:pBdr>
        <w:tabs>
          <w:tab w:val="left" w:pos="2268"/>
        </w:tabs>
        <w:spacing w:afterLines="100" w:after="240" w:line="240" w:lineRule="auto"/>
        <w:ind w:left="2268" w:hanging="538"/>
        <w:jc w:val="both"/>
        <w:rPr>
          <w:rFonts w:cs="Arial"/>
          <w:szCs w:val="20"/>
        </w:rPr>
      </w:pPr>
      <w:r w:rsidRPr="00D5584F">
        <w:rPr>
          <w:rFonts w:cs="Arial"/>
          <w:szCs w:val="20"/>
        </w:rPr>
        <w:t>Atividade – selagem de trincas</w:t>
      </w:r>
    </w:p>
    <w:p w14:paraId="7AD0B82F" w14:textId="77777777" w:rsidR="008F6015" w:rsidRPr="00D5584F" w:rsidRDefault="008F6015" w:rsidP="002F244E">
      <w:pPr>
        <w:widowControl w:val="0"/>
        <w:numPr>
          <w:ilvl w:val="2"/>
          <w:numId w:val="13"/>
        </w:numPr>
        <w:pBdr>
          <w:top w:val="nil"/>
          <w:left w:val="nil"/>
          <w:bottom w:val="nil"/>
          <w:right w:val="nil"/>
          <w:between w:val="nil"/>
        </w:pBdr>
        <w:tabs>
          <w:tab w:val="left" w:pos="2268"/>
        </w:tabs>
        <w:spacing w:afterLines="100" w:after="240" w:line="240" w:lineRule="auto"/>
        <w:ind w:left="2268" w:hanging="538"/>
        <w:jc w:val="both"/>
        <w:rPr>
          <w:rFonts w:cs="Arial"/>
          <w:szCs w:val="20"/>
        </w:rPr>
      </w:pPr>
      <w:r w:rsidRPr="00D5584F">
        <w:rPr>
          <w:rFonts w:cs="Arial"/>
          <w:szCs w:val="20"/>
        </w:rPr>
        <w:t>Atividade – degrau entre pista e acostamento</w:t>
      </w:r>
    </w:p>
    <w:p w14:paraId="3436CFA6" w14:textId="77777777" w:rsidR="008F6015" w:rsidRPr="00D5584F" w:rsidRDefault="008F6015" w:rsidP="002F244E">
      <w:pPr>
        <w:widowControl w:val="0"/>
        <w:numPr>
          <w:ilvl w:val="1"/>
          <w:numId w:val="13"/>
        </w:numPr>
        <w:pBdr>
          <w:top w:val="nil"/>
          <w:left w:val="nil"/>
          <w:bottom w:val="nil"/>
          <w:right w:val="nil"/>
          <w:between w:val="nil"/>
        </w:pBdr>
        <w:tabs>
          <w:tab w:val="left" w:pos="1701"/>
        </w:tabs>
        <w:spacing w:afterLines="100" w:after="240" w:line="240" w:lineRule="auto"/>
        <w:ind w:left="1701" w:hanging="441"/>
        <w:jc w:val="both"/>
        <w:rPr>
          <w:rFonts w:cs="Arial"/>
          <w:szCs w:val="20"/>
        </w:rPr>
      </w:pPr>
      <w:r w:rsidRPr="00D5584F">
        <w:rPr>
          <w:rFonts w:cs="Arial"/>
          <w:szCs w:val="20"/>
        </w:rPr>
        <w:t>Subprograma – pavimento rígido</w:t>
      </w:r>
    </w:p>
    <w:p w14:paraId="35C8D9F7" w14:textId="77777777" w:rsidR="008F6015" w:rsidRPr="00D5584F" w:rsidRDefault="008F6015" w:rsidP="002F244E">
      <w:pPr>
        <w:widowControl w:val="0"/>
        <w:numPr>
          <w:ilvl w:val="2"/>
          <w:numId w:val="13"/>
        </w:numPr>
        <w:pBdr>
          <w:top w:val="nil"/>
          <w:left w:val="nil"/>
          <w:bottom w:val="nil"/>
          <w:right w:val="nil"/>
          <w:between w:val="nil"/>
        </w:pBdr>
        <w:tabs>
          <w:tab w:val="left" w:pos="2268"/>
        </w:tabs>
        <w:spacing w:afterLines="100" w:after="240" w:line="240" w:lineRule="auto"/>
        <w:ind w:left="2268" w:hanging="538"/>
        <w:jc w:val="both"/>
        <w:rPr>
          <w:rFonts w:cs="Arial"/>
          <w:szCs w:val="20"/>
        </w:rPr>
      </w:pPr>
      <w:r w:rsidRPr="00D5584F">
        <w:rPr>
          <w:rFonts w:cs="Arial"/>
          <w:szCs w:val="20"/>
        </w:rPr>
        <w:t>Atividade – panela ou buraco</w:t>
      </w:r>
    </w:p>
    <w:p w14:paraId="755E9738" w14:textId="77777777" w:rsidR="008F6015" w:rsidRPr="00D5584F" w:rsidRDefault="008F6015" w:rsidP="002F244E">
      <w:pPr>
        <w:widowControl w:val="0"/>
        <w:numPr>
          <w:ilvl w:val="2"/>
          <w:numId w:val="13"/>
        </w:numPr>
        <w:pBdr>
          <w:top w:val="nil"/>
          <w:left w:val="nil"/>
          <w:bottom w:val="nil"/>
          <w:right w:val="nil"/>
          <w:between w:val="nil"/>
        </w:pBdr>
        <w:tabs>
          <w:tab w:val="left" w:pos="2268"/>
        </w:tabs>
        <w:spacing w:afterLines="100" w:after="240" w:line="240" w:lineRule="auto"/>
        <w:ind w:left="2268" w:hanging="538"/>
        <w:jc w:val="both"/>
        <w:rPr>
          <w:rFonts w:cs="Arial"/>
          <w:szCs w:val="20"/>
        </w:rPr>
      </w:pPr>
      <w:r w:rsidRPr="00D5584F">
        <w:rPr>
          <w:rFonts w:cs="Arial"/>
          <w:szCs w:val="20"/>
        </w:rPr>
        <w:t>Atividade – reparo definitivo com recorte</w:t>
      </w:r>
    </w:p>
    <w:p w14:paraId="48DC2BEA" w14:textId="77777777" w:rsidR="008F6015" w:rsidRPr="00D5584F" w:rsidRDefault="008F6015" w:rsidP="002F244E">
      <w:pPr>
        <w:widowControl w:val="0"/>
        <w:numPr>
          <w:ilvl w:val="2"/>
          <w:numId w:val="13"/>
        </w:numPr>
        <w:pBdr>
          <w:top w:val="nil"/>
          <w:left w:val="nil"/>
          <w:bottom w:val="nil"/>
          <w:right w:val="nil"/>
          <w:between w:val="nil"/>
        </w:pBdr>
        <w:tabs>
          <w:tab w:val="left" w:pos="2268"/>
        </w:tabs>
        <w:spacing w:afterLines="100" w:after="240" w:line="240" w:lineRule="auto"/>
        <w:ind w:left="2268" w:hanging="538"/>
        <w:jc w:val="both"/>
        <w:rPr>
          <w:rFonts w:cs="Arial"/>
          <w:szCs w:val="20"/>
        </w:rPr>
      </w:pPr>
      <w:r w:rsidRPr="00D5584F">
        <w:rPr>
          <w:rFonts w:cs="Arial"/>
          <w:szCs w:val="20"/>
        </w:rPr>
        <w:t>Atividade – depressão no encontro com OAE</w:t>
      </w:r>
    </w:p>
    <w:p w14:paraId="418D917D" w14:textId="66AECCD1" w:rsidR="008F6015" w:rsidRPr="00D5584F" w:rsidRDefault="008F6015" w:rsidP="002F244E">
      <w:pPr>
        <w:widowControl w:val="0"/>
        <w:numPr>
          <w:ilvl w:val="2"/>
          <w:numId w:val="13"/>
        </w:numPr>
        <w:pBdr>
          <w:top w:val="nil"/>
          <w:left w:val="nil"/>
          <w:bottom w:val="nil"/>
          <w:right w:val="nil"/>
          <w:between w:val="nil"/>
        </w:pBdr>
        <w:tabs>
          <w:tab w:val="left" w:pos="2268"/>
        </w:tabs>
        <w:spacing w:afterLines="100" w:after="240" w:line="240" w:lineRule="auto"/>
        <w:ind w:left="2268" w:hanging="538"/>
        <w:jc w:val="both"/>
        <w:rPr>
          <w:rFonts w:cs="Arial"/>
          <w:szCs w:val="20"/>
        </w:rPr>
      </w:pPr>
      <w:r w:rsidRPr="00D5584F">
        <w:rPr>
          <w:rFonts w:cs="Arial"/>
          <w:szCs w:val="20"/>
        </w:rPr>
        <w:t>Atividade – juntas de construção e trincas</w:t>
      </w:r>
    </w:p>
    <w:p w14:paraId="6F134E4F" w14:textId="77777777" w:rsidR="008F6015" w:rsidRPr="00D5584F" w:rsidRDefault="008F6015" w:rsidP="002F244E">
      <w:pPr>
        <w:widowControl w:val="0"/>
        <w:numPr>
          <w:ilvl w:val="2"/>
          <w:numId w:val="13"/>
        </w:numPr>
        <w:pBdr>
          <w:top w:val="nil"/>
          <w:left w:val="nil"/>
          <w:bottom w:val="nil"/>
          <w:right w:val="nil"/>
          <w:between w:val="nil"/>
        </w:pBdr>
        <w:tabs>
          <w:tab w:val="left" w:pos="2268"/>
        </w:tabs>
        <w:spacing w:afterLines="100" w:after="240" w:line="240" w:lineRule="auto"/>
        <w:ind w:left="2268" w:hanging="538"/>
        <w:jc w:val="both"/>
        <w:rPr>
          <w:rFonts w:cs="Arial"/>
          <w:szCs w:val="20"/>
        </w:rPr>
      </w:pPr>
      <w:r w:rsidRPr="00D5584F">
        <w:rPr>
          <w:rFonts w:cs="Arial"/>
          <w:szCs w:val="20"/>
        </w:rPr>
        <w:t>Atividade – bordos e/ou lajes quebrados</w:t>
      </w:r>
    </w:p>
    <w:p w14:paraId="52B02E19" w14:textId="1D779489" w:rsidR="008F6015" w:rsidRPr="00D5584F" w:rsidRDefault="008F6015" w:rsidP="002F244E">
      <w:pPr>
        <w:widowControl w:val="0"/>
        <w:numPr>
          <w:ilvl w:val="0"/>
          <w:numId w:val="13"/>
        </w:numPr>
        <w:pBdr>
          <w:top w:val="nil"/>
          <w:left w:val="nil"/>
          <w:bottom w:val="nil"/>
          <w:right w:val="nil"/>
          <w:between w:val="nil"/>
        </w:pBdr>
        <w:tabs>
          <w:tab w:val="left" w:pos="1276"/>
        </w:tabs>
        <w:spacing w:afterLines="100" w:after="240" w:line="240" w:lineRule="auto"/>
        <w:ind w:left="1276" w:hanging="300"/>
        <w:jc w:val="both"/>
        <w:rPr>
          <w:rFonts w:cs="Arial"/>
          <w:szCs w:val="20"/>
        </w:rPr>
      </w:pPr>
      <w:r w:rsidRPr="00D5584F">
        <w:rPr>
          <w:rFonts w:cs="Arial"/>
          <w:szCs w:val="20"/>
        </w:rPr>
        <w:t>Programa – FAIXA DE DOMÍNIO</w:t>
      </w:r>
    </w:p>
    <w:p w14:paraId="4BE56998" w14:textId="77777777" w:rsidR="008F6015" w:rsidRPr="00D5584F" w:rsidRDefault="008F6015" w:rsidP="002F244E">
      <w:pPr>
        <w:widowControl w:val="0"/>
        <w:numPr>
          <w:ilvl w:val="1"/>
          <w:numId w:val="13"/>
        </w:numPr>
        <w:pBdr>
          <w:top w:val="nil"/>
          <w:left w:val="nil"/>
          <w:bottom w:val="nil"/>
          <w:right w:val="nil"/>
          <w:between w:val="nil"/>
        </w:pBdr>
        <w:tabs>
          <w:tab w:val="left" w:pos="1701"/>
        </w:tabs>
        <w:spacing w:afterLines="100" w:after="240" w:line="240" w:lineRule="auto"/>
        <w:ind w:left="1701" w:hanging="441"/>
        <w:jc w:val="both"/>
        <w:rPr>
          <w:rFonts w:cs="Arial"/>
          <w:szCs w:val="20"/>
        </w:rPr>
      </w:pPr>
      <w:r w:rsidRPr="00D5584F">
        <w:rPr>
          <w:rFonts w:cs="Arial"/>
          <w:szCs w:val="20"/>
        </w:rPr>
        <w:t>Subprograma – conservação do revestimento vegetal</w:t>
      </w:r>
    </w:p>
    <w:p w14:paraId="3B10D75E" w14:textId="2D728FED" w:rsidR="008F6015" w:rsidRPr="00D5584F" w:rsidRDefault="008F6015" w:rsidP="002F244E">
      <w:pPr>
        <w:widowControl w:val="0"/>
        <w:numPr>
          <w:ilvl w:val="2"/>
          <w:numId w:val="13"/>
        </w:numPr>
        <w:pBdr>
          <w:top w:val="nil"/>
          <w:left w:val="nil"/>
          <w:bottom w:val="nil"/>
          <w:right w:val="nil"/>
          <w:between w:val="nil"/>
        </w:pBdr>
        <w:tabs>
          <w:tab w:val="left" w:pos="2268"/>
        </w:tabs>
        <w:spacing w:afterLines="100" w:after="240" w:line="240" w:lineRule="auto"/>
        <w:ind w:left="2268" w:hanging="538"/>
        <w:jc w:val="both"/>
        <w:rPr>
          <w:rFonts w:cs="Arial"/>
          <w:szCs w:val="20"/>
        </w:rPr>
      </w:pPr>
      <w:r w:rsidRPr="00D5584F">
        <w:rPr>
          <w:rFonts w:cs="Arial"/>
          <w:szCs w:val="20"/>
        </w:rPr>
        <w:t>Atividade – poda manual ou mecanizada</w:t>
      </w:r>
    </w:p>
    <w:p w14:paraId="2D2048FC" w14:textId="77777777" w:rsidR="00D35D07" w:rsidRPr="00D5584F" w:rsidRDefault="008F6015" w:rsidP="002F244E">
      <w:pPr>
        <w:widowControl w:val="0"/>
        <w:numPr>
          <w:ilvl w:val="2"/>
          <w:numId w:val="13"/>
        </w:numPr>
        <w:pBdr>
          <w:top w:val="nil"/>
          <w:left w:val="nil"/>
          <w:bottom w:val="nil"/>
          <w:right w:val="nil"/>
          <w:between w:val="nil"/>
        </w:pBdr>
        <w:tabs>
          <w:tab w:val="left" w:pos="2268"/>
        </w:tabs>
        <w:spacing w:afterLines="100" w:after="240" w:line="240" w:lineRule="auto"/>
        <w:ind w:left="2268" w:hanging="538"/>
        <w:jc w:val="both"/>
        <w:rPr>
          <w:rFonts w:cs="Arial"/>
          <w:szCs w:val="20"/>
        </w:rPr>
      </w:pPr>
      <w:r w:rsidRPr="00D5584F">
        <w:rPr>
          <w:rFonts w:cs="Arial"/>
          <w:szCs w:val="20"/>
        </w:rPr>
        <w:t xml:space="preserve">Atividade – capina </w:t>
      </w:r>
    </w:p>
    <w:p w14:paraId="4D0C477E" w14:textId="33F73105" w:rsidR="00D35D07" w:rsidRPr="00D5584F" w:rsidRDefault="00D35D07" w:rsidP="002F244E">
      <w:pPr>
        <w:widowControl w:val="0"/>
        <w:numPr>
          <w:ilvl w:val="2"/>
          <w:numId w:val="13"/>
        </w:numPr>
        <w:pBdr>
          <w:top w:val="nil"/>
          <w:left w:val="nil"/>
          <w:bottom w:val="nil"/>
          <w:right w:val="nil"/>
          <w:between w:val="nil"/>
        </w:pBdr>
        <w:tabs>
          <w:tab w:val="left" w:pos="2268"/>
        </w:tabs>
        <w:spacing w:afterLines="100" w:after="240" w:line="240" w:lineRule="auto"/>
        <w:ind w:left="2268" w:hanging="538"/>
        <w:jc w:val="both"/>
        <w:rPr>
          <w:rFonts w:cs="Arial"/>
          <w:szCs w:val="20"/>
        </w:rPr>
      </w:pPr>
      <w:r w:rsidRPr="00D5584F">
        <w:rPr>
          <w:rFonts w:cs="Arial"/>
          <w:szCs w:val="20"/>
        </w:rPr>
        <w:t>Atividade – massa resultante de poda</w:t>
      </w:r>
    </w:p>
    <w:p w14:paraId="6B1F9718" w14:textId="77777777" w:rsidR="00D35D07" w:rsidRPr="00D5584F" w:rsidRDefault="00D35D07" w:rsidP="002F244E">
      <w:pPr>
        <w:widowControl w:val="0"/>
        <w:numPr>
          <w:ilvl w:val="2"/>
          <w:numId w:val="13"/>
        </w:numPr>
        <w:pBdr>
          <w:top w:val="nil"/>
          <w:left w:val="nil"/>
          <w:bottom w:val="nil"/>
          <w:right w:val="nil"/>
          <w:between w:val="nil"/>
        </w:pBdr>
        <w:tabs>
          <w:tab w:val="left" w:pos="2268"/>
        </w:tabs>
        <w:spacing w:afterLines="100" w:after="240" w:line="240" w:lineRule="auto"/>
        <w:ind w:left="2268" w:hanging="538"/>
        <w:jc w:val="both"/>
        <w:rPr>
          <w:rFonts w:cs="Arial"/>
          <w:szCs w:val="20"/>
        </w:rPr>
      </w:pPr>
      <w:r w:rsidRPr="00D5584F">
        <w:rPr>
          <w:rFonts w:cs="Arial"/>
          <w:szCs w:val="20"/>
        </w:rPr>
        <w:t xml:space="preserve">Atividade – </w:t>
      </w:r>
      <w:proofErr w:type="spellStart"/>
      <w:r w:rsidRPr="00D5584F">
        <w:rPr>
          <w:rFonts w:cs="Arial"/>
          <w:szCs w:val="20"/>
        </w:rPr>
        <w:t>refilamento</w:t>
      </w:r>
      <w:proofErr w:type="spellEnd"/>
      <w:r w:rsidRPr="00D5584F">
        <w:rPr>
          <w:rFonts w:cs="Arial"/>
          <w:szCs w:val="20"/>
        </w:rPr>
        <w:t xml:space="preserve"> </w:t>
      </w:r>
    </w:p>
    <w:p w14:paraId="29F3AE65" w14:textId="77777777" w:rsidR="008F6015" w:rsidRPr="00D5584F" w:rsidRDefault="008F6015" w:rsidP="002F244E">
      <w:pPr>
        <w:widowControl w:val="0"/>
        <w:numPr>
          <w:ilvl w:val="2"/>
          <w:numId w:val="13"/>
        </w:numPr>
        <w:pBdr>
          <w:top w:val="nil"/>
          <w:left w:val="nil"/>
          <w:bottom w:val="nil"/>
          <w:right w:val="nil"/>
          <w:between w:val="nil"/>
        </w:pBdr>
        <w:tabs>
          <w:tab w:val="left" w:pos="2268"/>
        </w:tabs>
        <w:spacing w:afterLines="100" w:after="240" w:line="240" w:lineRule="auto"/>
        <w:ind w:left="2268" w:hanging="538"/>
        <w:jc w:val="both"/>
        <w:rPr>
          <w:rFonts w:cs="Arial"/>
          <w:szCs w:val="20"/>
        </w:rPr>
      </w:pPr>
      <w:r w:rsidRPr="00D5584F">
        <w:rPr>
          <w:rFonts w:cs="Arial"/>
          <w:szCs w:val="20"/>
        </w:rPr>
        <w:lastRenderedPageBreak/>
        <w:t>Atividade – aceiros</w:t>
      </w:r>
    </w:p>
    <w:p w14:paraId="047630BC" w14:textId="77777777" w:rsidR="008F6015" w:rsidRPr="00D5584F" w:rsidRDefault="008F6015" w:rsidP="002F244E">
      <w:pPr>
        <w:widowControl w:val="0"/>
        <w:numPr>
          <w:ilvl w:val="2"/>
          <w:numId w:val="13"/>
        </w:numPr>
        <w:pBdr>
          <w:top w:val="nil"/>
          <w:left w:val="nil"/>
          <w:bottom w:val="nil"/>
          <w:right w:val="nil"/>
          <w:between w:val="nil"/>
        </w:pBdr>
        <w:tabs>
          <w:tab w:val="left" w:pos="2268"/>
        </w:tabs>
        <w:spacing w:afterLines="100" w:after="240" w:line="240" w:lineRule="auto"/>
        <w:ind w:left="2268" w:hanging="538"/>
        <w:jc w:val="both"/>
        <w:rPr>
          <w:rFonts w:cs="Arial"/>
          <w:szCs w:val="20"/>
        </w:rPr>
      </w:pPr>
      <w:r w:rsidRPr="00D5584F">
        <w:rPr>
          <w:rFonts w:cs="Arial"/>
          <w:szCs w:val="20"/>
        </w:rPr>
        <w:t>Atividade – despraguejamento</w:t>
      </w:r>
    </w:p>
    <w:p w14:paraId="4538602F" w14:textId="77777777" w:rsidR="008F6015" w:rsidRPr="00D5584F" w:rsidRDefault="008F6015" w:rsidP="002F244E">
      <w:pPr>
        <w:widowControl w:val="0"/>
        <w:numPr>
          <w:ilvl w:val="2"/>
          <w:numId w:val="13"/>
        </w:numPr>
        <w:pBdr>
          <w:top w:val="nil"/>
          <w:left w:val="nil"/>
          <w:bottom w:val="nil"/>
          <w:right w:val="nil"/>
          <w:between w:val="nil"/>
        </w:pBdr>
        <w:tabs>
          <w:tab w:val="left" w:pos="2268"/>
        </w:tabs>
        <w:spacing w:afterLines="100" w:after="240" w:line="240" w:lineRule="auto"/>
        <w:ind w:left="2268" w:hanging="538"/>
        <w:jc w:val="both"/>
        <w:rPr>
          <w:rFonts w:cs="Arial"/>
          <w:szCs w:val="20"/>
        </w:rPr>
      </w:pPr>
      <w:r w:rsidRPr="00D5584F">
        <w:rPr>
          <w:rFonts w:cs="Arial"/>
          <w:szCs w:val="20"/>
        </w:rPr>
        <w:t>Atividade – manutenção de árvores e arbustos</w:t>
      </w:r>
    </w:p>
    <w:p w14:paraId="1ECEB448" w14:textId="4F2C352E" w:rsidR="008F6015" w:rsidRPr="00D5584F" w:rsidRDefault="008F6015" w:rsidP="002F244E">
      <w:pPr>
        <w:widowControl w:val="0"/>
        <w:numPr>
          <w:ilvl w:val="2"/>
          <w:numId w:val="13"/>
        </w:numPr>
        <w:pBdr>
          <w:top w:val="nil"/>
          <w:left w:val="nil"/>
          <w:bottom w:val="nil"/>
          <w:right w:val="nil"/>
          <w:between w:val="nil"/>
        </w:pBdr>
        <w:tabs>
          <w:tab w:val="left" w:pos="2268"/>
        </w:tabs>
        <w:spacing w:afterLines="100" w:after="240" w:line="240" w:lineRule="auto"/>
        <w:ind w:left="2268" w:hanging="538"/>
        <w:jc w:val="both"/>
        <w:rPr>
          <w:rFonts w:cs="Arial"/>
          <w:szCs w:val="20"/>
        </w:rPr>
      </w:pPr>
      <w:r w:rsidRPr="00D5584F">
        <w:rPr>
          <w:rFonts w:cs="Arial"/>
          <w:szCs w:val="20"/>
        </w:rPr>
        <w:t>Atividade – corte e poda de árvores e arbustos</w:t>
      </w:r>
    </w:p>
    <w:p w14:paraId="6E010338" w14:textId="59AD6555" w:rsidR="00753C75" w:rsidRPr="00D5584F" w:rsidRDefault="00753C75" w:rsidP="002F244E">
      <w:pPr>
        <w:widowControl w:val="0"/>
        <w:numPr>
          <w:ilvl w:val="2"/>
          <w:numId w:val="13"/>
        </w:numPr>
        <w:pBdr>
          <w:top w:val="nil"/>
          <w:left w:val="nil"/>
          <w:bottom w:val="nil"/>
          <w:right w:val="nil"/>
          <w:between w:val="nil"/>
        </w:pBdr>
        <w:tabs>
          <w:tab w:val="left" w:pos="2268"/>
        </w:tabs>
        <w:spacing w:afterLines="100" w:after="240" w:line="240" w:lineRule="auto"/>
        <w:ind w:left="2268" w:hanging="538"/>
        <w:jc w:val="both"/>
        <w:rPr>
          <w:rFonts w:cs="Arial"/>
          <w:szCs w:val="20"/>
        </w:rPr>
      </w:pPr>
      <w:r w:rsidRPr="00D5584F">
        <w:rPr>
          <w:rFonts w:cs="Arial"/>
          <w:szCs w:val="20"/>
        </w:rPr>
        <w:t>Atividade - corte e poda de árvores e arbustos que representem perigo à segurança viária</w:t>
      </w:r>
    </w:p>
    <w:p w14:paraId="7AE6F363" w14:textId="4492529F" w:rsidR="008F6015" w:rsidRPr="00D5584F" w:rsidRDefault="008F6015" w:rsidP="002F244E">
      <w:pPr>
        <w:widowControl w:val="0"/>
        <w:numPr>
          <w:ilvl w:val="2"/>
          <w:numId w:val="13"/>
        </w:numPr>
        <w:pBdr>
          <w:top w:val="nil"/>
          <w:left w:val="nil"/>
          <w:bottom w:val="nil"/>
          <w:right w:val="nil"/>
          <w:between w:val="nil"/>
        </w:pBdr>
        <w:tabs>
          <w:tab w:val="left" w:pos="2268"/>
        </w:tabs>
        <w:spacing w:afterLines="100" w:after="240" w:line="240" w:lineRule="auto"/>
        <w:ind w:left="2268" w:hanging="538"/>
        <w:jc w:val="both"/>
        <w:rPr>
          <w:rFonts w:cs="Arial"/>
          <w:szCs w:val="20"/>
        </w:rPr>
      </w:pPr>
      <w:r w:rsidRPr="00D5584F">
        <w:rPr>
          <w:rFonts w:cs="Arial"/>
          <w:szCs w:val="20"/>
        </w:rPr>
        <w:t>Atividade – recomposição de revestimento vegetal</w:t>
      </w:r>
    </w:p>
    <w:p w14:paraId="091416E0" w14:textId="77777777" w:rsidR="008F6015" w:rsidRPr="00D5584F" w:rsidRDefault="008F6015" w:rsidP="002F244E">
      <w:pPr>
        <w:widowControl w:val="0"/>
        <w:numPr>
          <w:ilvl w:val="1"/>
          <w:numId w:val="13"/>
        </w:numPr>
        <w:pBdr>
          <w:top w:val="nil"/>
          <w:left w:val="nil"/>
          <w:bottom w:val="nil"/>
          <w:right w:val="nil"/>
          <w:between w:val="nil"/>
        </w:pBdr>
        <w:tabs>
          <w:tab w:val="left" w:pos="1701"/>
        </w:tabs>
        <w:spacing w:afterLines="100" w:after="240" w:line="240" w:lineRule="auto"/>
        <w:ind w:left="1701" w:hanging="441"/>
        <w:jc w:val="both"/>
        <w:rPr>
          <w:rFonts w:cs="Arial"/>
          <w:szCs w:val="20"/>
        </w:rPr>
      </w:pPr>
      <w:r w:rsidRPr="00D5584F">
        <w:rPr>
          <w:rFonts w:cs="Arial"/>
          <w:szCs w:val="20"/>
        </w:rPr>
        <w:t>Subprograma – limpeza</w:t>
      </w:r>
    </w:p>
    <w:p w14:paraId="62BE573B" w14:textId="3C786C96" w:rsidR="008F6015" w:rsidRPr="00D5584F" w:rsidRDefault="008F6015" w:rsidP="002F244E">
      <w:pPr>
        <w:widowControl w:val="0"/>
        <w:numPr>
          <w:ilvl w:val="2"/>
          <w:numId w:val="13"/>
        </w:numPr>
        <w:pBdr>
          <w:top w:val="nil"/>
          <w:left w:val="nil"/>
          <w:bottom w:val="nil"/>
          <w:right w:val="nil"/>
          <w:between w:val="nil"/>
        </w:pBdr>
        <w:tabs>
          <w:tab w:val="left" w:pos="2268"/>
        </w:tabs>
        <w:spacing w:afterLines="100" w:after="240" w:line="240" w:lineRule="auto"/>
        <w:ind w:left="2268" w:hanging="538"/>
        <w:jc w:val="both"/>
        <w:rPr>
          <w:rFonts w:cs="Arial"/>
          <w:szCs w:val="20"/>
        </w:rPr>
      </w:pPr>
      <w:r w:rsidRPr="00D5584F">
        <w:rPr>
          <w:rFonts w:cs="Arial"/>
          <w:szCs w:val="20"/>
        </w:rPr>
        <w:t>Atividade – resíduos sólidos das instalações operacionais e de suporte</w:t>
      </w:r>
    </w:p>
    <w:p w14:paraId="3B2553B1" w14:textId="65EB2A8E" w:rsidR="008F6015" w:rsidRPr="00D5584F" w:rsidRDefault="008F6015" w:rsidP="002F244E">
      <w:pPr>
        <w:widowControl w:val="0"/>
        <w:numPr>
          <w:ilvl w:val="2"/>
          <w:numId w:val="13"/>
        </w:numPr>
        <w:pBdr>
          <w:top w:val="nil"/>
          <w:left w:val="nil"/>
          <w:bottom w:val="nil"/>
          <w:right w:val="nil"/>
          <w:between w:val="nil"/>
        </w:pBdr>
        <w:tabs>
          <w:tab w:val="left" w:pos="2268"/>
        </w:tabs>
        <w:spacing w:afterLines="100" w:after="240" w:line="240" w:lineRule="auto"/>
        <w:ind w:left="2268" w:hanging="538"/>
        <w:jc w:val="both"/>
        <w:rPr>
          <w:rFonts w:cs="Arial"/>
          <w:szCs w:val="20"/>
        </w:rPr>
      </w:pPr>
      <w:r w:rsidRPr="00D5584F">
        <w:rPr>
          <w:rFonts w:cs="Arial"/>
          <w:szCs w:val="20"/>
        </w:rPr>
        <w:t>Atividade – resíduos, entulho ou restos vegetais</w:t>
      </w:r>
    </w:p>
    <w:p w14:paraId="22087E4D" w14:textId="79E9692C" w:rsidR="008F6015" w:rsidRPr="00D5584F" w:rsidRDefault="008F6015" w:rsidP="002F244E">
      <w:pPr>
        <w:widowControl w:val="0"/>
        <w:numPr>
          <w:ilvl w:val="2"/>
          <w:numId w:val="13"/>
        </w:numPr>
        <w:pBdr>
          <w:top w:val="nil"/>
          <w:left w:val="nil"/>
          <w:bottom w:val="nil"/>
          <w:right w:val="nil"/>
          <w:between w:val="nil"/>
        </w:pBdr>
        <w:tabs>
          <w:tab w:val="left" w:pos="2268"/>
        </w:tabs>
        <w:spacing w:afterLines="100" w:after="240" w:line="240" w:lineRule="auto"/>
        <w:ind w:left="2268" w:hanging="538"/>
        <w:jc w:val="both"/>
        <w:rPr>
          <w:rFonts w:cs="Arial"/>
          <w:szCs w:val="20"/>
        </w:rPr>
      </w:pPr>
      <w:r w:rsidRPr="00D5584F">
        <w:rPr>
          <w:rFonts w:cs="Arial"/>
          <w:szCs w:val="20"/>
        </w:rPr>
        <w:t>Atividade – limpeza e varredura de áreas pavimentadas sujeitas à deposição de detritos ou crescimento de vegetação</w:t>
      </w:r>
    </w:p>
    <w:p w14:paraId="3AE21103" w14:textId="77777777" w:rsidR="008F6015" w:rsidRPr="00D5584F" w:rsidRDefault="008F6015" w:rsidP="002F244E">
      <w:pPr>
        <w:widowControl w:val="0"/>
        <w:numPr>
          <w:ilvl w:val="2"/>
          <w:numId w:val="13"/>
        </w:numPr>
        <w:pBdr>
          <w:top w:val="nil"/>
          <w:left w:val="nil"/>
          <w:bottom w:val="nil"/>
          <w:right w:val="nil"/>
          <w:between w:val="nil"/>
        </w:pBdr>
        <w:tabs>
          <w:tab w:val="left" w:pos="2268"/>
        </w:tabs>
        <w:spacing w:afterLines="100" w:after="240" w:line="240" w:lineRule="auto"/>
        <w:ind w:left="2268" w:hanging="538"/>
        <w:jc w:val="both"/>
        <w:rPr>
          <w:rFonts w:cs="Arial"/>
          <w:szCs w:val="20"/>
        </w:rPr>
      </w:pPr>
      <w:r w:rsidRPr="00D5584F">
        <w:rPr>
          <w:rFonts w:cs="Arial"/>
          <w:szCs w:val="20"/>
        </w:rPr>
        <w:t>Atividade – limpeza de canteiro central pavimentado</w:t>
      </w:r>
    </w:p>
    <w:p w14:paraId="0DB36D0B" w14:textId="72EA93A0" w:rsidR="008F6015" w:rsidRPr="00D5584F" w:rsidRDefault="008F6015" w:rsidP="002F244E">
      <w:pPr>
        <w:widowControl w:val="0"/>
        <w:numPr>
          <w:ilvl w:val="2"/>
          <w:numId w:val="13"/>
        </w:numPr>
        <w:pBdr>
          <w:top w:val="nil"/>
          <w:left w:val="nil"/>
          <w:bottom w:val="nil"/>
          <w:right w:val="nil"/>
          <w:between w:val="nil"/>
        </w:pBdr>
        <w:tabs>
          <w:tab w:val="left" w:pos="2268"/>
        </w:tabs>
        <w:spacing w:afterLines="100" w:after="240" w:line="240" w:lineRule="auto"/>
        <w:ind w:left="2268" w:hanging="538"/>
        <w:jc w:val="both"/>
        <w:rPr>
          <w:rFonts w:cs="Arial"/>
          <w:szCs w:val="20"/>
        </w:rPr>
      </w:pPr>
      <w:r w:rsidRPr="00D5584F">
        <w:rPr>
          <w:rFonts w:cs="Arial"/>
          <w:szCs w:val="20"/>
        </w:rPr>
        <w:t>Atividade – animais mortos dentro das faixas de rolamento</w:t>
      </w:r>
    </w:p>
    <w:p w14:paraId="1571DA41" w14:textId="2C2E58DD" w:rsidR="00E35CB6" w:rsidRPr="00D5584F" w:rsidRDefault="00E35CB6" w:rsidP="002F244E">
      <w:pPr>
        <w:widowControl w:val="0"/>
        <w:numPr>
          <w:ilvl w:val="2"/>
          <w:numId w:val="13"/>
        </w:numPr>
        <w:pBdr>
          <w:top w:val="nil"/>
          <w:left w:val="nil"/>
          <w:bottom w:val="nil"/>
          <w:right w:val="nil"/>
          <w:between w:val="nil"/>
        </w:pBdr>
        <w:tabs>
          <w:tab w:val="left" w:pos="2268"/>
        </w:tabs>
        <w:spacing w:afterLines="100" w:after="240" w:line="240" w:lineRule="auto"/>
        <w:ind w:left="2268" w:hanging="538"/>
        <w:jc w:val="both"/>
        <w:rPr>
          <w:rFonts w:cs="Arial"/>
          <w:szCs w:val="20"/>
        </w:rPr>
      </w:pPr>
      <w:r w:rsidRPr="00D5584F">
        <w:rPr>
          <w:rFonts w:cs="Arial"/>
          <w:szCs w:val="20"/>
        </w:rPr>
        <w:t>Atividade – animais mortos dentro dos limites da FAIXA DE DOMÍNIO, porém fora das faixas de rolamento</w:t>
      </w:r>
    </w:p>
    <w:p w14:paraId="376B0761" w14:textId="09CC6D78" w:rsidR="008F6015" w:rsidRPr="00D5584F" w:rsidRDefault="008F6015" w:rsidP="002F244E">
      <w:pPr>
        <w:widowControl w:val="0"/>
        <w:numPr>
          <w:ilvl w:val="2"/>
          <w:numId w:val="13"/>
        </w:numPr>
        <w:pBdr>
          <w:top w:val="nil"/>
          <w:left w:val="nil"/>
          <w:bottom w:val="nil"/>
          <w:right w:val="nil"/>
          <w:between w:val="nil"/>
        </w:pBdr>
        <w:tabs>
          <w:tab w:val="left" w:pos="2268"/>
        </w:tabs>
        <w:spacing w:afterLines="100" w:after="240" w:line="240" w:lineRule="auto"/>
        <w:ind w:left="2268" w:hanging="538"/>
        <w:jc w:val="both"/>
        <w:rPr>
          <w:rFonts w:cs="Arial"/>
          <w:szCs w:val="20"/>
        </w:rPr>
      </w:pPr>
      <w:r w:rsidRPr="00D5584F">
        <w:rPr>
          <w:rFonts w:cs="Arial"/>
          <w:szCs w:val="20"/>
        </w:rPr>
        <w:t xml:space="preserve">Atividade –canais e </w:t>
      </w:r>
      <w:proofErr w:type="spellStart"/>
      <w:r w:rsidRPr="00D5584F">
        <w:rPr>
          <w:rFonts w:cs="Arial"/>
          <w:szCs w:val="20"/>
        </w:rPr>
        <w:t>corta-rios</w:t>
      </w:r>
      <w:proofErr w:type="spellEnd"/>
    </w:p>
    <w:p w14:paraId="2006D98D" w14:textId="6F7D3B85" w:rsidR="008F6015" w:rsidRPr="00D5584F" w:rsidRDefault="008F6015" w:rsidP="002F244E">
      <w:pPr>
        <w:widowControl w:val="0"/>
        <w:numPr>
          <w:ilvl w:val="1"/>
          <w:numId w:val="13"/>
        </w:numPr>
        <w:pBdr>
          <w:top w:val="nil"/>
          <w:left w:val="nil"/>
          <w:bottom w:val="nil"/>
          <w:right w:val="nil"/>
          <w:between w:val="nil"/>
        </w:pBdr>
        <w:tabs>
          <w:tab w:val="left" w:pos="1701"/>
        </w:tabs>
        <w:spacing w:afterLines="100" w:after="240" w:line="240" w:lineRule="auto"/>
        <w:ind w:left="1701" w:hanging="441"/>
        <w:jc w:val="both"/>
        <w:rPr>
          <w:rFonts w:cs="Arial"/>
          <w:szCs w:val="20"/>
        </w:rPr>
      </w:pPr>
      <w:r w:rsidRPr="00D5584F">
        <w:rPr>
          <w:rFonts w:cs="Arial"/>
          <w:szCs w:val="20"/>
        </w:rPr>
        <w:t>Subprograma – erosões de corte ou aterro</w:t>
      </w:r>
    </w:p>
    <w:p w14:paraId="5993086A" w14:textId="5AB41034" w:rsidR="00227DA4" w:rsidRPr="00D5584F" w:rsidRDefault="00227DA4" w:rsidP="002F244E">
      <w:pPr>
        <w:widowControl w:val="0"/>
        <w:numPr>
          <w:ilvl w:val="2"/>
          <w:numId w:val="13"/>
        </w:numPr>
        <w:pBdr>
          <w:top w:val="nil"/>
          <w:left w:val="nil"/>
          <w:bottom w:val="nil"/>
          <w:right w:val="nil"/>
          <w:between w:val="nil"/>
        </w:pBdr>
        <w:tabs>
          <w:tab w:val="left" w:pos="2268"/>
        </w:tabs>
        <w:spacing w:afterLines="100" w:after="240" w:line="240" w:lineRule="auto"/>
        <w:ind w:left="2268" w:hanging="538"/>
        <w:jc w:val="both"/>
        <w:rPr>
          <w:rFonts w:cs="Arial"/>
          <w:szCs w:val="20"/>
        </w:rPr>
      </w:pPr>
      <w:r w:rsidRPr="00D5584F">
        <w:rPr>
          <w:rFonts w:cs="Arial"/>
          <w:szCs w:val="20"/>
        </w:rPr>
        <w:t xml:space="preserve">Atividade – </w:t>
      </w:r>
      <w:r w:rsidRPr="00D5584F">
        <w:rPr>
          <w:rFonts w:cs="Arial"/>
        </w:rPr>
        <w:t>serviços emergenciais</w:t>
      </w:r>
    </w:p>
    <w:p w14:paraId="32614B50" w14:textId="6D49C559" w:rsidR="00227DA4" w:rsidRPr="00D5584F" w:rsidRDefault="00227DA4" w:rsidP="002F244E">
      <w:pPr>
        <w:widowControl w:val="0"/>
        <w:numPr>
          <w:ilvl w:val="2"/>
          <w:numId w:val="13"/>
        </w:numPr>
        <w:pBdr>
          <w:top w:val="nil"/>
          <w:left w:val="nil"/>
          <w:bottom w:val="nil"/>
          <w:right w:val="nil"/>
          <w:between w:val="nil"/>
        </w:pBdr>
        <w:tabs>
          <w:tab w:val="left" w:pos="2268"/>
        </w:tabs>
        <w:spacing w:afterLines="100" w:after="240" w:line="240" w:lineRule="auto"/>
        <w:ind w:left="1701" w:hanging="538"/>
        <w:jc w:val="both"/>
        <w:rPr>
          <w:rFonts w:cs="Arial"/>
          <w:szCs w:val="20"/>
        </w:rPr>
      </w:pPr>
      <w:r w:rsidRPr="00D5584F">
        <w:rPr>
          <w:rFonts w:cs="Arial"/>
          <w:szCs w:val="20"/>
        </w:rPr>
        <w:t>Atividade –</w:t>
      </w:r>
      <w:r w:rsidRPr="00D5584F">
        <w:rPr>
          <w:rFonts w:cs="Arial"/>
        </w:rPr>
        <w:t xml:space="preserve"> correção ou recomposição definitiva</w:t>
      </w:r>
    </w:p>
    <w:p w14:paraId="41D4AA5F" w14:textId="77777777" w:rsidR="008F6015" w:rsidRPr="00D5584F" w:rsidRDefault="008F6015" w:rsidP="002F244E">
      <w:pPr>
        <w:widowControl w:val="0"/>
        <w:numPr>
          <w:ilvl w:val="1"/>
          <w:numId w:val="13"/>
        </w:numPr>
        <w:pBdr>
          <w:top w:val="nil"/>
          <w:left w:val="nil"/>
          <w:bottom w:val="nil"/>
          <w:right w:val="nil"/>
          <w:between w:val="nil"/>
        </w:pBdr>
        <w:tabs>
          <w:tab w:val="left" w:pos="1701"/>
        </w:tabs>
        <w:spacing w:afterLines="100" w:after="240" w:line="240" w:lineRule="auto"/>
        <w:ind w:left="1701" w:hanging="441"/>
        <w:jc w:val="both"/>
        <w:rPr>
          <w:rFonts w:cs="Arial"/>
          <w:szCs w:val="20"/>
        </w:rPr>
      </w:pPr>
      <w:r w:rsidRPr="00D5584F">
        <w:rPr>
          <w:rFonts w:cs="Arial"/>
          <w:szCs w:val="20"/>
        </w:rPr>
        <w:t>Subprograma – paradas de ônibus, monumentos e utilidades públicas</w:t>
      </w:r>
    </w:p>
    <w:p w14:paraId="1698E88A" w14:textId="77777777" w:rsidR="008F6015" w:rsidRPr="00D5584F" w:rsidRDefault="008F6015" w:rsidP="002F244E">
      <w:pPr>
        <w:widowControl w:val="0"/>
        <w:numPr>
          <w:ilvl w:val="2"/>
          <w:numId w:val="13"/>
        </w:numPr>
        <w:pBdr>
          <w:top w:val="nil"/>
          <w:left w:val="nil"/>
          <w:bottom w:val="nil"/>
          <w:right w:val="nil"/>
          <w:between w:val="nil"/>
        </w:pBdr>
        <w:tabs>
          <w:tab w:val="left" w:pos="2268"/>
        </w:tabs>
        <w:spacing w:afterLines="100" w:after="240" w:line="240" w:lineRule="auto"/>
        <w:ind w:left="2268" w:hanging="538"/>
        <w:jc w:val="both"/>
        <w:rPr>
          <w:rFonts w:cs="Arial"/>
          <w:szCs w:val="20"/>
        </w:rPr>
      </w:pPr>
      <w:r w:rsidRPr="00D5584F">
        <w:rPr>
          <w:rFonts w:cs="Arial"/>
          <w:szCs w:val="20"/>
        </w:rPr>
        <w:t>Atividade – paradas de ônibus, monumentos e utilidades públicas danificados, avariados ou em mal estado de conservação</w:t>
      </w:r>
    </w:p>
    <w:p w14:paraId="031DAA70" w14:textId="77777777" w:rsidR="008F6015" w:rsidRPr="00D5584F" w:rsidRDefault="008F6015" w:rsidP="002F244E">
      <w:pPr>
        <w:widowControl w:val="0"/>
        <w:numPr>
          <w:ilvl w:val="1"/>
          <w:numId w:val="13"/>
        </w:numPr>
        <w:pBdr>
          <w:top w:val="nil"/>
          <w:left w:val="nil"/>
          <w:bottom w:val="nil"/>
          <w:right w:val="nil"/>
          <w:between w:val="nil"/>
        </w:pBdr>
        <w:tabs>
          <w:tab w:val="left" w:pos="1701"/>
        </w:tabs>
        <w:spacing w:afterLines="100" w:after="240" w:line="240" w:lineRule="auto"/>
        <w:ind w:left="1701" w:hanging="441"/>
        <w:jc w:val="both"/>
        <w:rPr>
          <w:rFonts w:cs="Arial"/>
          <w:szCs w:val="20"/>
        </w:rPr>
      </w:pPr>
      <w:r w:rsidRPr="00D5584F">
        <w:rPr>
          <w:rFonts w:cs="Arial"/>
          <w:szCs w:val="20"/>
        </w:rPr>
        <w:t>Subprograma – pichação</w:t>
      </w:r>
    </w:p>
    <w:p w14:paraId="242035EC" w14:textId="3AB32E1D" w:rsidR="008F6015" w:rsidRPr="00D5584F" w:rsidRDefault="008F6015" w:rsidP="002F244E">
      <w:pPr>
        <w:widowControl w:val="0"/>
        <w:numPr>
          <w:ilvl w:val="2"/>
          <w:numId w:val="13"/>
        </w:numPr>
        <w:pBdr>
          <w:top w:val="nil"/>
          <w:left w:val="nil"/>
          <w:bottom w:val="nil"/>
          <w:right w:val="nil"/>
          <w:between w:val="nil"/>
        </w:pBdr>
        <w:tabs>
          <w:tab w:val="left" w:pos="2268"/>
        </w:tabs>
        <w:spacing w:afterLines="100" w:after="240" w:line="240" w:lineRule="auto"/>
        <w:ind w:left="2268" w:hanging="538"/>
        <w:jc w:val="both"/>
        <w:rPr>
          <w:rFonts w:cs="Arial"/>
          <w:szCs w:val="20"/>
        </w:rPr>
      </w:pPr>
      <w:r w:rsidRPr="00D5584F">
        <w:rPr>
          <w:rFonts w:cs="Arial"/>
          <w:szCs w:val="20"/>
        </w:rPr>
        <w:t>Atividade – pichação em monumentos e demais locais da FAIXA DE DOMÍNIO, com exceção de pichação em sinalização vertical</w:t>
      </w:r>
    </w:p>
    <w:p w14:paraId="02C17129" w14:textId="77777777" w:rsidR="008F6015" w:rsidRPr="00D5584F" w:rsidRDefault="008F6015" w:rsidP="002F244E">
      <w:pPr>
        <w:widowControl w:val="0"/>
        <w:numPr>
          <w:ilvl w:val="1"/>
          <w:numId w:val="13"/>
        </w:numPr>
        <w:pBdr>
          <w:top w:val="nil"/>
          <w:left w:val="nil"/>
          <w:bottom w:val="nil"/>
          <w:right w:val="nil"/>
          <w:between w:val="nil"/>
        </w:pBdr>
        <w:tabs>
          <w:tab w:val="left" w:pos="1701"/>
        </w:tabs>
        <w:spacing w:afterLines="100" w:after="240" w:line="240" w:lineRule="auto"/>
        <w:ind w:left="1701" w:hanging="441"/>
        <w:jc w:val="both"/>
        <w:rPr>
          <w:rFonts w:cs="Arial"/>
          <w:szCs w:val="20"/>
        </w:rPr>
      </w:pPr>
      <w:r w:rsidRPr="00D5584F">
        <w:rPr>
          <w:rFonts w:cs="Arial"/>
          <w:szCs w:val="20"/>
        </w:rPr>
        <w:t>Subprograma – conformação lateral</w:t>
      </w:r>
    </w:p>
    <w:p w14:paraId="521EF4E1" w14:textId="0913D3F4" w:rsidR="008F6015" w:rsidRPr="00D5584F" w:rsidRDefault="008F6015" w:rsidP="002F244E">
      <w:pPr>
        <w:widowControl w:val="0"/>
        <w:numPr>
          <w:ilvl w:val="2"/>
          <w:numId w:val="13"/>
        </w:numPr>
        <w:pBdr>
          <w:top w:val="nil"/>
          <w:left w:val="nil"/>
          <w:bottom w:val="nil"/>
          <w:right w:val="nil"/>
          <w:between w:val="nil"/>
        </w:pBdr>
        <w:tabs>
          <w:tab w:val="left" w:pos="2268"/>
        </w:tabs>
        <w:spacing w:afterLines="100" w:after="240" w:line="240" w:lineRule="auto"/>
        <w:ind w:left="2268" w:hanging="538"/>
        <w:jc w:val="both"/>
        <w:rPr>
          <w:rFonts w:cs="Arial"/>
          <w:szCs w:val="20"/>
        </w:rPr>
      </w:pPr>
      <w:r w:rsidRPr="00D5584F">
        <w:rPr>
          <w:rFonts w:cs="Arial"/>
          <w:szCs w:val="20"/>
        </w:rPr>
        <w:t>Atividade – remoção de degrau e regularização do terreno</w:t>
      </w:r>
    </w:p>
    <w:p w14:paraId="08A5446B" w14:textId="77777777" w:rsidR="008F6015" w:rsidRPr="00D5584F" w:rsidRDefault="008F6015" w:rsidP="002F244E">
      <w:pPr>
        <w:widowControl w:val="0"/>
        <w:numPr>
          <w:ilvl w:val="1"/>
          <w:numId w:val="13"/>
        </w:numPr>
        <w:pBdr>
          <w:top w:val="nil"/>
          <w:left w:val="nil"/>
          <w:bottom w:val="nil"/>
          <w:right w:val="nil"/>
          <w:between w:val="nil"/>
        </w:pBdr>
        <w:tabs>
          <w:tab w:val="left" w:pos="1701"/>
        </w:tabs>
        <w:spacing w:afterLines="100" w:after="240" w:line="240" w:lineRule="auto"/>
        <w:ind w:left="1701" w:hanging="441"/>
        <w:jc w:val="both"/>
        <w:rPr>
          <w:rFonts w:cs="Arial"/>
          <w:szCs w:val="20"/>
        </w:rPr>
      </w:pPr>
      <w:r w:rsidRPr="00D5584F">
        <w:rPr>
          <w:rFonts w:cs="Arial"/>
          <w:szCs w:val="20"/>
        </w:rPr>
        <w:t xml:space="preserve">Subprograma – vedos – cercas, muros, alambrados e </w:t>
      </w:r>
      <w:proofErr w:type="spellStart"/>
      <w:r w:rsidRPr="00D5584F">
        <w:rPr>
          <w:rFonts w:cs="Arial"/>
          <w:szCs w:val="20"/>
        </w:rPr>
        <w:t>telamentos</w:t>
      </w:r>
      <w:proofErr w:type="spellEnd"/>
    </w:p>
    <w:p w14:paraId="473E7DD5" w14:textId="58B6FDEC" w:rsidR="008F6015" w:rsidRPr="00D5584F" w:rsidRDefault="01BAEE81" w:rsidP="1F5EAA56">
      <w:pPr>
        <w:widowControl w:val="0"/>
        <w:numPr>
          <w:ilvl w:val="2"/>
          <w:numId w:val="13"/>
        </w:numPr>
        <w:pBdr>
          <w:top w:val="nil"/>
          <w:left w:val="nil"/>
          <w:bottom w:val="nil"/>
          <w:right w:val="nil"/>
          <w:between w:val="nil"/>
        </w:pBdr>
        <w:tabs>
          <w:tab w:val="left" w:pos="2268"/>
        </w:tabs>
        <w:spacing w:afterLines="100" w:after="240" w:line="240" w:lineRule="auto"/>
        <w:ind w:left="2268" w:hanging="538"/>
        <w:jc w:val="both"/>
        <w:rPr>
          <w:rFonts w:cs="Arial"/>
        </w:rPr>
      </w:pPr>
      <w:r w:rsidRPr="00D5584F">
        <w:rPr>
          <w:rFonts w:cs="Arial"/>
        </w:rPr>
        <w:t>Atividade – vedos avariados, furtados, desgastados ou depredados</w:t>
      </w:r>
    </w:p>
    <w:p w14:paraId="68E7158F" w14:textId="63EDB880" w:rsidR="644979F2" w:rsidRPr="00D5584F" w:rsidRDefault="644979F2" w:rsidP="00DB789E">
      <w:pPr>
        <w:widowControl w:val="0"/>
        <w:numPr>
          <w:ilvl w:val="1"/>
          <w:numId w:val="13"/>
        </w:numPr>
        <w:tabs>
          <w:tab w:val="left" w:pos="2268"/>
        </w:tabs>
        <w:spacing w:afterLines="100" w:after="240" w:line="240" w:lineRule="auto"/>
        <w:jc w:val="both"/>
        <w:rPr>
          <w:rFonts w:cs="Arial"/>
        </w:rPr>
      </w:pPr>
      <w:r w:rsidRPr="00D5584F">
        <w:rPr>
          <w:rFonts w:cs="Arial"/>
        </w:rPr>
        <w:t xml:space="preserve">7. Subprograma – vedos – cercas, muros, alambrados e </w:t>
      </w:r>
      <w:proofErr w:type="spellStart"/>
      <w:r w:rsidRPr="00D5584F">
        <w:rPr>
          <w:rFonts w:cs="Arial"/>
        </w:rPr>
        <w:t>telamentos</w:t>
      </w:r>
      <w:proofErr w:type="spellEnd"/>
    </w:p>
    <w:p w14:paraId="14369197" w14:textId="125C6514" w:rsidR="644979F2" w:rsidRPr="00D5584F" w:rsidRDefault="644979F2" w:rsidP="00DB789E">
      <w:pPr>
        <w:pStyle w:val="PargrafodaLista"/>
        <w:numPr>
          <w:ilvl w:val="2"/>
          <w:numId w:val="13"/>
        </w:numPr>
        <w:spacing w:after="240"/>
      </w:pPr>
      <w:r w:rsidRPr="00D5584F">
        <w:lastRenderedPageBreak/>
        <w:t>Atividade – reparo</w:t>
      </w:r>
    </w:p>
    <w:p w14:paraId="586A8E4E" w14:textId="5110911F" w:rsidR="644979F2" w:rsidRPr="00D5584F" w:rsidRDefault="644979F2" w:rsidP="00DB789E">
      <w:pPr>
        <w:pStyle w:val="PargrafodaLista"/>
        <w:numPr>
          <w:ilvl w:val="2"/>
          <w:numId w:val="13"/>
        </w:numPr>
        <w:spacing w:after="240"/>
      </w:pPr>
      <w:r w:rsidRPr="00D5584F">
        <w:t>Atividade – substituição (furto / desgaste / depredação)</w:t>
      </w:r>
    </w:p>
    <w:p w14:paraId="2447C82F" w14:textId="248979BF" w:rsidR="644979F2" w:rsidRPr="00D5584F" w:rsidRDefault="644979F2" w:rsidP="00DB789E">
      <w:pPr>
        <w:pStyle w:val="PargrafodaLista"/>
        <w:numPr>
          <w:ilvl w:val="2"/>
          <w:numId w:val="13"/>
        </w:numPr>
        <w:spacing w:after="240"/>
      </w:pPr>
      <w:r w:rsidRPr="00D5584F">
        <w:t>Atividade – remoção</w:t>
      </w:r>
    </w:p>
    <w:p w14:paraId="366A6AC6" w14:textId="2CFC98C1" w:rsidR="644979F2" w:rsidRPr="00D5584F" w:rsidRDefault="644979F2" w:rsidP="00DB789E">
      <w:pPr>
        <w:pStyle w:val="PargrafodaLista"/>
        <w:numPr>
          <w:ilvl w:val="2"/>
          <w:numId w:val="13"/>
        </w:numPr>
        <w:spacing w:after="240"/>
      </w:pPr>
      <w:r w:rsidRPr="00D5584F">
        <w:t>Atividade – implantação</w:t>
      </w:r>
    </w:p>
    <w:p w14:paraId="59E0A509" w14:textId="0009B5D3" w:rsidR="644979F2" w:rsidRPr="00D5584F" w:rsidRDefault="644979F2" w:rsidP="00DB789E">
      <w:pPr>
        <w:pStyle w:val="PargrafodaLista"/>
        <w:numPr>
          <w:ilvl w:val="2"/>
          <w:numId w:val="13"/>
        </w:numPr>
        <w:spacing w:after="240"/>
      </w:pPr>
      <w:r w:rsidRPr="00D5584F">
        <w:t xml:space="preserve"> Atividade - pintura</w:t>
      </w:r>
    </w:p>
    <w:p w14:paraId="6A9F45F4" w14:textId="4CDA5766" w:rsidR="644979F2" w:rsidRPr="00D5584F" w:rsidRDefault="644979F2" w:rsidP="00DB789E">
      <w:pPr>
        <w:pStyle w:val="PargrafodaLista"/>
        <w:numPr>
          <w:ilvl w:val="1"/>
          <w:numId w:val="13"/>
        </w:numPr>
        <w:spacing w:after="240"/>
      </w:pPr>
      <w:r w:rsidRPr="00D5584F">
        <w:t>Subprograma – calçadas</w:t>
      </w:r>
    </w:p>
    <w:p w14:paraId="40FAC070" w14:textId="00EBDEA1" w:rsidR="644979F2" w:rsidRPr="00D5584F" w:rsidRDefault="644979F2" w:rsidP="00DB789E">
      <w:pPr>
        <w:pStyle w:val="PargrafodaLista"/>
        <w:numPr>
          <w:ilvl w:val="2"/>
          <w:numId w:val="13"/>
        </w:numPr>
        <w:spacing w:after="240"/>
      </w:pPr>
      <w:r w:rsidRPr="00D5584F">
        <w:t>Atividade – limpeza</w:t>
      </w:r>
    </w:p>
    <w:p w14:paraId="1920F534" w14:textId="5C499D91" w:rsidR="644979F2" w:rsidRPr="00D5584F" w:rsidRDefault="644979F2" w:rsidP="00DB789E">
      <w:pPr>
        <w:pStyle w:val="PargrafodaLista"/>
        <w:numPr>
          <w:ilvl w:val="2"/>
          <w:numId w:val="13"/>
        </w:numPr>
        <w:spacing w:after="240"/>
      </w:pPr>
      <w:r w:rsidRPr="00D5584F">
        <w:t>Atividade – reparo (tapa buraco)</w:t>
      </w:r>
    </w:p>
    <w:p w14:paraId="42B104F5" w14:textId="5D1D1A56" w:rsidR="644979F2" w:rsidRPr="00D5584F" w:rsidRDefault="644979F2" w:rsidP="00DB789E">
      <w:pPr>
        <w:pStyle w:val="PargrafodaLista"/>
        <w:numPr>
          <w:ilvl w:val="2"/>
          <w:numId w:val="13"/>
        </w:numPr>
        <w:spacing w:after="240"/>
      </w:pPr>
      <w:r w:rsidRPr="00D5584F">
        <w:t>Atividade - implantação</w:t>
      </w:r>
    </w:p>
    <w:p w14:paraId="45876848" w14:textId="57F059D9" w:rsidR="644979F2" w:rsidRPr="00D5584F" w:rsidRDefault="644979F2" w:rsidP="00DB789E">
      <w:pPr>
        <w:pStyle w:val="PargrafodaLista"/>
        <w:numPr>
          <w:ilvl w:val="1"/>
          <w:numId w:val="13"/>
        </w:numPr>
        <w:spacing w:after="240"/>
      </w:pPr>
      <w:r w:rsidRPr="00D5584F">
        <w:t xml:space="preserve"> Subprograma – ciclovia</w:t>
      </w:r>
    </w:p>
    <w:p w14:paraId="25EC8EEC" w14:textId="70BC3348" w:rsidR="644979F2" w:rsidRPr="00D5584F" w:rsidRDefault="644979F2" w:rsidP="00DB789E">
      <w:pPr>
        <w:pStyle w:val="PargrafodaLista"/>
        <w:numPr>
          <w:ilvl w:val="2"/>
          <w:numId w:val="13"/>
        </w:numPr>
        <w:spacing w:after="240"/>
      </w:pPr>
      <w:r w:rsidRPr="00D5584F">
        <w:t>Atividade – limpeza</w:t>
      </w:r>
    </w:p>
    <w:p w14:paraId="29B9927A" w14:textId="7BAF94BC" w:rsidR="644979F2" w:rsidRPr="00D5584F" w:rsidRDefault="644979F2" w:rsidP="00DB789E">
      <w:pPr>
        <w:pStyle w:val="PargrafodaLista"/>
        <w:numPr>
          <w:ilvl w:val="2"/>
          <w:numId w:val="13"/>
        </w:numPr>
        <w:spacing w:after="240"/>
      </w:pPr>
      <w:r w:rsidRPr="00D5584F">
        <w:t>Atividade – reparo (tapa buraco)</w:t>
      </w:r>
    </w:p>
    <w:p w14:paraId="292F0A98" w14:textId="53305BAE" w:rsidR="644979F2" w:rsidRPr="00D5584F" w:rsidRDefault="644979F2" w:rsidP="00DB789E">
      <w:pPr>
        <w:pStyle w:val="PargrafodaLista"/>
        <w:numPr>
          <w:ilvl w:val="2"/>
          <w:numId w:val="13"/>
        </w:numPr>
        <w:spacing w:after="240"/>
      </w:pPr>
      <w:r w:rsidRPr="00D5584F">
        <w:t>Atividade - implantação</w:t>
      </w:r>
    </w:p>
    <w:p w14:paraId="5893AC98" w14:textId="32D09725" w:rsidR="644979F2" w:rsidRPr="00D5584F" w:rsidRDefault="644979F2" w:rsidP="00DB789E">
      <w:pPr>
        <w:pStyle w:val="PargrafodaLista"/>
        <w:numPr>
          <w:ilvl w:val="1"/>
          <w:numId w:val="13"/>
        </w:numPr>
        <w:spacing w:after="240"/>
      </w:pPr>
      <w:r w:rsidRPr="00D5584F">
        <w:t>Subprograma – Passarelas</w:t>
      </w:r>
    </w:p>
    <w:p w14:paraId="50BCB844" w14:textId="259599E2" w:rsidR="644979F2" w:rsidRPr="00D5584F" w:rsidRDefault="644979F2" w:rsidP="00DB789E">
      <w:pPr>
        <w:pStyle w:val="PargrafodaLista"/>
        <w:numPr>
          <w:ilvl w:val="2"/>
          <w:numId w:val="13"/>
        </w:numPr>
        <w:spacing w:after="240"/>
      </w:pPr>
      <w:r w:rsidRPr="00D5584F">
        <w:t>Atividade – limpeza</w:t>
      </w:r>
    </w:p>
    <w:p w14:paraId="2D2C3CCC" w14:textId="047D1CC0" w:rsidR="644979F2" w:rsidRPr="00D5584F" w:rsidRDefault="644979F2" w:rsidP="00DB789E">
      <w:pPr>
        <w:pStyle w:val="PargrafodaLista"/>
        <w:numPr>
          <w:ilvl w:val="2"/>
          <w:numId w:val="13"/>
        </w:numPr>
        <w:spacing w:after="240"/>
      </w:pPr>
      <w:r w:rsidRPr="00D5584F">
        <w:t>Atividade – reparo (piso, guarda-corpo, gaiola)</w:t>
      </w:r>
    </w:p>
    <w:p w14:paraId="0B252AA1" w14:textId="717BE605" w:rsidR="644979F2" w:rsidRPr="00D5584F" w:rsidRDefault="644979F2" w:rsidP="00DB789E">
      <w:pPr>
        <w:pStyle w:val="PargrafodaLista"/>
        <w:numPr>
          <w:ilvl w:val="2"/>
          <w:numId w:val="13"/>
        </w:numPr>
        <w:pBdr>
          <w:top w:val="nil"/>
          <w:left w:val="nil"/>
          <w:bottom w:val="nil"/>
          <w:right w:val="nil"/>
          <w:between w:val="nil"/>
        </w:pBdr>
        <w:spacing w:after="240"/>
      </w:pPr>
      <w:r w:rsidRPr="00D5584F">
        <w:t xml:space="preserve"> Atividade – implantação</w:t>
      </w:r>
    </w:p>
    <w:p w14:paraId="0A105E90" w14:textId="77777777" w:rsidR="008F6015" w:rsidRPr="00D5584F" w:rsidRDefault="008F6015" w:rsidP="002F244E">
      <w:pPr>
        <w:widowControl w:val="0"/>
        <w:numPr>
          <w:ilvl w:val="0"/>
          <w:numId w:val="13"/>
        </w:numPr>
        <w:pBdr>
          <w:top w:val="nil"/>
          <w:left w:val="nil"/>
          <w:bottom w:val="nil"/>
          <w:right w:val="nil"/>
          <w:between w:val="nil"/>
        </w:pBdr>
        <w:tabs>
          <w:tab w:val="left" w:pos="1276"/>
        </w:tabs>
        <w:spacing w:afterLines="100" w:after="240" w:line="240" w:lineRule="auto"/>
        <w:ind w:left="1276" w:hanging="300"/>
        <w:jc w:val="both"/>
        <w:rPr>
          <w:rFonts w:cs="Arial"/>
          <w:szCs w:val="20"/>
        </w:rPr>
      </w:pPr>
      <w:r w:rsidRPr="00D5584F">
        <w:rPr>
          <w:rFonts w:cs="Arial"/>
          <w:szCs w:val="20"/>
        </w:rPr>
        <w:t>Programa – drenagem</w:t>
      </w:r>
    </w:p>
    <w:p w14:paraId="31086CBE" w14:textId="77777777" w:rsidR="008F6015" w:rsidRPr="00D5584F" w:rsidRDefault="008F6015" w:rsidP="002F244E">
      <w:pPr>
        <w:widowControl w:val="0"/>
        <w:numPr>
          <w:ilvl w:val="1"/>
          <w:numId w:val="13"/>
        </w:numPr>
        <w:pBdr>
          <w:top w:val="nil"/>
          <w:left w:val="nil"/>
          <w:bottom w:val="nil"/>
          <w:right w:val="nil"/>
          <w:between w:val="nil"/>
        </w:pBdr>
        <w:tabs>
          <w:tab w:val="left" w:pos="1701"/>
        </w:tabs>
        <w:spacing w:afterLines="100" w:after="240" w:line="240" w:lineRule="auto"/>
        <w:ind w:left="1701" w:hanging="441"/>
        <w:jc w:val="both"/>
        <w:rPr>
          <w:rFonts w:cs="Arial"/>
          <w:szCs w:val="20"/>
        </w:rPr>
      </w:pPr>
      <w:r w:rsidRPr="00D5584F">
        <w:rPr>
          <w:rFonts w:cs="Arial"/>
          <w:szCs w:val="20"/>
        </w:rPr>
        <w:t>Subprograma – drenagem superficial de plataforma</w:t>
      </w:r>
    </w:p>
    <w:p w14:paraId="2B4071DE" w14:textId="77777777" w:rsidR="008F6015" w:rsidRPr="00D5584F" w:rsidRDefault="008F6015" w:rsidP="002F244E">
      <w:pPr>
        <w:widowControl w:val="0"/>
        <w:numPr>
          <w:ilvl w:val="2"/>
          <w:numId w:val="13"/>
        </w:numPr>
        <w:pBdr>
          <w:top w:val="nil"/>
          <w:left w:val="nil"/>
          <w:bottom w:val="nil"/>
          <w:right w:val="nil"/>
          <w:between w:val="nil"/>
        </w:pBdr>
        <w:tabs>
          <w:tab w:val="left" w:pos="2268"/>
        </w:tabs>
        <w:spacing w:afterLines="100" w:after="240" w:line="240" w:lineRule="auto"/>
        <w:ind w:left="2268" w:hanging="538"/>
        <w:jc w:val="both"/>
        <w:rPr>
          <w:rFonts w:cs="Arial"/>
          <w:szCs w:val="20"/>
        </w:rPr>
      </w:pPr>
      <w:r w:rsidRPr="00D5584F">
        <w:rPr>
          <w:rFonts w:cs="Arial"/>
          <w:szCs w:val="20"/>
        </w:rPr>
        <w:t>Atividade – limpeza geral</w:t>
      </w:r>
    </w:p>
    <w:p w14:paraId="625D1801" w14:textId="77777777" w:rsidR="008F6015" w:rsidRPr="00D5584F" w:rsidRDefault="008F6015" w:rsidP="002F244E">
      <w:pPr>
        <w:widowControl w:val="0"/>
        <w:numPr>
          <w:ilvl w:val="2"/>
          <w:numId w:val="13"/>
        </w:numPr>
        <w:pBdr>
          <w:top w:val="nil"/>
          <w:left w:val="nil"/>
          <w:bottom w:val="nil"/>
          <w:right w:val="nil"/>
          <w:between w:val="nil"/>
        </w:pBdr>
        <w:tabs>
          <w:tab w:val="left" w:pos="2268"/>
        </w:tabs>
        <w:spacing w:afterLines="100" w:after="240" w:line="240" w:lineRule="auto"/>
        <w:ind w:left="2268" w:hanging="538"/>
        <w:jc w:val="both"/>
        <w:rPr>
          <w:rFonts w:cs="Arial"/>
          <w:szCs w:val="20"/>
        </w:rPr>
      </w:pPr>
      <w:r w:rsidRPr="00D5584F">
        <w:rPr>
          <w:rFonts w:cs="Arial"/>
          <w:szCs w:val="20"/>
        </w:rPr>
        <w:t>Atividade – elemento de drenagem danificado ou avariado</w:t>
      </w:r>
    </w:p>
    <w:p w14:paraId="286ECDB5" w14:textId="77777777" w:rsidR="008F6015" w:rsidRPr="00D5584F" w:rsidRDefault="008F6015" w:rsidP="002F244E">
      <w:pPr>
        <w:widowControl w:val="0"/>
        <w:numPr>
          <w:ilvl w:val="2"/>
          <w:numId w:val="13"/>
        </w:numPr>
        <w:pBdr>
          <w:top w:val="nil"/>
          <w:left w:val="nil"/>
          <w:bottom w:val="nil"/>
          <w:right w:val="nil"/>
          <w:between w:val="nil"/>
        </w:pBdr>
        <w:tabs>
          <w:tab w:val="left" w:pos="2268"/>
        </w:tabs>
        <w:spacing w:afterLines="100" w:after="240" w:line="240" w:lineRule="auto"/>
        <w:ind w:left="2268" w:hanging="538"/>
        <w:jc w:val="both"/>
        <w:rPr>
          <w:rFonts w:cs="Arial"/>
          <w:szCs w:val="20"/>
        </w:rPr>
      </w:pPr>
      <w:r w:rsidRPr="00D5584F">
        <w:rPr>
          <w:rFonts w:cs="Arial"/>
          <w:szCs w:val="20"/>
        </w:rPr>
        <w:t>Atividade – conformação lateral</w:t>
      </w:r>
    </w:p>
    <w:p w14:paraId="3DD66F72" w14:textId="77777777" w:rsidR="008F6015" w:rsidRPr="00D5584F" w:rsidRDefault="008F6015" w:rsidP="002F244E">
      <w:pPr>
        <w:widowControl w:val="0"/>
        <w:numPr>
          <w:ilvl w:val="2"/>
          <w:numId w:val="13"/>
        </w:numPr>
        <w:pBdr>
          <w:top w:val="nil"/>
          <w:left w:val="nil"/>
          <w:bottom w:val="nil"/>
          <w:right w:val="nil"/>
          <w:between w:val="nil"/>
        </w:pBdr>
        <w:tabs>
          <w:tab w:val="left" w:pos="2268"/>
        </w:tabs>
        <w:spacing w:afterLines="100" w:after="240" w:line="240" w:lineRule="auto"/>
        <w:ind w:left="2268" w:hanging="538"/>
        <w:jc w:val="both"/>
        <w:rPr>
          <w:rFonts w:cs="Arial"/>
          <w:szCs w:val="20"/>
        </w:rPr>
      </w:pPr>
      <w:r w:rsidRPr="00D5584F">
        <w:rPr>
          <w:rFonts w:cs="Arial"/>
          <w:szCs w:val="20"/>
        </w:rPr>
        <w:t>Atividade – elemento de drenagem total ou parcialmente obstruído</w:t>
      </w:r>
    </w:p>
    <w:p w14:paraId="667E4852" w14:textId="77777777" w:rsidR="008F6015" w:rsidRPr="00D5584F" w:rsidRDefault="008F6015" w:rsidP="002F244E">
      <w:pPr>
        <w:widowControl w:val="0"/>
        <w:numPr>
          <w:ilvl w:val="1"/>
          <w:numId w:val="13"/>
        </w:numPr>
        <w:pBdr>
          <w:top w:val="nil"/>
          <w:left w:val="nil"/>
          <w:bottom w:val="nil"/>
          <w:right w:val="nil"/>
          <w:between w:val="nil"/>
        </w:pBdr>
        <w:tabs>
          <w:tab w:val="left" w:pos="1701"/>
        </w:tabs>
        <w:spacing w:afterLines="100" w:after="240" w:line="240" w:lineRule="auto"/>
        <w:ind w:left="1701" w:hanging="441"/>
        <w:jc w:val="both"/>
        <w:rPr>
          <w:rFonts w:cs="Arial"/>
          <w:szCs w:val="20"/>
        </w:rPr>
      </w:pPr>
      <w:r w:rsidRPr="00D5584F">
        <w:rPr>
          <w:rFonts w:cs="Arial"/>
          <w:szCs w:val="20"/>
        </w:rPr>
        <w:t>Subprograma – drenagem superficial fora da plataforma</w:t>
      </w:r>
    </w:p>
    <w:p w14:paraId="15A95ED0" w14:textId="704BD024" w:rsidR="008F6015" w:rsidRPr="00D5584F" w:rsidRDefault="008F6015" w:rsidP="002F244E">
      <w:pPr>
        <w:widowControl w:val="0"/>
        <w:numPr>
          <w:ilvl w:val="2"/>
          <w:numId w:val="13"/>
        </w:numPr>
        <w:pBdr>
          <w:top w:val="nil"/>
          <w:left w:val="nil"/>
          <w:bottom w:val="nil"/>
          <w:right w:val="nil"/>
          <w:between w:val="nil"/>
        </w:pBdr>
        <w:tabs>
          <w:tab w:val="left" w:pos="2268"/>
        </w:tabs>
        <w:spacing w:afterLines="100" w:after="240" w:line="240" w:lineRule="auto"/>
        <w:ind w:left="2268" w:hanging="538"/>
        <w:jc w:val="both"/>
        <w:rPr>
          <w:rFonts w:cs="Arial"/>
          <w:szCs w:val="20"/>
        </w:rPr>
      </w:pPr>
      <w:r w:rsidRPr="00D5584F">
        <w:rPr>
          <w:rFonts w:cs="Arial"/>
          <w:szCs w:val="20"/>
        </w:rPr>
        <w:t>Atividade – limpeza para o sistema em geral</w:t>
      </w:r>
    </w:p>
    <w:p w14:paraId="277CD5E3" w14:textId="14EFD8AA" w:rsidR="00E35CB6" w:rsidRPr="00D5584F" w:rsidRDefault="00E35CB6" w:rsidP="002F244E">
      <w:pPr>
        <w:widowControl w:val="0"/>
        <w:numPr>
          <w:ilvl w:val="2"/>
          <w:numId w:val="13"/>
        </w:numPr>
        <w:pBdr>
          <w:top w:val="nil"/>
          <w:left w:val="nil"/>
          <w:bottom w:val="nil"/>
          <w:right w:val="nil"/>
          <w:between w:val="nil"/>
        </w:pBdr>
        <w:tabs>
          <w:tab w:val="left" w:pos="2268"/>
        </w:tabs>
        <w:spacing w:afterLines="100" w:after="240" w:line="240" w:lineRule="auto"/>
        <w:ind w:left="2268" w:hanging="538"/>
        <w:jc w:val="both"/>
        <w:rPr>
          <w:rFonts w:cs="Arial"/>
          <w:szCs w:val="20"/>
        </w:rPr>
      </w:pPr>
      <w:r w:rsidRPr="00D5584F">
        <w:rPr>
          <w:rFonts w:cs="Arial"/>
          <w:szCs w:val="20"/>
        </w:rPr>
        <w:t>Atividade – limpeza nos trechos de serra</w:t>
      </w:r>
    </w:p>
    <w:p w14:paraId="1DA7100E" w14:textId="77777777" w:rsidR="008F6015" w:rsidRPr="00D5584F" w:rsidRDefault="008F6015" w:rsidP="002F244E">
      <w:pPr>
        <w:widowControl w:val="0"/>
        <w:numPr>
          <w:ilvl w:val="2"/>
          <w:numId w:val="13"/>
        </w:numPr>
        <w:pBdr>
          <w:top w:val="nil"/>
          <w:left w:val="nil"/>
          <w:bottom w:val="nil"/>
          <w:right w:val="nil"/>
          <w:between w:val="nil"/>
        </w:pBdr>
        <w:tabs>
          <w:tab w:val="left" w:pos="2268"/>
        </w:tabs>
        <w:spacing w:afterLines="100" w:after="240" w:line="240" w:lineRule="auto"/>
        <w:ind w:left="2268" w:hanging="538"/>
        <w:jc w:val="both"/>
        <w:rPr>
          <w:rFonts w:cs="Arial"/>
          <w:szCs w:val="20"/>
        </w:rPr>
      </w:pPr>
      <w:r w:rsidRPr="00D5584F">
        <w:rPr>
          <w:rFonts w:cs="Arial"/>
          <w:szCs w:val="20"/>
        </w:rPr>
        <w:t>Atividade – elemento de drenagem danificado ou avariado</w:t>
      </w:r>
    </w:p>
    <w:p w14:paraId="2D1FAF4C" w14:textId="77777777" w:rsidR="008F6015" w:rsidRPr="00D5584F" w:rsidRDefault="008F6015" w:rsidP="002F244E">
      <w:pPr>
        <w:widowControl w:val="0"/>
        <w:numPr>
          <w:ilvl w:val="2"/>
          <w:numId w:val="13"/>
        </w:numPr>
        <w:pBdr>
          <w:top w:val="nil"/>
          <w:left w:val="nil"/>
          <w:bottom w:val="nil"/>
          <w:right w:val="nil"/>
          <w:between w:val="nil"/>
        </w:pBdr>
        <w:tabs>
          <w:tab w:val="left" w:pos="2268"/>
        </w:tabs>
        <w:spacing w:afterLines="100" w:after="240" w:line="240" w:lineRule="auto"/>
        <w:ind w:left="2268" w:hanging="538"/>
        <w:jc w:val="both"/>
        <w:rPr>
          <w:rFonts w:cs="Arial"/>
          <w:szCs w:val="20"/>
        </w:rPr>
      </w:pPr>
      <w:r w:rsidRPr="00D5584F">
        <w:rPr>
          <w:rFonts w:cs="Arial"/>
          <w:szCs w:val="20"/>
        </w:rPr>
        <w:t>Atividade – elemento de drenagem total ou parcialmente obstruído</w:t>
      </w:r>
    </w:p>
    <w:p w14:paraId="3394B1A7" w14:textId="77777777" w:rsidR="008F6015" w:rsidRPr="00D5584F" w:rsidRDefault="008F6015" w:rsidP="002F244E">
      <w:pPr>
        <w:widowControl w:val="0"/>
        <w:numPr>
          <w:ilvl w:val="1"/>
          <w:numId w:val="13"/>
        </w:numPr>
        <w:pBdr>
          <w:top w:val="nil"/>
          <w:left w:val="nil"/>
          <w:bottom w:val="nil"/>
          <w:right w:val="nil"/>
          <w:between w:val="nil"/>
        </w:pBdr>
        <w:tabs>
          <w:tab w:val="left" w:pos="1701"/>
        </w:tabs>
        <w:spacing w:afterLines="100" w:after="240" w:line="240" w:lineRule="auto"/>
        <w:ind w:left="1701" w:hanging="441"/>
        <w:jc w:val="both"/>
        <w:rPr>
          <w:rFonts w:cs="Arial"/>
          <w:szCs w:val="20"/>
        </w:rPr>
      </w:pPr>
      <w:r w:rsidRPr="00D5584F">
        <w:rPr>
          <w:rFonts w:cs="Arial"/>
          <w:szCs w:val="20"/>
        </w:rPr>
        <w:lastRenderedPageBreak/>
        <w:t>Subprograma – bueiros, galerias e drenos</w:t>
      </w:r>
    </w:p>
    <w:p w14:paraId="6A70329A" w14:textId="77777777" w:rsidR="008F6015" w:rsidRPr="00D5584F" w:rsidRDefault="008F6015" w:rsidP="002F244E">
      <w:pPr>
        <w:widowControl w:val="0"/>
        <w:numPr>
          <w:ilvl w:val="2"/>
          <w:numId w:val="13"/>
        </w:numPr>
        <w:pBdr>
          <w:top w:val="nil"/>
          <w:left w:val="nil"/>
          <w:bottom w:val="nil"/>
          <w:right w:val="nil"/>
          <w:between w:val="nil"/>
        </w:pBdr>
        <w:tabs>
          <w:tab w:val="left" w:pos="2268"/>
        </w:tabs>
        <w:spacing w:afterLines="100" w:after="240" w:line="240" w:lineRule="auto"/>
        <w:ind w:left="2268" w:hanging="538"/>
        <w:jc w:val="both"/>
        <w:rPr>
          <w:rFonts w:cs="Arial"/>
          <w:szCs w:val="20"/>
        </w:rPr>
      </w:pPr>
      <w:r w:rsidRPr="00D5584F">
        <w:rPr>
          <w:rFonts w:cs="Arial"/>
          <w:szCs w:val="20"/>
        </w:rPr>
        <w:t>Atividade – limpeza geral</w:t>
      </w:r>
    </w:p>
    <w:p w14:paraId="6D521D1A" w14:textId="77777777" w:rsidR="008F6015" w:rsidRPr="00D5584F" w:rsidRDefault="008F6015" w:rsidP="002F244E">
      <w:pPr>
        <w:widowControl w:val="0"/>
        <w:numPr>
          <w:ilvl w:val="2"/>
          <w:numId w:val="13"/>
        </w:numPr>
        <w:pBdr>
          <w:top w:val="nil"/>
          <w:left w:val="nil"/>
          <w:bottom w:val="nil"/>
          <w:right w:val="nil"/>
          <w:between w:val="nil"/>
        </w:pBdr>
        <w:tabs>
          <w:tab w:val="left" w:pos="2268"/>
        </w:tabs>
        <w:spacing w:afterLines="100" w:after="240" w:line="240" w:lineRule="auto"/>
        <w:ind w:left="2268" w:hanging="538"/>
        <w:jc w:val="both"/>
        <w:rPr>
          <w:rFonts w:cs="Arial"/>
          <w:szCs w:val="20"/>
        </w:rPr>
      </w:pPr>
      <w:r w:rsidRPr="00D5584F">
        <w:rPr>
          <w:rFonts w:cs="Arial"/>
          <w:szCs w:val="20"/>
        </w:rPr>
        <w:t>Atividade – elemento de drenagem danificado ou avariado</w:t>
      </w:r>
    </w:p>
    <w:p w14:paraId="02336283" w14:textId="77777777" w:rsidR="008F6015" w:rsidRPr="00D5584F" w:rsidRDefault="008F6015" w:rsidP="002F244E">
      <w:pPr>
        <w:widowControl w:val="0"/>
        <w:numPr>
          <w:ilvl w:val="2"/>
          <w:numId w:val="13"/>
        </w:numPr>
        <w:pBdr>
          <w:top w:val="nil"/>
          <w:left w:val="nil"/>
          <w:bottom w:val="nil"/>
          <w:right w:val="nil"/>
          <w:between w:val="nil"/>
        </w:pBdr>
        <w:tabs>
          <w:tab w:val="left" w:pos="2268"/>
        </w:tabs>
        <w:spacing w:afterLines="100" w:after="240" w:line="240" w:lineRule="auto"/>
        <w:ind w:left="2268" w:hanging="538"/>
        <w:jc w:val="both"/>
        <w:rPr>
          <w:rFonts w:cs="Arial"/>
          <w:szCs w:val="20"/>
        </w:rPr>
      </w:pPr>
      <w:r w:rsidRPr="00D5584F">
        <w:rPr>
          <w:rFonts w:cs="Arial"/>
          <w:szCs w:val="20"/>
        </w:rPr>
        <w:t>Atividade – elemento de drenagem total ou parcialmente obstruído</w:t>
      </w:r>
    </w:p>
    <w:p w14:paraId="0856FD02" w14:textId="77777777" w:rsidR="008F6015" w:rsidRPr="00D5584F" w:rsidRDefault="008F6015" w:rsidP="002F244E">
      <w:pPr>
        <w:widowControl w:val="0"/>
        <w:numPr>
          <w:ilvl w:val="1"/>
          <w:numId w:val="13"/>
        </w:numPr>
        <w:pBdr>
          <w:top w:val="nil"/>
          <w:left w:val="nil"/>
          <w:bottom w:val="nil"/>
          <w:right w:val="nil"/>
          <w:between w:val="nil"/>
        </w:pBdr>
        <w:tabs>
          <w:tab w:val="left" w:pos="1701"/>
        </w:tabs>
        <w:spacing w:afterLines="100" w:after="240" w:line="240" w:lineRule="auto"/>
        <w:ind w:left="1701" w:hanging="441"/>
        <w:jc w:val="both"/>
        <w:rPr>
          <w:rFonts w:cs="Arial"/>
          <w:szCs w:val="20"/>
        </w:rPr>
      </w:pPr>
      <w:r w:rsidRPr="00D5584F">
        <w:rPr>
          <w:rFonts w:cs="Arial"/>
          <w:szCs w:val="20"/>
        </w:rPr>
        <w:t>Subprograma – caixas de captação</w:t>
      </w:r>
    </w:p>
    <w:p w14:paraId="0C34D8CD" w14:textId="77777777" w:rsidR="008F6015" w:rsidRPr="00D5584F" w:rsidRDefault="008F6015" w:rsidP="002F244E">
      <w:pPr>
        <w:widowControl w:val="0"/>
        <w:numPr>
          <w:ilvl w:val="2"/>
          <w:numId w:val="13"/>
        </w:numPr>
        <w:pBdr>
          <w:top w:val="nil"/>
          <w:left w:val="nil"/>
          <w:bottom w:val="nil"/>
          <w:right w:val="nil"/>
          <w:between w:val="nil"/>
        </w:pBdr>
        <w:tabs>
          <w:tab w:val="left" w:pos="2268"/>
        </w:tabs>
        <w:spacing w:afterLines="100" w:after="240" w:line="240" w:lineRule="auto"/>
        <w:ind w:left="2268" w:hanging="538"/>
        <w:jc w:val="both"/>
        <w:rPr>
          <w:rFonts w:cs="Arial"/>
          <w:szCs w:val="20"/>
        </w:rPr>
      </w:pPr>
      <w:r w:rsidRPr="00D5584F">
        <w:rPr>
          <w:rFonts w:cs="Arial"/>
          <w:szCs w:val="20"/>
        </w:rPr>
        <w:t>Atividade – limpeza geral</w:t>
      </w:r>
    </w:p>
    <w:p w14:paraId="626DD4E0" w14:textId="77777777" w:rsidR="008F6015" w:rsidRPr="00D5584F" w:rsidRDefault="008F6015" w:rsidP="002F244E">
      <w:pPr>
        <w:widowControl w:val="0"/>
        <w:numPr>
          <w:ilvl w:val="2"/>
          <w:numId w:val="13"/>
        </w:numPr>
        <w:pBdr>
          <w:top w:val="nil"/>
          <w:left w:val="nil"/>
          <w:bottom w:val="nil"/>
          <w:right w:val="nil"/>
          <w:between w:val="nil"/>
        </w:pBdr>
        <w:tabs>
          <w:tab w:val="left" w:pos="2268"/>
        </w:tabs>
        <w:spacing w:afterLines="100" w:after="240" w:line="240" w:lineRule="auto"/>
        <w:ind w:left="2268" w:hanging="538"/>
        <w:jc w:val="both"/>
        <w:rPr>
          <w:rFonts w:cs="Arial"/>
          <w:szCs w:val="20"/>
        </w:rPr>
      </w:pPr>
      <w:r w:rsidRPr="00D5584F">
        <w:rPr>
          <w:rFonts w:cs="Arial"/>
          <w:szCs w:val="20"/>
        </w:rPr>
        <w:t>Atividade – elemento de drenagem danificado ou avariado</w:t>
      </w:r>
    </w:p>
    <w:p w14:paraId="2A8C90F6" w14:textId="77777777" w:rsidR="008F6015" w:rsidRPr="00D5584F" w:rsidRDefault="008F6015" w:rsidP="002F244E">
      <w:pPr>
        <w:widowControl w:val="0"/>
        <w:numPr>
          <w:ilvl w:val="2"/>
          <w:numId w:val="13"/>
        </w:numPr>
        <w:pBdr>
          <w:top w:val="nil"/>
          <w:left w:val="nil"/>
          <w:bottom w:val="nil"/>
          <w:right w:val="nil"/>
          <w:between w:val="nil"/>
        </w:pBdr>
        <w:tabs>
          <w:tab w:val="left" w:pos="2268"/>
        </w:tabs>
        <w:spacing w:afterLines="100" w:after="240" w:line="240" w:lineRule="auto"/>
        <w:ind w:left="2268" w:hanging="538"/>
        <w:jc w:val="both"/>
        <w:rPr>
          <w:rFonts w:cs="Arial"/>
          <w:szCs w:val="20"/>
        </w:rPr>
      </w:pPr>
      <w:r w:rsidRPr="00D5584F">
        <w:rPr>
          <w:rFonts w:cs="Arial"/>
          <w:szCs w:val="20"/>
        </w:rPr>
        <w:t>Atividade – elemento de drenagem total ou parcialmente obstruído</w:t>
      </w:r>
    </w:p>
    <w:p w14:paraId="6DA1FC6A" w14:textId="77777777" w:rsidR="008F6015" w:rsidRPr="00D5584F" w:rsidRDefault="008F6015" w:rsidP="002F244E">
      <w:pPr>
        <w:widowControl w:val="0"/>
        <w:numPr>
          <w:ilvl w:val="1"/>
          <w:numId w:val="13"/>
        </w:numPr>
        <w:pBdr>
          <w:top w:val="nil"/>
          <w:left w:val="nil"/>
          <w:bottom w:val="nil"/>
          <w:right w:val="nil"/>
          <w:between w:val="nil"/>
        </w:pBdr>
        <w:tabs>
          <w:tab w:val="left" w:pos="1701"/>
        </w:tabs>
        <w:spacing w:afterLines="100" w:after="240" w:line="240" w:lineRule="auto"/>
        <w:ind w:left="1701" w:hanging="441"/>
        <w:jc w:val="both"/>
        <w:rPr>
          <w:rFonts w:cs="Arial"/>
          <w:szCs w:val="20"/>
        </w:rPr>
      </w:pPr>
      <w:r w:rsidRPr="00D5584F">
        <w:rPr>
          <w:rFonts w:cs="Arial"/>
          <w:szCs w:val="20"/>
        </w:rPr>
        <w:t>Subprograma – drenagem de túneis</w:t>
      </w:r>
    </w:p>
    <w:p w14:paraId="7A5D608C" w14:textId="77777777" w:rsidR="008F6015" w:rsidRPr="00D5584F" w:rsidRDefault="008F6015" w:rsidP="002F244E">
      <w:pPr>
        <w:widowControl w:val="0"/>
        <w:numPr>
          <w:ilvl w:val="2"/>
          <w:numId w:val="13"/>
        </w:numPr>
        <w:pBdr>
          <w:top w:val="nil"/>
          <w:left w:val="nil"/>
          <w:bottom w:val="nil"/>
          <w:right w:val="nil"/>
          <w:between w:val="nil"/>
        </w:pBdr>
        <w:tabs>
          <w:tab w:val="left" w:pos="2268"/>
        </w:tabs>
        <w:spacing w:afterLines="100" w:after="240" w:line="240" w:lineRule="auto"/>
        <w:ind w:left="2268" w:hanging="538"/>
        <w:jc w:val="both"/>
        <w:rPr>
          <w:rFonts w:cs="Arial"/>
          <w:szCs w:val="20"/>
        </w:rPr>
      </w:pPr>
      <w:r w:rsidRPr="00D5584F">
        <w:rPr>
          <w:rFonts w:cs="Arial"/>
          <w:szCs w:val="20"/>
        </w:rPr>
        <w:t>Atividade – limpeza geral</w:t>
      </w:r>
    </w:p>
    <w:p w14:paraId="6B4DC661" w14:textId="4C071EF7" w:rsidR="008F6015" w:rsidRPr="00D5584F" w:rsidRDefault="008F6015" w:rsidP="002F244E">
      <w:pPr>
        <w:widowControl w:val="0"/>
        <w:numPr>
          <w:ilvl w:val="2"/>
          <w:numId w:val="13"/>
        </w:numPr>
        <w:pBdr>
          <w:top w:val="nil"/>
          <w:left w:val="nil"/>
          <w:bottom w:val="nil"/>
          <w:right w:val="nil"/>
          <w:between w:val="nil"/>
        </w:pBdr>
        <w:tabs>
          <w:tab w:val="left" w:pos="2268"/>
        </w:tabs>
        <w:spacing w:afterLines="100" w:after="240" w:line="240" w:lineRule="auto"/>
        <w:ind w:left="2268" w:hanging="538"/>
        <w:jc w:val="both"/>
        <w:rPr>
          <w:rFonts w:cs="Arial"/>
          <w:szCs w:val="20"/>
        </w:rPr>
      </w:pPr>
      <w:r w:rsidRPr="00D5584F">
        <w:rPr>
          <w:rFonts w:cs="Arial"/>
          <w:szCs w:val="20"/>
        </w:rPr>
        <w:t>Atividade – ocorrência de água na pista</w:t>
      </w:r>
    </w:p>
    <w:p w14:paraId="483BBC3A" w14:textId="36B0D663" w:rsidR="00B87C17" w:rsidRPr="00D5584F" w:rsidRDefault="00B87C17" w:rsidP="002F244E">
      <w:pPr>
        <w:widowControl w:val="0"/>
        <w:numPr>
          <w:ilvl w:val="2"/>
          <w:numId w:val="13"/>
        </w:numPr>
        <w:pBdr>
          <w:top w:val="nil"/>
          <w:left w:val="nil"/>
          <w:bottom w:val="nil"/>
          <w:right w:val="nil"/>
          <w:between w:val="nil"/>
        </w:pBdr>
        <w:tabs>
          <w:tab w:val="left" w:pos="2268"/>
        </w:tabs>
        <w:spacing w:afterLines="100" w:after="240" w:line="240" w:lineRule="auto"/>
        <w:ind w:left="2268" w:hanging="538"/>
        <w:jc w:val="both"/>
        <w:rPr>
          <w:rFonts w:cs="Arial"/>
          <w:szCs w:val="20"/>
        </w:rPr>
      </w:pPr>
      <w:r w:rsidRPr="00D5584F">
        <w:rPr>
          <w:rFonts w:cs="Arial"/>
        </w:rPr>
        <w:t>elemento de drenagem total ou parcialmente obstruído</w:t>
      </w:r>
    </w:p>
    <w:p w14:paraId="21C06A41" w14:textId="77777777" w:rsidR="008F6015" w:rsidRPr="00D5584F" w:rsidRDefault="008F6015" w:rsidP="002F244E">
      <w:pPr>
        <w:widowControl w:val="0"/>
        <w:numPr>
          <w:ilvl w:val="1"/>
          <w:numId w:val="13"/>
        </w:numPr>
        <w:pBdr>
          <w:top w:val="nil"/>
          <w:left w:val="nil"/>
          <w:bottom w:val="nil"/>
          <w:right w:val="nil"/>
          <w:between w:val="nil"/>
        </w:pBdr>
        <w:tabs>
          <w:tab w:val="left" w:pos="1701"/>
        </w:tabs>
        <w:spacing w:afterLines="100" w:after="240" w:line="240" w:lineRule="auto"/>
        <w:ind w:left="1701" w:hanging="441"/>
        <w:jc w:val="both"/>
        <w:rPr>
          <w:rFonts w:cs="Arial"/>
          <w:szCs w:val="20"/>
        </w:rPr>
      </w:pPr>
      <w:r w:rsidRPr="00D5584F">
        <w:rPr>
          <w:rFonts w:cs="Arial"/>
          <w:szCs w:val="20"/>
        </w:rPr>
        <w:t>Subprograma – passagens de fauna</w:t>
      </w:r>
    </w:p>
    <w:p w14:paraId="6DB9128E" w14:textId="77777777" w:rsidR="008F6015" w:rsidRPr="00D5584F" w:rsidRDefault="008F6015" w:rsidP="002F244E">
      <w:pPr>
        <w:widowControl w:val="0"/>
        <w:numPr>
          <w:ilvl w:val="2"/>
          <w:numId w:val="13"/>
        </w:numPr>
        <w:pBdr>
          <w:top w:val="nil"/>
          <w:left w:val="nil"/>
          <w:bottom w:val="nil"/>
          <w:right w:val="nil"/>
          <w:between w:val="nil"/>
        </w:pBdr>
        <w:tabs>
          <w:tab w:val="left" w:pos="2268"/>
        </w:tabs>
        <w:spacing w:afterLines="100" w:after="240" w:line="240" w:lineRule="auto"/>
        <w:ind w:left="2268" w:hanging="538"/>
        <w:jc w:val="both"/>
        <w:rPr>
          <w:rFonts w:cs="Arial"/>
          <w:szCs w:val="20"/>
        </w:rPr>
      </w:pPr>
      <w:r w:rsidRPr="00D5584F">
        <w:rPr>
          <w:rFonts w:cs="Arial"/>
          <w:szCs w:val="20"/>
        </w:rPr>
        <w:t>Atividade – limpeza geral</w:t>
      </w:r>
    </w:p>
    <w:p w14:paraId="7009D4B5" w14:textId="77777777" w:rsidR="008F6015" w:rsidRPr="00D5584F" w:rsidRDefault="008F6015" w:rsidP="002F244E">
      <w:pPr>
        <w:widowControl w:val="0"/>
        <w:numPr>
          <w:ilvl w:val="2"/>
          <w:numId w:val="13"/>
        </w:numPr>
        <w:pBdr>
          <w:top w:val="nil"/>
          <w:left w:val="nil"/>
          <w:bottom w:val="nil"/>
          <w:right w:val="nil"/>
          <w:between w:val="nil"/>
        </w:pBdr>
        <w:tabs>
          <w:tab w:val="left" w:pos="2268"/>
        </w:tabs>
        <w:spacing w:afterLines="100" w:after="240" w:line="240" w:lineRule="auto"/>
        <w:ind w:left="2268" w:hanging="538"/>
        <w:jc w:val="both"/>
        <w:rPr>
          <w:rFonts w:cs="Arial"/>
          <w:szCs w:val="20"/>
        </w:rPr>
      </w:pPr>
      <w:r w:rsidRPr="00D5584F">
        <w:rPr>
          <w:rFonts w:cs="Arial"/>
          <w:szCs w:val="20"/>
        </w:rPr>
        <w:t>Atividade – manejo de vegetação</w:t>
      </w:r>
    </w:p>
    <w:p w14:paraId="44321F29" w14:textId="77777777" w:rsidR="008F6015" w:rsidRPr="00D5584F" w:rsidRDefault="008F6015" w:rsidP="002F244E">
      <w:pPr>
        <w:widowControl w:val="0"/>
        <w:numPr>
          <w:ilvl w:val="2"/>
          <w:numId w:val="13"/>
        </w:numPr>
        <w:pBdr>
          <w:top w:val="nil"/>
          <w:left w:val="nil"/>
          <w:bottom w:val="nil"/>
          <w:right w:val="nil"/>
          <w:between w:val="nil"/>
        </w:pBdr>
        <w:tabs>
          <w:tab w:val="left" w:pos="2268"/>
        </w:tabs>
        <w:spacing w:afterLines="100" w:after="240" w:line="240" w:lineRule="auto"/>
        <w:ind w:left="2268" w:hanging="538"/>
        <w:jc w:val="both"/>
        <w:rPr>
          <w:rFonts w:cs="Arial"/>
          <w:szCs w:val="20"/>
        </w:rPr>
      </w:pPr>
      <w:r w:rsidRPr="00D5584F">
        <w:rPr>
          <w:rFonts w:cs="Arial"/>
          <w:szCs w:val="20"/>
        </w:rPr>
        <w:t>Atividade – elemento de drenagem total ou parcialmente obstruído</w:t>
      </w:r>
    </w:p>
    <w:p w14:paraId="51E24807" w14:textId="77777777" w:rsidR="008F6015" w:rsidRPr="00D5584F" w:rsidRDefault="008F6015" w:rsidP="002F244E">
      <w:pPr>
        <w:widowControl w:val="0"/>
        <w:numPr>
          <w:ilvl w:val="1"/>
          <w:numId w:val="13"/>
        </w:numPr>
        <w:pBdr>
          <w:top w:val="nil"/>
          <w:left w:val="nil"/>
          <w:bottom w:val="nil"/>
          <w:right w:val="nil"/>
          <w:between w:val="nil"/>
        </w:pBdr>
        <w:tabs>
          <w:tab w:val="left" w:pos="1701"/>
        </w:tabs>
        <w:spacing w:afterLines="100" w:after="240" w:line="240" w:lineRule="auto"/>
        <w:ind w:left="1701" w:hanging="441"/>
        <w:jc w:val="both"/>
        <w:rPr>
          <w:rFonts w:cs="Arial"/>
          <w:szCs w:val="20"/>
        </w:rPr>
      </w:pPr>
      <w:r w:rsidRPr="00D5584F">
        <w:rPr>
          <w:rFonts w:cs="Arial"/>
          <w:szCs w:val="20"/>
        </w:rPr>
        <w:t>Subprograma – caixas de retenção e vazamento de produtos perigosos</w:t>
      </w:r>
    </w:p>
    <w:p w14:paraId="70F2101A" w14:textId="77777777" w:rsidR="008F6015" w:rsidRPr="00D5584F" w:rsidRDefault="008F6015" w:rsidP="002F244E">
      <w:pPr>
        <w:widowControl w:val="0"/>
        <w:numPr>
          <w:ilvl w:val="2"/>
          <w:numId w:val="13"/>
        </w:numPr>
        <w:pBdr>
          <w:top w:val="nil"/>
          <w:left w:val="nil"/>
          <w:bottom w:val="nil"/>
          <w:right w:val="nil"/>
          <w:between w:val="nil"/>
        </w:pBdr>
        <w:tabs>
          <w:tab w:val="left" w:pos="2268"/>
        </w:tabs>
        <w:spacing w:afterLines="100" w:after="240" w:line="240" w:lineRule="auto"/>
        <w:ind w:left="2268" w:hanging="538"/>
        <w:jc w:val="both"/>
        <w:rPr>
          <w:rFonts w:cs="Arial"/>
          <w:szCs w:val="20"/>
        </w:rPr>
      </w:pPr>
      <w:r w:rsidRPr="00D5584F">
        <w:rPr>
          <w:rFonts w:cs="Arial"/>
          <w:szCs w:val="20"/>
        </w:rPr>
        <w:t>Atividade – limpeza geral</w:t>
      </w:r>
    </w:p>
    <w:p w14:paraId="1160B44D" w14:textId="30A6C4F2" w:rsidR="008F6015" w:rsidRPr="00D5584F" w:rsidRDefault="008F6015" w:rsidP="002F244E">
      <w:pPr>
        <w:widowControl w:val="0"/>
        <w:numPr>
          <w:ilvl w:val="2"/>
          <w:numId w:val="13"/>
        </w:numPr>
        <w:pBdr>
          <w:top w:val="nil"/>
          <w:left w:val="nil"/>
          <w:bottom w:val="nil"/>
          <w:right w:val="nil"/>
          <w:between w:val="nil"/>
        </w:pBdr>
        <w:tabs>
          <w:tab w:val="left" w:pos="2268"/>
        </w:tabs>
        <w:spacing w:afterLines="100" w:after="240" w:line="240" w:lineRule="auto"/>
        <w:ind w:left="2268" w:hanging="538"/>
        <w:jc w:val="both"/>
        <w:rPr>
          <w:rFonts w:cs="Arial"/>
          <w:szCs w:val="20"/>
        </w:rPr>
      </w:pPr>
      <w:r w:rsidRPr="00D5584F">
        <w:rPr>
          <w:rFonts w:cs="Arial"/>
          <w:szCs w:val="20"/>
        </w:rPr>
        <w:t xml:space="preserve">Atividade – inspeção </w:t>
      </w:r>
    </w:p>
    <w:p w14:paraId="45F1B561" w14:textId="77777777" w:rsidR="008F6015" w:rsidRPr="00D5584F" w:rsidRDefault="008F6015" w:rsidP="002F244E">
      <w:pPr>
        <w:widowControl w:val="0"/>
        <w:numPr>
          <w:ilvl w:val="2"/>
          <w:numId w:val="13"/>
        </w:numPr>
        <w:pBdr>
          <w:top w:val="nil"/>
          <w:left w:val="nil"/>
          <w:bottom w:val="nil"/>
          <w:right w:val="nil"/>
          <w:between w:val="nil"/>
        </w:pBdr>
        <w:tabs>
          <w:tab w:val="left" w:pos="2268"/>
        </w:tabs>
        <w:spacing w:afterLines="100" w:after="240" w:line="240" w:lineRule="auto"/>
        <w:ind w:left="2268" w:hanging="538"/>
        <w:jc w:val="both"/>
        <w:rPr>
          <w:rFonts w:cs="Arial"/>
          <w:szCs w:val="20"/>
        </w:rPr>
      </w:pPr>
      <w:r w:rsidRPr="00D5584F">
        <w:rPr>
          <w:rFonts w:cs="Arial"/>
          <w:szCs w:val="20"/>
        </w:rPr>
        <w:t>Atividade – limpeza geral após qualquer vazamento</w:t>
      </w:r>
    </w:p>
    <w:p w14:paraId="64C8280C" w14:textId="77777777" w:rsidR="008F6015" w:rsidRPr="00D5584F" w:rsidRDefault="008F6015" w:rsidP="002F244E">
      <w:pPr>
        <w:widowControl w:val="0"/>
        <w:numPr>
          <w:ilvl w:val="2"/>
          <w:numId w:val="13"/>
        </w:numPr>
        <w:pBdr>
          <w:top w:val="nil"/>
          <w:left w:val="nil"/>
          <w:bottom w:val="nil"/>
          <w:right w:val="nil"/>
          <w:between w:val="nil"/>
        </w:pBdr>
        <w:tabs>
          <w:tab w:val="left" w:pos="2268"/>
        </w:tabs>
        <w:spacing w:afterLines="100" w:after="240" w:line="240" w:lineRule="auto"/>
        <w:ind w:left="2268" w:hanging="538"/>
        <w:jc w:val="both"/>
        <w:rPr>
          <w:rFonts w:cs="Arial"/>
          <w:szCs w:val="20"/>
        </w:rPr>
      </w:pPr>
      <w:r w:rsidRPr="00D5584F">
        <w:rPr>
          <w:rFonts w:cs="Arial"/>
          <w:szCs w:val="20"/>
        </w:rPr>
        <w:t>Atividade – transporte de materiais vazados</w:t>
      </w:r>
    </w:p>
    <w:p w14:paraId="23555E37" w14:textId="66FCD3B9" w:rsidR="00D46011" w:rsidRPr="00D5584F" w:rsidRDefault="008F6015" w:rsidP="002F244E">
      <w:pPr>
        <w:widowControl w:val="0"/>
        <w:numPr>
          <w:ilvl w:val="2"/>
          <w:numId w:val="13"/>
        </w:numPr>
        <w:pBdr>
          <w:top w:val="nil"/>
          <w:left w:val="nil"/>
          <w:bottom w:val="nil"/>
          <w:right w:val="nil"/>
          <w:between w:val="nil"/>
        </w:pBdr>
        <w:tabs>
          <w:tab w:val="left" w:pos="2268"/>
        </w:tabs>
        <w:spacing w:afterLines="100" w:after="240" w:line="240" w:lineRule="auto"/>
        <w:ind w:left="2268" w:hanging="538"/>
        <w:jc w:val="both"/>
        <w:rPr>
          <w:rFonts w:cs="Arial"/>
          <w:szCs w:val="20"/>
        </w:rPr>
      </w:pPr>
      <w:r w:rsidRPr="00D5584F">
        <w:rPr>
          <w:rFonts w:cs="Arial"/>
          <w:szCs w:val="20"/>
        </w:rPr>
        <w:t>Atividade – elemento de drenagem total ou parcialmente obstruído</w:t>
      </w:r>
    </w:p>
    <w:p w14:paraId="5D1B90C8" w14:textId="77777777" w:rsidR="008F6015" w:rsidRPr="00D5584F" w:rsidRDefault="008F6015" w:rsidP="002F244E">
      <w:pPr>
        <w:widowControl w:val="0"/>
        <w:numPr>
          <w:ilvl w:val="0"/>
          <w:numId w:val="13"/>
        </w:numPr>
        <w:pBdr>
          <w:top w:val="nil"/>
          <w:left w:val="nil"/>
          <w:bottom w:val="nil"/>
          <w:right w:val="nil"/>
          <w:between w:val="nil"/>
        </w:pBdr>
        <w:tabs>
          <w:tab w:val="left" w:pos="1276"/>
        </w:tabs>
        <w:spacing w:afterLines="100" w:after="240" w:line="240" w:lineRule="auto"/>
        <w:ind w:left="1276" w:hanging="300"/>
        <w:jc w:val="both"/>
        <w:rPr>
          <w:rFonts w:cs="Arial"/>
          <w:szCs w:val="20"/>
        </w:rPr>
      </w:pPr>
      <w:r w:rsidRPr="00D5584F">
        <w:rPr>
          <w:rFonts w:cs="Arial"/>
          <w:szCs w:val="20"/>
        </w:rPr>
        <w:t>Programa – dispositivo de contenção viária</w:t>
      </w:r>
    </w:p>
    <w:p w14:paraId="058E2AE4" w14:textId="77777777" w:rsidR="008F6015" w:rsidRPr="00D5584F" w:rsidRDefault="008F6015" w:rsidP="002F244E">
      <w:pPr>
        <w:widowControl w:val="0"/>
        <w:numPr>
          <w:ilvl w:val="1"/>
          <w:numId w:val="13"/>
        </w:numPr>
        <w:pBdr>
          <w:top w:val="nil"/>
          <w:left w:val="nil"/>
          <w:bottom w:val="nil"/>
          <w:right w:val="nil"/>
          <w:between w:val="nil"/>
        </w:pBdr>
        <w:tabs>
          <w:tab w:val="left" w:pos="1701"/>
        </w:tabs>
        <w:spacing w:afterLines="100" w:after="240" w:line="240" w:lineRule="auto"/>
        <w:ind w:left="1701" w:hanging="441"/>
        <w:jc w:val="both"/>
        <w:rPr>
          <w:rFonts w:cs="Arial"/>
          <w:szCs w:val="20"/>
        </w:rPr>
      </w:pPr>
      <w:r w:rsidRPr="00D5584F">
        <w:rPr>
          <w:rFonts w:cs="Arial"/>
          <w:szCs w:val="20"/>
        </w:rPr>
        <w:t xml:space="preserve">Subprograma – dispositivos flexíveis </w:t>
      </w:r>
    </w:p>
    <w:p w14:paraId="3A102553" w14:textId="77777777" w:rsidR="008F6015" w:rsidRPr="00D5584F" w:rsidRDefault="008F6015" w:rsidP="002F244E">
      <w:pPr>
        <w:widowControl w:val="0"/>
        <w:numPr>
          <w:ilvl w:val="2"/>
          <w:numId w:val="13"/>
        </w:numPr>
        <w:pBdr>
          <w:top w:val="nil"/>
          <w:left w:val="nil"/>
          <w:bottom w:val="nil"/>
          <w:right w:val="nil"/>
          <w:between w:val="nil"/>
        </w:pBdr>
        <w:tabs>
          <w:tab w:val="left" w:pos="2268"/>
        </w:tabs>
        <w:spacing w:afterLines="100" w:after="240" w:line="240" w:lineRule="auto"/>
        <w:ind w:left="2268" w:hanging="538"/>
        <w:jc w:val="both"/>
        <w:rPr>
          <w:rFonts w:cs="Arial"/>
          <w:szCs w:val="20"/>
        </w:rPr>
      </w:pPr>
      <w:r w:rsidRPr="00D5584F">
        <w:rPr>
          <w:rFonts w:cs="Arial"/>
          <w:szCs w:val="20"/>
        </w:rPr>
        <w:t>Atividade – padronização</w:t>
      </w:r>
    </w:p>
    <w:p w14:paraId="1874B958" w14:textId="02904CF2" w:rsidR="008F6015" w:rsidRPr="00D5584F" w:rsidRDefault="008F6015" w:rsidP="002F244E">
      <w:pPr>
        <w:widowControl w:val="0"/>
        <w:numPr>
          <w:ilvl w:val="2"/>
          <w:numId w:val="13"/>
        </w:numPr>
        <w:pBdr>
          <w:top w:val="nil"/>
          <w:left w:val="nil"/>
          <w:bottom w:val="nil"/>
          <w:right w:val="nil"/>
          <w:between w:val="nil"/>
        </w:pBdr>
        <w:tabs>
          <w:tab w:val="left" w:pos="2268"/>
        </w:tabs>
        <w:spacing w:afterLines="100" w:after="240" w:line="240" w:lineRule="auto"/>
        <w:ind w:left="2268" w:hanging="538"/>
        <w:jc w:val="both"/>
        <w:rPr>
          <w:rFonts w:cs="Arial"/>
          <w:szCs w:val="20"/>
        </w:rPr>
      </w:pPr>
      <w:r w:rsidRPr="00D5584F">
        <w:rPr>
          <w:rFonts w:cs="Arial"/>
          <w:szCs w:val="20"/>
        </w:rPr>
        <w:t>Atividade – remoção, relocação, adequação ou implantação</w:t>
      </w:r>
    </w:p>
    <w:p w14:paraId="50F736CA" w14:textId="74E483CD" w:rsidR="008F6015" w:rsidRPr="00D5584F" w:rsidRDefault="008F6015" w:rsidP="002F244E">
      <w:pPr>
        <w:widowControl w:val="0"/>
        <w:numPr>
          <w:ilvl w:val="2"/>
          <w:numId w:val="13"/>
        </w:numPr>
        <w:pBdr>
          <w:top w:val="nil"/>
          <w:left w:val="nil"/>
          <w:bottom w:val="nil"/>
          <w:right w:val="nil"/>
          <w:between w:val="nil"/>
        </w:pBdr>
        <w:tabs>
          <w:tab w:val="left" w:pos="2268"/>
        </w:tabs>
        <w:spacing w:afterLines="100" w:after="240" w:line="240" w:lineRule="auto"/>
        <w:ind w:left="2268" w:hanging="538"/>
        <w:jc w:val="both"/>
        <w:rPr>
          <w:rFonts w:cs="Arial"/>
          <w:szCs w:val="20"/>
        </w:rPr>
      </w:pPr>
      <w:r w:rsidRPr="00D5584F">
        <w:rPr>
          <w:rFonts w:cs="Arial"/>
          <w:szCs w:val="20"/>
        </w:rPr>
        <w:t xml:space="preserve">Atividade – </w:t>
      </w:r>
      <w:r w:rsidRPr="00D5584F">
        <w:rPr>
          <w:rFonts w:cs="Arial"/>
        </w:rPr>
        <w:t xml:space="preserve">dispositivos avariados/danificados </w:t>
      </w:r>
      <w:r w:rsidRPr="00D5584F">
        <w:t>que representem risco à segurança</w:t>
      </w:r>
      <w:r w:rsidRPr="00D5584F">
        <w:rPr>
          <w:rFonts w:cs="Arial"/>
        </w:rPr>
        <w:t xml:space="preserve"> dos USUÁRIOS</w:t>
      </w:r>
    </w:p>
    <w:p w14:paraId="36FDCAB6" w14:textId="7DA14FE6" w:rsidR="008F6015" w:rsidRPr="00D5584F" w:rsidRDefault="008F6015" w:rsidP="002F244E">
      <w:pPr>
        <w:widowControl w:val="0"/>
        <w:numPr>
          <w:ilvl w:val="2"/>
          <w:numId w:val="13"/>
        </w:numPr>
        <w:pBdr>
          <w:top w:val="nil"/>
          <w:left w:val="nil"/>
          <w:bottom w:val="nil"/>
          <w:right w:val="nil"/>
          <w:between w:val="nil"/>
        </w:pBdr>
        <w:tabs>
          <w:tab w:val="left" w:pos="2268"/>
        </w:tabs>
        <w:spacing w:afterLines="100" w:after="240" w:line="240" w:lineRule="auto"/>
        <w:ind w:left="2268" w:hanging="538"/>
        <w:jc w:val="both"/>
        <w:rPr>
          <w:rFonts w:cs="Arial"/>
          <w:szCs w:val="20"/>
        </w:rPr>
      </w:pPr>
      <w:r w:rsidRPr="00D5584F">
        <w:rPr>
          <w:rFonts w:cs="Arial"/>
          <w:szCs w:val="20"/>
        </w:rPr>
        <w:t xml:space="preserve">Atividade – </w:t>
      </w:r>
      <w:r w:rsidRPr="00D5584F">
        <w:rPr>
          <w:rFonts w:cs="Arial"/>
        </w:rPr>
        <w:t xml:space="preserve">dispositivos avariados/danificados que </w:t>
      </w:r>
      <w:r w:rsidRPr="00D5584F">
        <w:t xml:space="preserve">não representem risco </w:t>
      </w:r>
      <w:r w:rsidRPr="00D5584F">
        <w:rPr>
          <w:rFonts w:cs="Arial"/>
        </w:rPr>
        <w:t xml:space="preserve">à </w:t>
      </w:r>
      <w:r w:rsidRPr="00D5584F">
        <w:rPr>
          <w:rFonts w:cs="Arial"/>
        </w:rPr>
        <w:lastRenderedPageBreak/>
        <w:t>segurança dos USUÁRIOS</w:t>
      </w:r>
    </w:p>
    <w:p w14:paraId="2BCAA7F3" w14:textId="0CCDFABE" w:rsidR="008F6015" w:rsidRPr="00D5584F" w:rsidRDefault="008F6015" w:rsidP="002F244E">
      <w:pPr>
        <w:widowControl w:val="0"/>
        <w:numPr>
          <w:ilvl w:val="2"/>
          <w:numId w:val="13"/>
        </w:numPr>
        <w:pBdr>
          <w:top w:val="nil"/>
          <w:left w:val="nil"/>
          <w:bottom w:val="nil"/>
          <w:right w:val="nil"/>
          <w:between w:val="nil"/>
        </w:pBdr>
        <w:tabs>
          <w:tab w:val="left" w:pos="2268"/>
        </w:tabs>
        <w:spacing w:afterLines="100" w:after="240" w:line="240" w:lineRule="auto"/>
        <w:ind w:left="2268" w:hanging="538"/>
        <w:jc w:val="both"/>
        <w:rPr>
          <w:rFonts w:cs="Arial"/>
          <w:szCs w:val="20"/>
        </w:rPr>
      </w:pPr>
      <w:r w:rsidRPr="00D5584F">
        <w:rPr>
          <w:rFonts w:cs="Arial"/>
          <w:szCs w:val="20"/>
        </w:rPr>
        <w:t>Atividade –limpeza, lavagem ou pintura</w:t>
      </w:r>
    </w:p>
    <w:p w14:paraId="1ADF09F0" w14:textId="77777777" w:rsidR="008F6015" w:rsidRPr="00D5584F" w:rsidRDefault="008F6015" w:rsidP="002F244E">
      <w:pPr>
        <w:widowControl w:val="0"/>
        <w:numPr>
          <w:ilvl w:val="1"/>
          <w:numId w:val="13"/>
        </w:numPr>
        <w:pBdr>
          <w:top w:val="nil"/>
          <w:left w:val="nil"/>
          <w:bottom w:val="nil"/>
          <w:right w:val="nil"/>
          <w:between w:val="nil"/>
        </w:pBdr>
        <w:tabs>
          <w:tab w:val="left" w:pos="1701"/>
        </w:tabs>
        <w:spacing w:afterLines="100" w:after="240" w:line="240" w:lineRule="auto"/>
        <w:ind w:left="1701" w:hanging="441"/>
        <w:jc w:val="both"/>
        <w:rPr>
          <w:rFonts w:cs="Arial"/>
          <w:szCs w:val="20"/>
        </w:rPr>
      </w:pPr>
      <w:r w:rsidRPr="00D5584F">
        <w:rPr>
          <w:rFonts w:cs="Arial"/>
          <w:szCs w:val="20"/>
        </w:rPr>
        <w:t>Subprograma – dispositivos rígidos</w:t>
      </w:r>
    </w:p>
    <w:p w14:paraId="798CEE9C" w14:textId="77777777" w:rsidR="008F6015" w:rsidRPr="00D5584F" w:rsidRDefault="008F6015" w:rsidP="002F244E">
      <w:pPr>
        <w:widowControl w:val="0"/>
        <w:numPr>
          <w:ilvl w:val="2"/>
          <w:numId w:val="13"/>
        </w:numPr>
        <w:pBdr>
          <w:top w:val="nil"/>
          <w:left w:val="nil"/>
          <w:bottom w:val="nil"/>
          <w:right w:val="nil"/>
          <w:between w:val="nil"/>
        </w:pBdr>
        <w:tabs>
          <w:tab w:val="left" w:pos="2268"/>
        </w:tabs>
        <w:spacing w:afterLines="100" w:after="240" w:line="240" w:lineRule="auto"/>
        <w:ind w:left="2268" w:hanging="538"/>
        <w:jc w:val="both"/>
        <w:rPr>
          <w:rFonts w:cs="Arial"/>
          <w:szCs w:val="20"/>
        </w:rPr>
      </w:pPr>
      <w:r w:rsidRPr="00D5584F">
        <w:rPr>
          <w:rFonts w:cs="Arial"/>
          <w:szCs w:val="20"/>
        </w:rPr>
        <w:t>Atividade – padronização</w:t>
      </w:r>
    </w:p>
    <w:p w14:paraId="61B20315" w14:textId="17CF1ABD" w:rsidR="00B87C17" w:rsidRPr="00D5584F" w:rsidRDefault="008F6015" w:rsidP="002F244E">
      <w:pPr>
        <w:widowControl w:val="0"/>
        <w:numPr>
          <w:ilvl w:val="2"/>
          <w:numId w:val="13"/>
        </w:numPr>
        <w:pBdr>
          <w:top w:val="nil"/>
          <w:left w:val="nil"/>
          <w:bottom w:val="nil"/>
          <w:right w:val="nil"/>
          <w:between w:val="nil"/>
        </w:pBdr>
        <w:tabs>
          <w:tab w:val="left" w:pos="2268"/>
        </w:tabs>
        <w:spacing w:afterLines="100" w:after="240" w:line="240" w:lineRule="auto"/>
        <w:ind w:left="2268" w:hanging="538"/>
        <w:jc w:val="both"/>
        <w:rPr>
          <w:rFonts w:cs="Arial"/>
          <w:szCs w:val="20"/>
        </w:rPr>
      </w:pPr>
      <w:r w:rsidRPr="00D5584F">
        <w:rPr>
          <w:rFonts w:cs="Arial"/>
          <w:szCs w:val="20"/>
        </w:rPr>
        <w:t>Atividade – remoção, adequação ou implantação</w:t>
      </w:r>
    </w:p>
    <w:p w14:paraId="324653D8" w14:textId="149AC341" w:rsidR="00B87C17" w:rsidRPr="00D5584F" w:rsidRDefault="008F6015" w:rsidP="002F244E">
      <w:pPr>
        <w:widowControl w:val="0"/>
        <w:numPr>
          <w:ilvl w:val="2"/>
          <w:numId w:val="13"/>
        </w:numPr>
        <w:pBdr>
          <w:top w:val="nil"/>
          <w:left w:val="nil"/>
          <w:bottom w:val="nil"/>
          <w:right w:val="nil"/>
          <w:between w:val="nil"/>
        </w:pBdr>
        <w:tabs>
          <w:tab w:val="left" w:pos="2268"/>
        </w:tabs>
        <w:spacing w:afterLines="100" w:after="240" w:line="240" w:lineRule="auto"/>
        <w:ind w:left="2268" w:hanging="538"/>
        <w:jc w:val="both"/>
        <w:rPr>
          <w:rFonts w:cs="Arial"/>
          <w:szCs w:val="20"/>
        </w:rPr>
      </w:pPr>
      <w:r w:rsidRPr="00D5584F">
        <w:rPr>
          <w:rFonts w:cs="Arial"/>
          <w:szCs w:val="20"/>
        </w:rPr>
        <w:t xml:space="preserve">Atividade – </w:t>
      </w:r>
      <w:r w:rsidRPr="00D5584F">
        <w:rPr>
          <w:rFonts w:cs="Arial"/>
        </w:rPr>
        <w:t>dispositivo danificado que represente risco à segurança dos USUÁRIOS</w:t>
      </w:r>
    </w:p>
    <w:p w14:paraId="58F19715" w14:textId="04880585" w:rsidR="00FC1036" w:rsidRPr="00D5584F" w:rsidRDefault="008F6015" w:rsidP="002F244E">
      <w:pPr>
        <w:pStyle w:val="PargrafodaLista"/>
        <w:numPr>
          <w:ilvl w:val="2"/>
          <w:numId w:val="13"/>
        </w:numPr>
        <w:spacing w:after="240"/>
      </w:pPr>
      <w:r w:rsidRPr="00D5584F">
        <w:rPr>
          <w:szCs w:val="20"/>
        </w:rPr>
        <w:t>Atividade – dispositivo danificado que não represente risco à segurança dos USUÁRIOS</w:t>
      </w:r>
    </w:p>
    <w:p w14:paraId="500BCC4B" w14:textId="4264ADF0" w:rsidR="00FC1036" w:rsidRPr="00D5584F" w:rsidRDefault="00FC1036" w:rsidP="002F244E">
      <w:pPr>
        <w:widowControl w:val="0"/>
        <w:numPr>
          <w:ilvl w:val="2"/>
          <w:numId w:val="13"/>
        </w:numPr>
        <w:pBdr>
          <w:top w:val="nil"/>
          <w:left w:val="nil"/>
          <w:bottom w:val="nil"/>
          <w:right w:val="nil"/>
          <w:between w:val="nil"/>
        </w:pBdr>
        <w:tabs>
          <w:tab w:val="left" w:pos="2268"/>
        </w:tabs>
        <w:spacing w:afterLines="100" w:after="240" w:line="240" w:lineRule="auto"/>
        <w:ind w:left="2268" w:hanging="538"/>
        <w:jc w:val="both"/>
        <w:rPr>
          <w:rFonts w:cs="Arial"/>
          <w:szCs w:val="20"/>
        </w:rPr>
      </w:pPr>
      <w:r w:rsidRPr="00D5584F">
        <w:rPr>
          <w:rFonts w:cs="Arial"/>
          <w:szCs w:val="20"/>
        </w:rPr>
        <w:t xml:space="preserve">Atividade - </w:t>
      </w:r>
      <w:r w:rsidRPr="00D5584F">
        <w:rPr>
          <w:rFonts w:cs="Arial"/>
        </w:rPr>
        <w:t>limpeza, lavagem ou pintura</w:t>
      </w:r>
    </w:p>
    <w:p w14:paraId="6E459778" w14:textId="77777777" w:rsidR="008F6015" w:rsidRPr="00D5584F" w:rsidRDefault="008F6015" w:rsidP="002F244E">
      <w:pPr>
        <w:widowControl w:val="0"/>
        <w:numPr>
          <w:ilvl w:val="1"/>
          <w:numId w:val="13"/>
        </w:numPr>
        <w:pBdr>
          <w:top w:val="nil"/>
          <w:left w:val="nil"/>
          <w:bottom w:val="nil"/>
          <w:right w:val="nil"/>
          <w:between w:val="nil"/>
        </w:pBdr>
        <w:tabs>
          <w:tab w:val="left" w:pos="1701"/>
        </w:tabs>
        <w:spacing w:afterLines="100" w:after="240" w:line="240" w:lineRule="auto"/>
        <w:ind w:left="1701" w:hanging="441"/>
        <w:jc w:val="both"/>
        <w:rPr>
          <w:rFonts w:cs="Arial"/>
          <w:szCs w:val="20"/>
        </w:rPr>
      </w:pPr>
      <w:r w:rsidRPr="00D5584F">
        <w:rPr>
          <w:rFonts w:cs="Arial"/>
          <w:szCs w:val="20"/>
        </w:rPr>
        <w:t xml:space="preserve">Subprograma – dispositivos </w:t>
      </w:r>
      <w:proofErr w:type="spellStart"/>
      <w:r w:rsidRPr="00D5584F">
        <w:rPr>
          <w:rFonts w:cs="Arial"/>
          <w:szCs w:val="20"/>
        </w:rPr>
        <w:t>antiofuscamento</w:t>
      </w:r>
      <w:proofErr w:type="spellEnd"/>
    </w:p>
    <w:p w14:paraId="7ED0C46F" w14:textId="77777777" w:rsidR="008F6015" w:rsidRPr="00D5584F" w:rsidRDefault="008F6015" w:rsidP="002F244E">
      <w:pPr>
        <w:widowControl w:val="0"/>
        <w:numPr>
          <w:ilvl w:val="2"/>
          <w:numId w:val="13"/>
        </w:numPr>
        <w:pBdr>
          <w:top w:val="nil"/>
          <w:left w:val="nil"/>
          <w:bottom w:val="nil"/>
          <w:right w:val="nil"/>
          <w:between w:val="nil"/>
        </w:pBdr>
        <w:tabs>
          <w:tab w:val="left" w:pos="2268"/>
        </w:tabs>
        <w:spacing w:afterLines="100" w:after="240" w:line="240" w:lineRule="auto"/>
        <w:ind w:left="2268" w:hanging="538"/>
        <w:jc w:val="both"/>
        <w:rPr>
          <w:rFonts w:cs="Arial"/>
          <w:szCs w:val="20"/>
        </w:rPr>
      </w:pPr>
      <w:r w:rsidRPr="00D5584F">
        <w:rPr>
          <w:rFonts w:cs="Arial"/>
          <w:szCs w:val="20"/>
        </w:rPr>
        <w:t>Atividade – padronização</w:t>
      </w:r>
    </w:p>
    <w:p w14:paraId="2A0CE19E" w14:textId="78D64410" w:rsidR="008F6015" w:rsidRPr="00D5584F" w:rsidRDefault="008F6015" w:rsidP="002F244E">
      <w:pPr>
        <w:widowControl w:val="0"/>
        <w:numPr>
          <w:ilvl w:val="2"/>
          <w:numId w:val="13"/>
        </w:numPr>
        <w:pBdr>
          <w:top w:val="nil"/>
          <w:left w:val="nil"/>
          <w:bottom w:val="nil"/>
          <w:right w:val="nil"/>
          <w:between w:val="nil"/>
        </w:pBdr>
        <w:tabs>
          <w:tab w:val="left" w:pos="2268"/>
        </w:tabs>
        <w:spacing w:afterLines="100" w:after="240" w:line="240" w:lineRule="auto"/>
        <w:ind w:left="2268" w:hanging="538"/>
        <w:jc w:val="both"/>
        <w:rPr>
          <w:rFonts w:cs="Arial"/>
          <w:szCs w:val="20"/>
        </w:rPr>
      </w:pPr>
      <w:r w:rsidRPr="00D5584F">
        <w:rPr>
          <w:rFonts w:cs="Arial"/>
          <w:szCs w:val="20"/>
        </w:rPr>
        <w:t xml:space="preserve">Atividade – dispositivo danificado/avariado e/ou deteriorado e/ou furtado e/ou depredado e/ou desalinhado que </w:t>
      </w:r>
      <w:r w:rsidRPr="00D5584F">
        <w:t>represente risco à segurança</w:t>
      </w:r>
      <w:r w:rsidRPr="00D5584F">
        <w:rPr>
          <w:rFonts w:cs="Arial"/>
          <w:szCs w:val="20"/>
        </w:rPr>
        <w:t xml:space="preserve"> dos USUÁRIOS </w:t>
      </w:r>
    </w:p>
    <w:p w14:paraId="4B3837A6" w14:textId="4EFE026A" w:rsidR="008F6015" w:rsidRPr="00D5584F" w:rsidRDefault="008F6015" w:rsidP="002F244E">
      <w:pPr>
        <w:widowControl w:val="0"/>
        <w:numPr>
          <w:ilvl w:val="2"/>
          <w:numId w:val="13"/>
        </w:numPr>
        <w:pBdr>
          <w:top w:val="nil"/>
          <w:left w:val="nil"/>
          <w:bottom w:val="nil"/>
          <w:right w:val="nil"/>
          <w:between w:val="nil"/>
        </w:pBdr>
        <w:tabs>
          <w:tab w:val="left" w:pos="2268"/>
        </w:tabs>
        <w:spacing w:afterLines="100" w:after="240" w:line="240" w:lineRule="auto"/>
        <w:ind w:left="2268" w:hanging="538"/>
        <w:jc w:val="both"/>
        <w:rPr>
          <w:rFonts w:cs="Arial"/>
          <w:szCs w:val="20"/>
        </w:rPr>
      </w:pPr>
      <w:r w:rsidRPr="00D5584F">
        <w:rPr>
          <w:rFonts w:cs="Arial"/>
          <w:szCs w:val="20"/>
        </w:rPr>
        <w:t xml:space="preserve">Atividade – </w:t>
      </w:r>
      <w:r w:rsidRPr="00D5584F">
        <w:rPr>
          <w:rFonts w:cs="Arial"/>
        </w:rPr>
        <w:t>dispositivo danificado/avariado e/ou deteriorado e/ou furtado e/ou depredado e/ou desalinhado que não represente risco à segurança dos USUÁRIOS</w:t>
      </w:r>
    </w:p>
    <w:p w14:paraId="322C1509" w14:textId="4CA6BC2F" w:rsidR="00FC1036" w:rsidRPr="00D5584F" w:rsidRDefault="008F6015" w:rsidP="002F244E">
      <w:pPr>
        <w:widowControl w:val="0"/>
        <w:numPr>
          <w:ilvl w:val="2"/>
          <w:numId w:val="13"/>
        </w:numPr>
        <w:pBdr>
          <w:top w:val="nil"/>
          <w:left w:val="nil"/>
          <w:bottom w:val="nil"/>
          <w:right w:val="nil"/>
          <w:between w:val="nil"/>
        </w:pBdr>
        <w:tabs>
          <w:tab w:val="left" w:pos="2268"/>
        </w:tabs>
        <w:spacing w:afterLines="100" w:after="240" w:line="240" w:lineRule="auto"/>
        <w:ind w:left="2268" w:hanging="538"/>
        <w:jc w:val="both"/>
        <w:rPr>
          <w:rFonts w:cs="Arial"/>
          <w:szCs w:val="20"/>
        </w:rPr>
      </w:pPr>
      <w:r w:rsidRPr="00D5584F">
        <w:rPr>
          <w:rFonts w:cs="Arial"/>
          <w:szCs w:val="20"/>
        </w:rPr>
        <w:t xml:space="preserve">Atividade – </w:t>
      </w:r>
      <w:r w:rsidRPr="00D5584F">
        <w:rPr>
          <w:rFonts w:cs="Arial"/>
        </w:rPr>
        <w:t>limpeza, lavagem ou pintura</w:t>
      </w:r>
      <w:r w:rsidRPr="00D5584F">
        <w:rPr>
          <w:rFonts w:cs="Arial"/>
          <w:szCs w:val="20"/>
        </w:rPr>
        <w:t xml:space="preserve"> </w:t>
      </w:r>
    </w:p>
    <w:p w14:paraId="314B3982" w14:textId="77777777" w:rsidR="008F6015" w:rsidRPr="00D5584F" w:rsidRDefault="008F6015" w:rsidP="002F244E">
      <w:pPr>
        <w:widowControl w:val="0"/>
        <w:numPr>
          <w:ilvl w:val="1"/>
          <w:numId w:val="13"/>
        </w:numPr>
        <w:pBdr>
          <w:top w:val="nil"/>
          <w:left w:val="nil"/>
          <w:bottom w:val="nil"/>
          <w:right w:val="nil"/>
          <w:between w:val="nil"/>
        </w:pBdr>
        <w:tabs>
          <w:tab w:val="left" w:pos="1701"/>
        </w:tabs>
        <w:spacing w:afterLines="100" w:after="240" w:line="240" w:lineRule="auto"/>
        <w:ind w:left="1701" w:hanging="441"/>
        <w:jc w:val="both"/>
        <w:rPr>
          <w:rFonts w:cs="Arial"/>
          <w:szCs w:val="20"/>
        </w:rPr>
      </w:pPr>
      <w:r w:rsidRPr="00D5584F">
        <w:rPr>
          <w:rFonts w:cs="Arial"/>
          <w:szCs w:val="20"/>
        </w:rPr>
        <w:t>Subprograma - guarda-corpo e balaústres</w:t>
      </w:r>
    </w:p>
    <w:p w14:paraId="2DEA0532" w14:textId="2FAD8111" w:rsidR="008F6015" w:rsidRPr="00D5584F" w:rsidRDefault="008F6015" w:rsidP="002F244E">
      <w:pPr>
        <w:widowControl w:val="0"/>
        <w:numPr>
          <w:ilvl w:val="2"/>
          <w:numId w:val="13"/>
        </w:numPr>
        <w:pBdr>
          <w:top w:val="nil"/>
          <w:left w:val="nil"/>
          <w:bottom w:val="nil"/>
          <w:right w:val="nil"/>
          <w:between w:val="nil"/>
        </w:pBdr>
        <w:tabs>
          <w:tab w:val="left" w:pos="2268"/>
        </w:tabs>
        <w:spacing w:afterLines="100" w:after="240" w:line="240" w:lineRule="auto"/>
        <w:ind w:left="2268" w:hanging="538"/>
        <w:jc w:val="both"/>
        <w:rPr>
          <w:rFonts w:cs="Arial"/>
          <w:szCs w:val="20"/>
        </w:rPr>
      </w:pPr>
      <w:r w:rsidRPr="00D5584F">
        <w:rPr>
          <w:rFonts w:cs="Arial"/>
          <w:szCs w:val="20"/>
        </w:rPr>
        <w:t xml:space="preserve">Atividade – </w:t>
      </w:r>
      <w:r w:rsidRPr="00D5584F">
        <w:rPr>
          <w:rFonts w:cs="Arial"/>
        </w:rPr>
        <w:t>dispositivo danificado que represente risco à segurança dos USUÁRIOS</w:t>
      </w:r>
    </w:p>
    <w:p w14:paraId="05D62842" w14:textId="2E3D48B6" w:rsidR="008F6015" w:rsidRPr="00D5584F" w:rsidRDefault="008F6015" w:rsidP="002F244E">
      <w:pPr>
        <w:widowControl w:val="0"/>
        <w:numPr>
          <w:ilvl w:val="2"/>
          <w:numId w:val="13"/>
        </w:numPr>
        <w:pBdr>
          <w:top w:val="nil"/>
          <w:left w:val="nil"/>
          <w:bottom w:val="nil"/>
          <w:right w:val="nil"/>
          <w:between w:val="nil"/>
        </w:pBdr>
        <w:tabs>
          <w:tab w:val="left" w:pos="2268"/>
        </w:tabs>
        <w:spacing w:afterLines="100" w:after="240" w:line="240" w:lineRule="auto"/>
        <w:ind w:left="2268" w:hanging="538"/>
        <w:jc w:val="both"/>
        <w:rPr>
          <w:rFonts w:cs="Arial"/>
          <w:szCs w:val="20"/>
        </w:rPr>
      </w:pPr>
      <w:r w:rsidRPr="00D5584F">
        <w:rPr>
          <w:rFonts w:cs="Arial"/>
          <w:szCs w:val="20"/>
        </w:rPr>
        <w:t xml:space="preserve">Atividade – </w:t>
      </w:r>
      <w:r w:rsidRPr="00D5584F">
        <w:rPr>
          <w:rFonts w:cs="Arial"/>
        </w:rPr>
        <w:t>dispositivo danificado que não represente risco à segurança dos USUÁRIOS</w:t>
      </w:r>
      <w:r w:rsidRPr="00D5584F">
        <w:rPr>
          <w:rFonts w:cs="Arial"/>
          <w:szCs w:val="20"/>
        </w:rPr>
        <w:t xml:space="preserve"> </w:t>
      </w:r>
    </w:p>
    <w:p w14:paraId="03D31E55" w14:textId="001B384D" w:rsidR="008F6015" w:rsidRPr="00D5584F" w:rsidRDefault="008F6015" w:rsidP="002F244E">
      <w:pPr>
        <w:widowControl w:val="0"/>
        <w:numPr>
          <w:ilvl w:val="2"/>
          <w:numId w:val="13"/>
        </w:numPr>
        <w:pBdr>
          <w:top w:val="nil"/>
          <w:left w:val="nil"/>
          <w:bottom w:val="nil"/>
          <w:right w:val="nil"/>
          <w:between w:val="nil"/>
        </w:pBdr>
        <w:tabs>
          <w:tab w:val="left" w:pos="2268"/>
        </w:tabs>
        <w:spacing w:afterLines="100" w:after="240" w:line="240" w:lineRule="auto"/>
        <w:ind w:left="2268" w:hanging="538"/>
        <w:jc w:val="both"/>
        <w:rPr>
          <w:rFonts w:cs="Arial"/>
          <w:szCs w:val="20"/>
        </w:rPr>
      </w:pPr>
      <w:r w:rsidRPr="00D5584F">
        <w:rPr>
          <w:rFonts w:cs="Arial"/>
          <w:szCs w:val="20"/>
        </w:rPr>
        <w:t xml:space="preserve">Atividade – </w:t>
      </w:r>
      <w:r w:rsidRPr="00D5584F">
        <w:rPr>
          <w:rFonts w:cs="Arial"/>
        </w:rPr>
        <w:t>limpeza, lavagem ou pintura</w:t>
      </w:r>
      <w:r w:rsidRPr="00D5584F">
        <w:rPr>
          <w:rFonts w:cs="Arial"/>
          <w:szCs w:val="20"/>
        </w:rPr>
        <w:t xml:space="preserve"> </w:t>
      </w:r>
    </w:p>
    <w:p w14:paraId="566C09F1" w14:textId="72D3ADCB" w:rsidR="008F6015" w:rsidRPr="00D5584F" w:rsidRDefault="008F6015" w:rsidP="002F244E">
      <w:pPr>
        <w:widowControl w:val="0"/>
        <w:numPr>
          <w:ilvl w:val="0"/>
          <w:numId w:val="13"/>
        </w:numPr>
        <w:pBdr>
          <w:top w:val="nil"/>
          <w:left w:val="nil"/>
          <w:bottom w:val="nil"/>
          <w:right w:val="nil"/>
          <w:between w:val="nil"/>
        </w:pBdr>
        <w:tabs>
          <w:tab w:val="left" w:pos="1276"/>
        </w:tabs>
        <w:spacing w:afterLines="100" w:after="240" w:line="240" w:lineRule="auto"/>
        <w:ind w:left="1276" w:hanging="300"/>
        <w:jc w:val="both"/>
        <w:rPr>
          <w:rFonts w:cs="Arial"/>
          <w:szCs w:val="20"/>
        </w:rPr>
      </w:pPr>
      <w:r w:rsidRPr="00D5584F">
        <w:rPr>
          <w:rFonts w:cs="Arial"/>
          <w:szCs w:val="20"/>
        </w:rPr>
        <w:t>Programa – sinalização e dispositivos auxiliares</w:t>
      </w:r>
    </w:p>
    <w:p w14:paraId="09C637AC" w14:textId="77777777" w:rsidR="008F6015" w:rsidRPr="00D5584F" w:rsidRDefault="008F6015" w:rsidP="002F244E">
      <w:pPr>
        <w:widowControl w:val="0"/>
        <w:numPr>
          <w:ilvl w:val="1"/>
          <w:numId w:val="13"/>
        </w:numPr>
        <w:pBdr>
          <w:top w:val="nil"/>
          <w:left w:val="nil"/>
          <w:bottom w:val="nil"/>
          <w:right w:val="nil"/>
          <w:between w:val="nil"/>
        </w:pBdr>
        <w:tabs>
          <w:tab w:val="left" w:pos="1701"/>
        </w:tabs>
        <w:spacing w:afterLines="100" w:after="240" w:line="240" w:lineRule="auto"/>
        <w:ind w:left="1701" w:hanging="441"/>
        <w:jc w:val="both"/>
        <w:rPr>
          <w:rFonts w:cs="Arial"/>
          <w:szCs w:val="20"/>
        </w:rPr>
      </w:pPr>
      <w:r w:rsidRPr="00D5584F">
        <w:rPr>
          <w:rFonts w:cs="Arial"/>
          <w:szCs w:val="20"/>
        </w:rPr>
        <w:t>Subprograma – sinalização horizontal</w:t>
      </w:r>
    </w:p>
    <w:p w14:paraId="14528227" w14:textId="7FCDA643" w:rsidR="008F6015" w:rsidRPr="00D5584F" w:rsidRDefault="008F6015" w:rsidP="002F244E">
      <w:pPr>
        <w:widowControl w:val="0"/>
        <w:numPr>
          <w:ilvl w:val="2"/>
          <w:numId w:val="13"/>
        </w:numPr>
        <w:pBdr>
          <w:top w:val="nil"/>
          <w:left w:val="nil"/>
          <w:bottom w:val="nil"/>
          <w:right w:val="nil"/>
          <w:between w:val="nil"/>
        </w:pBdr>
        <w:tabs>
          <w:tab w:val="left" w:pos="2268"/>
        </w:tabs>
        <w:spacing w:afterLines="100" w:after="240" w:line="240" w:lineRule="auto"/>
        <w:ind w:left="2268" w:hanging="538"/>
        <w:jc w:val="both"/>
        <w:rPr>
          <w:rFonts w:cs="Arial"/>
          <w:szCs w:val="20"/>
        </w:rPr>
      </w:pPr>
      <w:r w:rsidRPr="00D5584F">
        <w:rPr>
          <w:rFonts w:cs="Arial"/>
          <w:szCs w:val="20"/>
        </w:rPr>
        <w:t xml:space="preserve">Atividade – </w:t>
      </w:r>
      <w:r w:rsidRPr="00D5584F">
        <w:rPr>
          <w:rFonts w:cs="Arial"/>
        </w:rPr>
        <w:t>limpeza</w:t>
      </w:r>
      <w:r w:rsidRPr="00D5584F">
        <w:rPr>
          <w:rFonts w:cs="Arial"/>
          <w:szCs w:val="20"/>
        </w:rPr>
        <w:t xml:space="preserve"> </w:t>
      </w:r>
    </w:p>
    <w:p w14:paraId="3C57BC47" w14:textId="0F7063EF" w:rsidR="008F6015" w:rsidRPr="00D5584F" w:rsidRDefault="008F6015" w:rsidP="002F244E">
      <w:pPr>
        <w:widowControl w:val="0"/>
        <w:numPr>
          <w:ilvl w:val="2"/>
          <w:numId w:val="13"/>
        </w:numPr>
        <w:pBdr>
          <w:top w:val="nil"/>
          <w:left w:val="nil"/>
          <w:bottom w:val="nil"/>
          <w:right w:val="nil"/>
          <w:between w:val="nil"/>
        </w:pBdr>
        <w:tabs>
          <w:tab w:val="left" w:pos="2268"/>
        </w:tabs>
        <w:spacing w:afterLines="100" w:after="240" w:line="240" w:lineRule="auto"/>
        <w:ind w:left="2268" w:hanging="538"/>
        <w:jc w:val="both"/>
        <w:rPr>
          <w:rFonts w:cs="Arial"/>
          <w:szCs w:val="20"/>
        </w:rPr>
      </w:pPr>
      <w:r w:rsidRPr="00D5584F">
        <w:rPr>
          <w:rFonts w:cs="Arial"/>
          <w:szCs w:val="20"/>
        </w:rPr>
        <w:t xml:space="preserve">Atividade – </w:t>
      </w:r>
      <w:proofErr w:type="spellStart"/>
      <w:r w:rsidRPr="00D5584F">
        <w:rPr>
          <w:rFonts w:cs="Arial"/>
        </w:rPr>
        <w:t>retrorrefletância</w:t>
      </w:r>
      <w:proofErr w:type="spellEnd"/>
    </w:p>
    <w:p w14:paraId="32C94EB3" w14:textId="4058B578" w:rsidR="001C3C1D" w:rsidRPr="00D5584F" w:rsidRDefault="008F6015" w:rsidP="002F244E">
      <w:pPr>
        <w:widowControl w:val="0"/>
        <w:numPr>
          <w:ilvl w:val="2"/>
          <w:numId w:val="13"/>
        </w:numPr>
        <w:pBdr>
          <w:top w:val="nil"/>
          <w:left w:val="nil"/>
          <w:bottom w:val="nil"/>
          <w:right w:val="nil"/>
          <w:between w:val="nil"/>
        </w:pBdr>
        <w:tabs>
          <w:tab w:val="left" w:pos="2268"/>
        </w:tabs>
        <w:spacing w:afterLines="100" w:after="240" w:line="240" w:lineRule="auto"/>
        <w:ind w:left="2268" w:hanging="538"/>
        <w:jc w:val="both"/>
        <w:rPr>
          <w:rFonts w:cs="Arial"/>
          <w:szCs w:val="20"/>
        </w:rPr>
      </w:pPr>
      <w:r w:rsidRPr="00D5584F">
        <w:rPr>
          <w:rFonts w:cs="Arial"/>
          <w:szCs w:val="20"/>
        </w:rPr>
        <w:t xml:space="preserve">Atividade – </w:t>
      </w:r>
      <w:r w:rsidRPr="00D5584F">
        <w:rPr>
          <w:rFonts w:cs="Arial"/>
        </w:rPr>
        <w:t>pintura ou repintura</w:t>
      </w:r>
      <w:r w:rsidRPr="00D5584F">
        <w:rPr>
          <w:rFonts w:cs="Arial"/>
          <w:szCs w:val="20"/>
        </w:rPr>
        <w:t xml:space="preserve"> </w:t>
      </w:r>
    </w:p>
    <w:p w14:paraId="5A62D817" w14:textId="263692D7" w:rsidR="008F6015" w:rsidRPr="00D5584F" w:rsidRDefault="008F6015" w:rsidP="002F244E">
      <w:pPr>
        <w:widowControl w:val="0"/>
        <w:numPr>
          <w:ilvl w:val="2"/>
          <w:numId w:val="13"/>
        </w:numPr>
        <w:pBdr>
          <w:top w:val="nil"/>
          <w:left w:val="nil"/>
          <w:bottom w:val="nil"/>
          <w:right w:val="nil"/>
          <w:between w:val="nil"/>
        </w:pBdr>
        <w:tabs>
          <w:tab w:val="left" w:pos="2268"/>
        </w:tabs>
        <w:spacing w:afterLines="100" w:after="240" w:line="240" w:lineRule="auto"/>
        <w:ind w:left="2268" w:hanging="538"/>
        <w:jc w:val="both"/>
        <w:rPr>
          <w:rFonts w:cs="Arial"/>
          <w:szCs w:val="20"/>
        </w:rPr>
      </w:pPr>
      <w:r w:rsidRPr="00D5584F">
        <w:rPr>
          <w:rFonts w:cs="Arial"/>
          <w:szCs w:val="20"/>
        </w:rPr>
        <w:t xml:space="preserve">Atividade – </w:t>
      </w:r>
      <w:r w:rsidRPr="00D5584F">
        <w:rPr>
          <w:rFonts w:cs="Arial"/>
        </w:rPr>
        <w:t>recomposição</w:t>
      </w:r>
      <w:r w:rsidRPr="00D5584F">
        <w:rPr>
          <w:rFonts w:cs="Arial"/>
          <w:szCs w:val="20"/>
        </w:rPr>
        <w:t xml:space="preserve"> </w:t>
      </w:r>
    </w:p>
    <w:p w14:paraId="1D08D67B" w14:textId="77777777" w:rsidR="008F6015" w:rsidRPr="00D5584F" w:rsidRDefault="008F6015" w:rsidP="002F244E">
      <w:pPr>
        <w:widowControl w:val="0"/>
        <w:numPr>
          <w:ilvl w:val="2"/>
          <w:numId w:val="13"/>
        </w:numPr>
        <w:pBdr>
          <w:top w:val="nil"/>
          <w:left w:val="nil"/>
          <w:bottom w:val="nil"/>
          <w:right w:val="nil"/>
          <w:between w:val="nil"/>
        </w:pBdr>
        <w:tabs>
          <w:tab w:val="left" w:pos="2268"/>
        </w:tabs>
        <w:spacing w:afterLines="100" w:after="240" w:line="240" w:lineRule="auto"/>
        <w:ind w:left="2268" w:hanging="538"/>
        <w:jc w:val="both"/>
        <w:rPr>
          <w:rFonts w:cs="Arial"/>
          <w:szCs w:val="20"/>
        </w:rPr>
      </w:pPr>
      <w:r w:rsidRPr="00D5584F">
        <w:rPr>
          <w:rFonts w:cs="Arial"/>
          <w:szCs w:val="20"/>
        </w:rPr>
        <w:t>Atividade – repintura ou reaplicação manual</w:t>
      </w:r>
    </w:p>
    <w:p w14:paraId="7BFCBF6C" w14:textId="77777777" w:rsidR="008F6015" w:rsidRPr="00D5584F" w:rsidRDefault="008F6015" w:rsidP="002F244E">
      <w:pPr>
        <w:widowControl w:val="0"/>
        <w:numPr>
          <w:ilvl w:val="1"/>
          <w:numId w:val="13"/>
        </w:numPr>
        <w:pBdr>
          <w:top w:val="nil"/>
          <w:left w:val="nil"/>
          <w:bottom w:val="nil"/>
          <w:right w:val="nil"/>
          <w:between w:val="nil"/>
        </w:pBdr>
        <w:tabs>
          <w:tab w:val="left" w:pos="1701"/>
        </w:tabs>
        <w:spacing w:afterLines="100" w:after="240" w:line="240" w:lineRule="auto"/>
        <w:ind w:left="1701" w:hanging="441"/>
        <w:jc w:val="both"/>
        <w:rPr>
          <w:rFonts w:cs="Arial"/>
          <w:szCs w:val="20"/>
        </w:rPr>
      </w:pPr>
      <w:r w:rsidRPr="00D5584F">
        <w:rPr>
          <w:rFonts w:cs="Arial"/>
          <w:szCs w:val="20"/>
        </w:rPr>
        <w:t>Subprograma – sinalização vertical</w:t>
      </w:r>
    </w:p>
    <w:p w14:paraId="2A487E5C" w14:textId="77777777" w:rsidR="008F6015" w:rsidRPr="00D5584F" w:rsidRDefault="008F6015" w:rsidP="002F244E">
      <w:pPr>
        <w:widowControl w:val="0"/>
        <w:numPr>
          <w:ilvl w:val="2"/>
          <w:numId w:val="13"/>
        </w:numPr>
        <w:pBdr>
          <w:top w:val="nil"/>
          <w:left w:val="nil"/>
          <w:bottom w:val="nil"/>
          <w:right w:val="nil"/>
          <w:between w:val="nil"/>
        </w:pBdr>
        <w:tabs>
          <w:tab w:val="left" w:pos="2268"/>
        </w:tabs>
        <w:spacing w:afterLines="100" w:after="240" w:line="240" w:lineRule="auto"/>
        <w:ind w:left="2268" w:hanging="538"/>
        <w:jc w:val="both"/>
        <w:rPr>
          <w:rFonts w:cs="Arial"/>
          <w:szCs w:val="20"/>
        </w:rPr>
      </w:pPr>
      <w:r w:rsidRPr="00D5584F">
        <w:rPr>
          <w:rFonts w:cs="Arial"/>
          <w:szCs w:val="20"/>
        </w:rPr>
        <w:lastRenderedPageBreak/>
        <w:t>Atividade – limpeza (solo/aérea)</w:t>
      </w:r>
    </w:p>
    <w:p w14:paraId="3A244718" w14:textId="239124FB" w:rsidR="008F6015" w:rsidRPr="00D5584F" w:rsidRDefault="008F6015" w:rsidP="002F244E">
      <w:pPr>
        <w:widowControl w:val="0"/>
        <w:numPr>
          <w:ilvl w:val="2"/>
          <w:numId w:val="13"/>
        </w:numPr>
        <w:pBdr>
          <w:top w:val="nil"/>
          <w:left w:val="nil"/>
          <w:bottom w:val="nil"/>
          <w:right w:val="nil"/>
          <w:between w:val="nil"/>
        </w:pBdr>
        <w:tabs>
          <w:tab w:val="left" w:pos="2268"/>
        </w:tabs>
        <w:spacing w:afterLines="100" w:after="240" w:line="240" w:lineRule="auto"/>
        <w:ind w:left="2268" w:hanging="538"/>
        <w:jc w:val="both"/>
        <w:rPr>
          <w:rFonts w:cs="Arial"/>
          <w:szCs w:val="20"/>
        </w:rPr>
      </w:pPr>
      <w:r w:rsidRPr="00D5584F">
        <w:rPr>
          <w:rFonts w:cs="Arial"/>
          <w:szCs w:val="20"/>
        </w:rPr>
        <w:t xml:space="preserve">Atividade – </w:t>
      </w:r>
      <w:proofErr w:type="spellStart"/>
      <w:r w:rsidRPr="00D5584F">
        <w:rPr>
          <w:rFonts w:cs="Arial"/>
        </w:rPr>
        <w:t>retrorrefletância</w:t>
      </w:r>
      <w:proofErr w:type="spellEnd"/>
      <w:r w:rsidRPr="00D5584F">
        <w:rPr>
          <w:rFonts w:cs="Arial"/>
          <w:szCs w:val="20"/>
        </w:rPr>
        <w:t xml:space="preserve"> (solo/aérea)</w:t>
      </w:r>
    </w:p>
    <w:p w14:paraId="1CC83BFD" w14:textId="241D6EBF" w:rsidR="008F6015" w:rsidRPr="00D5584F" w:rsidRDefault="008F6015" w:rsidP="002F244E">
      <w:pPr>
        <w:widowControl w:val="0"/>
        <w:numPr>
          <w:ilvl w:val="2"/>
          <w:numId w:val="13"/>
        </w:numPr>
        <w:pBdr>
          <w:top w:val="nil"/>
          <w:left w:val="nil"/>
          <w:bottom w:val="nil"/>
          <w:right w:val="nil"/>
          <w:between w:val="nil"/>
        </w:pBdr>
        <w:tabs>
          <w:tab w:val="left" w:pos="2268"/>
        </w:tabs>
        <w:spacing w:afterLines="100" w:after="240" w:line="240" w:lineRule="auto"/>
        <w:ind w:left="2268" w:hanging="538"/>
        <w:jc w:val="both"/>
        <w:rPr>
          <w:rFonts w:cs="Arial"/>
          <w:szCs w:val="20"/>
        </w:rPr>
      </w:pPr>
      <w:r w:rsidRPr="00D5584F">
        <w:rPr>
          <w:rFonts w:cs="Arial"/>
          <w:szCs w:val="20"/>
        </w:rPr>
        <w:t>Atividade – reparo ou substituição de sinalização de regulamentação (solo/aérea)</w:t>
      </w:r>
    </w:p>
    <w:p w14:paraId="3E631AB9" w14:textId="240B9F23" w:rsidR="001C3C1D" w:rsidRPr="00D5584F" w:rsidRDefault="008F6015" w:rsidP="002F244E">
      <w:pPr>
        <w:widowControl w:val="0"/>
        <w:numPr>
          <w:ilvl w:val="2"/>
          <w:numId w:val="13"/>
        </w:numPr>
        <w:pBdr>
          <w:top w:val="nil"/>
          <w:left w:val="nil"/>
          <w:bottom w:val="nil"/>
          <w:right w:val="nil"/>
          <w:between w:val="nil"/>
        </w:pBdr>
        <w:tabs>
          <w:tab w:val="left" w:pos="2268"/>
        </w:tabs>
        <w:spacing w:afterLines="100" w:after="240" w:line="240" w:lineRule="auto"/>
        <w:ind w:left="2268" w:hanging="538"/>
        <w:jc w:val="both"/>
        <w:rPr>
          <w:rFonts w:cs="Arial"/>
          <w:szCs w:val="20"/>
        </w:rPr>
      </w:pPr>
      <w:r w:rsidRPr="00D5584F">
        <w:rPr>
          <w:rFonts w:cs="Arial"/>
          <w:szCs w:val="20"/>
        </w:rPr>
        <w:t>Atividade – reparo ou substituição de demais placas de sinalização (solo/aérea)</w:t>
      </w:r>
    </w:p>
    <w:p w14:paraId="48B20B56" w14:textId="12446F4D" w:rsidR="008F6015" w:rsidRPr="00D5584F" w:rsidRDefault="001C3C1D" w:rsidP="002F244E">
      <w:pPr>
        <w:widowControl w:val="0"/>
        <w:numPr>
          <w:ilvl w:val="2"/>
          <w:numId w:val="13"/>
        </w:numPr>
        <w:pBdr>
          <w:top w:val="nil"/>
          <w:left w:val="nil"/>
          <w:bottom w:val="nil"/>
          <w:right w:val="nil"/>
          <w:between w:val="nil"/>
        </w:pBdr>
        <w:tabs>
          <w:tab w:val="left" w:pos="2268"/>
        </w:tabs>
        <w:spacing w:afterLines="100" w:after="240" w:line="240" w:lineRule="auto"/>
        <w:ind w:left="2268" w:hanging="538"/>
        <w:jc w:val="both"/>
        <w:rPr>
          <w:rFonts w:cs="Arial"/>
          <w:szCs w:val="20"/>
        </w:rPr>
      </w:pPr>
      <w:r w:rsidRPr="00D5584F">
        <w:rPr>
          <w:rFonts w:cs="Arial"/>
        </w:rPr>
        <w:t>Atividade – pórticos e semipórticos avariados</w:t>
      </w:r>
      <w:r w:rsidRPr="00D5584F">
        <w:rPr>
          <w:rFonts w:cs="Arial"/>
          <w:szCs w:val="20"/>
        </w:rPr>
        <w:t xml:space="preserve"> </w:t>
      </w:r>
    </w:p>
    <w:p w14:paraId="7169C572" w14:textId="666EA6B3" w:rsidR="008F6015" w:rsidRPr="00D5584F" w:rsidRDefault="008F6015" w:rsidP="002F244E">
      <w:pPr>
        <w:widowControl w:val="0"/>
        <w:numPr>
          <w:ilvl w:val="2"/>
          <w:numId w:val="13"/>
        </w:numPr>
        <w:pBdr>
          <w:top w:val="nil"/>
          <w:left w:val="nil"/>
          <w:bottom w:val="nil"/>
          <w:right w:val="nil"/>
          <w:between w:val="nil"/>
        </w:pBdr>
        <w:tabs>
          <w:tab w:val="left" w:pos="2268"/>
        </w:tabs>
        <w:spacing w:afterLines="100" w:after="240" w:line="240" w:lineRule="auto"/>
        <w:ind w:left="2268" w:hanging="538"/>
        <w:jc w:val="both"/>
        <w:rPr>
          <w:rFonts w:cs="Arial"/>
          <w:szCs w:val="20"/>
        </w:rPr>
      </w:pPr>
      <w:r w:rsidRPr="00D5584F">
        <w:rPr>
          <w:rFonts w:cs="Arial"/>
          <w:szCs w:val="20"/>
        </w:rPr>
        <w:t xml:space="preserve">Atividade – </w:t>
      </w:r>
      <w:r w:rsidRPr="00D5584F">
        <w:rPr>
          <w:rFonts w:cs="Arial"/>
        </w:rPr>
        <w:t>inadequações na sinalização vertical</w:t>
      </w:r>
      <w:r w:rsidRPr="00D5584F">
        <w:rPr>
          <w:rFonts w:cs="Arial"/>
          <w:szCs w:val="20"/>
        </w:rPr>
        <w:t xml:space="preserve"> </w:t>
      </w:r>
    </w:p>
    <w:p w14:paraId="01C89324" w14:textId="77777777" w:rsidR="008F6015" w:rsidRPr="00D5584F" w:rsidRDefault="008F6015" w:rsidP="002F244E">
      <w:pPr>
        <w:widowControl w:val="0"/>
        <w:numPr>
          <w:ilvl w:val="2"/>
          <w:numId w:val="13"/>
        </w:numPr>
        <w:pBdr>
          <w:top w:val="nil"/>
          <w:left w:val="nil"/>
          <w:bottom w:val="nil"/>
          <w:right w:val="nil"/>
          <w:between w:val="nil"/>
        </w:pBdr>
        <w:tabs>
          <w:tab w:val="left" w:pos="2268"/>
        </w:tabs>
        <w:spacing w:afterLines="100" w:after="240" w:line="240" w:lineRule="auto"/>
        <w:ind w:left="2268" w:hanging="538"/>
        <w:jc w:val="both"/>
        <w:rPr>
          <w:rFonts w:cs="Arial"/>
          <w:szCs w:val="20"/>
        </w:rPr>
      </w:pPr>
      <w:r w:rsidRPr="00D5584F">
        <w:rPr>
          <w:rFonts w:cs="Arial"/>
          <w:szCs w:val="20"/>
        </w:rPr>
        <w:t xml:space="preserve">Atividade – medição da </w:t>
      </w:r>
      <w:proofErr w:type="spellStart"/>
      <w:r w:rsidRPr="00D5584F">
        <w:rPr>
          <w:rFonts w:cs="Arial"/>
          <w:szCs w:val="20"/>
        </w:rPr>
        <w:t>retrorrefletância</w:t>
      </w:r>
      <w:proofErr w:type="spellEnd"/>
    </w:p>
    <w:p w14:paraId="7242F8D9" w14:textId="77777777" w:rsidR="008F6015" w:rsidRPr="00D5584F" w:rsidRDefault="008F6015" w:rsidP="002F244E">
      <w:pPr>
        <w:widowControl w:val="0"/>
        <w:numPr>
          <w:ilvl w:val="1"/>
          <w:numId w:val="13"/>
        </w:numPr>
        <w:pBdr>
          <w:top w:val="nil"/>
          <w:left w:val="nil"/>
          <w:bottom w:val="nil"/>
          <w:right w:val="nil"/>
          <w:between w:val="nil"/>
        </w:pBdr>
        <w:tabs>
          <w:tab w:val="left" w:pos="1701"/>
        </w:tabs>
        <w:spacing w:afterLines="100" w:after="240" w:line="240" w:lineRule="auto"/>
        <w:ind w:left="1701" w:hanging="441"/>
        <w:jc w:val="both"/>
        <w:rPr>
          <w:rFonts w:cs="Arial"/>
          <w:szCs w:val="20"/>
        </w:rPr>
      </w:pPr>
      <w:r w:rsidRPr="00D5584F">
        <w:rPr>
          <w:rFonts w:cs="Arial"/>
          <w:szCs w:val="20"/>
        </w:rPr>
        <w:t>Subprograma – dispositivos delimitadores</w:t>
      </w:r>
    </w:p>
    <w:p w14:paraId="0E51983E" w14:textId="149B0316" w:rsidR="008F6015" w:rsidRPr="00D5584F" w:rsidRDefault="008F6015" w:rsidP="002F244E">
      <w:pPr>
        <w:widowControl w:val="0"/>
        <w:numPr>
          <w:ilvl w:val="2"/>
          <w:numId w:val="13"/>
        </w:numPr>
        <w:pBdr>
          <w:top w:val="nil"/>
          <w:left w:val="nil"/>
          <w:bottom w:val="nil"/>
          <w:right w:val="nil"/>
          <w:between w:val="nil"/>
        </w:pBdr>
        <w:tabs>
          <w:tab w:val="left" w:pos="2268"/>
        </w:tabs>
        <w:spacing w:afterLines="100" w:after="240" w:line="240" w:lineRule="auto"/>
        <w:ind w:left="2268" w:hanging="538"/>
        <w:jc w:val="both"/>
        <w:rPr>
          <w:rFonts w:cs="Arial"/>
          <w:szCs w:val="20"/>
        </w:rPr>
      </w:pPr>
      <w:r w:rsidRPr="00D5584F">
        <w:rPr>
          <w:rFonts w:cs="Arial"/>
          <w:szCs w:val="20"/>
        </w:rPr>
        <w:t>Atividade – limpeza de achas ou tachões</w:t>
      </w:r>
    </w:p>
    <w:p w14:paraId="6B4A3C4A" w14:textId="194801E0" w:rsidR="008F6015" w:rsidRPr="00D5584F" w:rsidRDefault="008F6015" w:rsidP="002F244E">
      <w:pPr>
        <w:widowControl w:val="0"/>
        <w:numPr>
          <w:ilvl w:val="2"/>
          <w:numId w:val="13"/>
        </w:numPr>
        <w:pBdr>
          <w:top w:val="nil"/>
          <w:left w:val="nil"/>
          <w:bottom w:val="nil"/>
          <w:right w:val="nil"/>
          <w:between w:val="nil"/>
        </w:pBdr>
        <w:tabs>
          <w:tab w:val="left" w:pos="2268"/>
        </w:tabs>
        <w:spacing w:afterLines="100" w:after="240" w:line="240" w:lineRule="auto"/>
        <w:ind w:left="2268" w:hanging="538"/>
        <w:jc w:val="both"/>
        <w:rPr>
          <w:rFonts w:cs="Arial"/>
          <w:szCs w:val="20"/>
        </w:rPr>
      </w:pPr>
      <w:r w:rsidRPr="00D5584F">
        <w:rPr>
          <w:rFonts w:cs="Arial"/>
          <w:szCs w:val="20"/>
        </w:rPr>
        <w:t>Atividade – limpeza de balizadores, delineadores e cilindros delimitadores</w:t>
      </w:r>
    </w:p>
    <w:p w14:paraId="19F7E4D0" w14:textId="1AA2FC15" w:rsidR="008F6015" w:rsidRPr="00D5584F" w:rsidRDefault="008F6015" w:rsidP="002F244E">
      <w:pPr>
        <w:widowControl w:val="0"/>
        <w:numPr>
          <w:ilvl w:val="2"/>
          <w:numId w:val="13"/>
        </w:numPr>
        <w:pBdr>
          <w:top w:val="nil"/>
          <w:left w:val="nil"/>
          <w:bottom w:val="nil"/>
          <w:right w:val="nil"/>
          <w:between w:val="nil"/>
        </w:pBdr>
        <w:tabs>
          <w:tab w:val="left" w:pos="2268"/>
        </w:tabs>
        <w:spacing w:afterLines="100" w:after="240" w:line="240" w:lineRule="auto"/>
        <w:ind w:left="2268" w:hanging="538"/>
        <w:jc w:val="both"/>
        <w:rPr>
          <w:rFonts w:cs="Arial"/>
          <w:szCs w:val="20"/>
        </w:rPr>
      </w:pPr>
      <w:r w:rsidRPr="00D5584F">
        <w:rPr>
          <w:rFonts w:cs="Arial"/>
          <w:szCs w:val="20"/>
        </w:rPr>
        <w:t>Atividade – implantação de tachas e tachões</w:t>
      </w:r>
    </w:p>
    <w:p w14:paraId="5611B1D7" w14:textId="7A7CA8BE" w:rsidR="008F6015" w:rsidRPr="00D5584F" w:rsidRDefault="008F6015" w:rsidP="002F244E">
      <w:pPr>
        <w:widowControl w:val="0"/>
        <w:numPr>
          <w:ilvl w:val="2"/>
          <w:numId w:val="13"/>
        </w:numPr>
        <w:pBdr>
          <w:top w:val="nil"/>
          <w:left w:val="nil"/>
          <w:bottom w:val="nil"/>
          <w:right w:val="nil"/>
          <w:between w:val="nil"/>
        </w:pBdr>
        <w:tabs>
          <w:tab w:val="left" w:pos="2268"/>
        </w:tabs>
        <w:spacing w:afterLines="100" w:after="240" w:line="240" w:lineRule="auto"/>
        <w:ind w:left="2268" w:hanging="538"/>
        <w:jc w:val="both"/>
        <w:rPr>
          <w:rFonts w:cs="Arial"/>
          <w:szCs w:val="20"/>
        </w:rPr>
      </w:pPr>
      <w:r w:rsidRPr="00D5584F">
        <w:rPr>
          <w:rFonts w:cs="Arial"/>
          <w:szCs w:val="20"/>
        </w:rPr>
        <w:t>Atividade – implantação de balizadores, delineadores e cilindros delimitadores</w:t>
      </w:r>
    </w:p>
    <w:p w14:paraId="7FE05A5F" w14:textId="77777777" w:rsidR="008F6015" w:rsidRPr="00D5584F" w:rsidRDefault="008F6015" w:rsidP="002F244E">
      <w:pPr>
        <w:widowControl w:val="0"/>
        <w:numPr>
          <w:ilvl w:val="1"/>
          <w:numId w:val="13"/>
        </w:numPr>
        <w:pBdr>
          <w:top w:val="nil"/>
          <w:left w:val="nil"/>
          <w:bottom w:val="nil"/>
          <w:right w:val="nil"/>
          <w:between w:val="nil"/>
        </w:pBdr>
        <w:tabs>
          <w:tab w:val="left" w:pos="1701"/>
        </w:tabs>
        <w:spacing w:afterLines="100" w:after="240" w:line="240" w:lineRule="auto"/>
        <w:ind w:left="1701" w:hanging="441"/>
        <w:jc w:val="both"/>
        <w:rPr>
          <w:rFonts w:cs="Arial"/>
          <w:szCs w:val="20"/>
        </w:rPr>
      </w:pPr>
      <w:r w:rsidRPr="00D5584F">
        <w:rPr>
          <w:rFonts w:cs="Arial"/>
          <w:szCs w:val="20"/>
        </w:rPr>
        <w:t>Subprograma – dispositivo de canalização</w:t>
      </w:r>
    </w:p>
    <w:p w14:paraId="5CF7E379" w14:textId="77777777" w:rsidR="008F6015" w:rsidRPr="00D5584F" w:rsidRDefault="008F6015" w:rsidP="002F244E">
      <w:pPr>
        <w:widowControl w:val="0"/>
        <w:numPr>
          <w:ilvl w:val="2"/>
          <w:numId w:val="13"/>
        </w:numPr>
        <w:pBdr>
          <w:top w:val="nil"/>
          <w:left w:val="nil"/>
          <w:bottom w:val="nil"/>
          <w:right w:val="nil"/>
          <w:between w:val="nil"/>
        </w:pBdr>
        <w:tabs>
          <w:tab w:val="left" w:pos="2268"/>
        </w:tabs>
        <w:spacing w:afterLines="100" w:after="240" w:line="240" w:lineRule="auto"/>
        <w:ind w:left="2268" w:hanging="538"/>
        <w:jc w:val="both"/>
        <w:rPr>
          <w:rFonts w:cs="Arial"/>
          <w:szCs w:val="20"/>
        </w:rPr>
      </w:pPr>
      <w:r w:rsidRPr="00D5584F">
        <w:rPr>
          <w:rFonts w:cs="Arial"/>
          <w:szCs w:val="20"/>
        </w:rPr>
        <w:t>Atividade – limpeza / pintura</w:t>
      </w:r>
    </w:p>
    <w:p w14:paraId="2CDE87A1" w14:textId="1B626DF9" w:rsidR="008F6015" w:rsidRPr="00D5584F" w:rsidRDefault="008F6015" w:rsidP="002F244E">
      <w:pPr>
        <w:widowControl w:val="0"/>
        <w:numPr>
          <w:ilvl w:val="2"/>
          <w:numId w:val="13"/>
        </w:numPr>
        <w:pBdr>
          <w:top w:val="nil"/>
          <w:left w:val="nil"/>
          <w:bottom w:val="nil"/>
          <w:right w:val="nil"/>
          <w:between w:val="nil"/>
        </w:pBdr>
        <w:tabs>
          <w:tab w:val="left" w:pos="2268"/>
        </w:tabs>
        <w:spacing w:afterLines="100" w:after="240" w:line="240" w:lineRule="auto"/>
        <w:ind w:left="2268" w:hanging="538"/>
        <w:jc w:val="both"/>
        <w:rPr>
          <w:rFonts w:cs="Arial"/>
          <w:szCs w:val="20"/>
        </w:rPr>
      </w:pPr>
      <w:r w:rsidRPr="00D5584F">
        <w:rPr>
          <w:rFonts w:cs="Arial"/>
          <w:szCs w:val="20"/>
        </w:rPr>
        <w:t>Atividade – limpeza programada</w:t>
      </w:r>
    </w:p>
    <w:p w14:paraId="544CDBB2" w14:textId="15C8E286" w:rsidR="008F6015" w:rsidRPr="00D5584F" w:rsidRDefault="008F6015" w:rsidP="002F244E">
      <w:pPr>
        <w:widowControl w:val="0"/>
        <w:numPr>
          <w:ilvl w:val="1"/>
          <w:numId w:val="13"/>
        </w:numPr>
        <w:pBdr>
          <w:top w:val="nil"/>
          <w:left w:val="nil"/>
          <w:bottom w:val="nil"/>
          <w:right w:val="nil"/>
          <w:between w:val="nil"/>
        </w:pBdr>
        <w:tabs>
          <w:tab w:val="left" w:pos="1701"/>
        </w:tabs>
        <w:spacing w:afterLines="100" w:after="240" w:line="240" w:lineRule="auto"/>
        <w:ind w:left="1701" w:hanging="441"/>
        <w:jc w:val="both"/>
        <w:rPr>
          <w:rFonts w:cs="Arial"/>
          <w:szCs w:val="20"/>
        </w:rPr>
      </w:pPr>
      <w:r w:rsidRPr="00D5584F">
        <w:rPr>
          <w:rFonts w:cs="Arial"/>
          <w:szCs w:val="20"/>
        </w:rPr>
        <w:t>Subprograma – dispositivos de sinalização de alerta</w:t>
      </w:r>
    </w:p>
    <w:p w14:paraId="56A6F616" w14:textId="3D3C8715" w:rsidR="003D777D" w:rsidRPr="00D5584F" w:rsidRDefault="003D777D" w:rsidP="002F244E">
      <w:pPr>
        <w:widowControl w:val="0"/>
        <w:numPr>
          <w:ilvl w:val="2"/>
          <w:numId w:val="13"/>
        </w:numPr>
        <w:pBdr>
          <w:top w:val="nil"/>
          <w:left w:val="nil"/>
          <w:bottom w:val="nil"/>
          <w:right w:val="nil"/>
          <w:between w:val="nil"/>
        </w:pBdr>
        <w:tabs>
          <w:tab w:val="left" w:pos="1701"/>
        </w:tabs>
        <w:spacing w:afterLines="100" w:after="240" w:line="240" w:lineRule="auto"/>
        <w:jc w:val="both"/>
        <w:rPr>
          <w:rFonts w:cs="Arial"/>
          <w:szCs w:val="20"/>
        </w:rPr>
      </w:pPr>
      <w:r w:rsidRPr="00D5584F">
        <w:rPr>
          <w:rFonts w:cs="Arial"/>
          <w:szCs w:val="20"/>
        </w:rPr>
        <w:t xml:space="preserve">Atividade – limpeza </w:t>
      </w:r>
    </w:p>
    <w:p w14:paraId="5617024D" w14:textId="3A602579" w:rsidR="003D777D" w:rsidRPr="00D5584F" w:rsidRDefault="003D777D" w:rsidP="002F244E">
      <w:pPr>
        <w:widowControl w:val="0"/>
        <w:numPr>
          <w:ilvl w:val="2"/>
          <w:numId w:val="13"/>
        </w:numPr>
        <w:pBdr>
          <w:top w:val="nil"/>
          <w:left w:val="nil"/>
          <w:bottom w:val="nil"/>
          <w:right w:val="nil"/>
          <w:between w:val="nil"/>
        </w:pBdr>
        <w:tabs>
          <w:tab w:val="left" w:pos="1701"/>
        </w:tabs>
        <w:spacing w:afterLines="100" w:after="240" w:line="240" w:lineRule="auto"/>
        <w:jc w:val="both"/>
        <w:rPr>
          <w:rFonts w:cs="Arial"/>
          <w:szCs w:val="20"/>
        </w:rPr>
      </w:pPr>
      <w:r w:rsidRPr="00D5584F">
        <w:rPr>
          <w:rFonts w:cs="Arial"/>
          <w:szCs w:val="20"/>
        </w:rPr>
        <w:t xml:space="preserve">Atividade – </w:t>
      </w:r>
      <w:proofErr w:type="spellStart"/>
      <w:r w:rsidRPr="00D5584F">
        <w:rPr>
          <w:rFonts w:cs="Arial"/>
          <w:szCs w:val="20"/>
        </w:rPr>
        <w:t>retrorrefletância</w:t>
      </w:r>
      <w:proofErr w:type="spellEnd"/>
    </w:p>
    <w:p w14:paraId="454E0175" w14:textId="3D9B32B9" w:rsidR="003D777D" w:rsidRPr="00D5584F" w:rsidRDefault="003D777D" w:rsidP="002F244E">
      <w:pPr>
        <w:widowControl w:val="0"/>
        <w:numPr>
          <w:ilvl w:val="2"/>
          <w:numId w:val="13"/>
        </w:numPr>
        <w:pBdr>
          <w:top w:val="nil"/>
          <w:left w:val="nil"/>
          <w:bottom w:val="nil"/>
          <w:right w:val="nil"/>
          <w:between w:val="nil"/>
        </w:pBdr>
        <w:tabs>
          <w:tab w:val="left" w:pos="1701"/>
        </w:tabs>
        <w:spacing w:afterLines="100" w:after="240" w:line="240" w:lineRule="auto"/>
        <w:jc w:val="both"/>
        <w:rPr>
          <w:rFonts w:cs="Arial"/>
          <w:szCs w:val="20"/>
        </w:rPr>
      </w:pPr>
      <w:r w:rsidRPr="00D5584F">
        <w:rPr>
          <w:rFonts w:cs="Arial"/>
          <w:szCs w:val="20"/>
        </w:rPr>
        <w:t>Atividade – reparo e substituição</w:t>
      </w:r>
    </w:p>
    <w:p w14:paraId="23951DBF" w14:textId="05F5AD8A" w:rsidR="008F6015" w:rsidRPr="00D5584F" w:rsidRDefault="008F6015" w:rsidP="002F244E">
      <w:pPr>
        <w:widowControl w:val="0"/>
        <w:numPr>
          <w:ilvl w:val="1"/>
          <w:numId w:val="13"/>
        </w:numPr>
        <w:pBdr>
          <w:top w:val="nil"/>
          <w:left w:val="nil"/>
          <w:bottom w:val="nil"/>
          <w:right w:val="nil"/>
          <w:between w:val="nil"/>
        </w:pBdr>
        <w:tabs>
          <w:tab w:val="left" w:pos="1701"/>
        </w:tabs>
        <w:spacing w:afterLines="100" w:after="240" w:line="240" w:lineRule="auto"/>
        <w:ind w:left="1701" w:hanging="441"/>
        <w:jc w:val="both"/>
        <w:rPr>
          <w:rFonts w:cs="Arial"/>
          <w:szCs w:val="20"/>
        </w:rPr>
      </w:pPr>
      <w:r w:rsidRPr="00D5584F">
        <w:rPr>
          <w:rFonts w:cs="Arial"/>
          <w:szCs w:val="20"/>
        </w:rPr>
        <w:t>Subprograma – dispositivo de uso temporário</w:t>
      </w:r>
    </w:p>
    <w:p w14:paraId="3D0F41CD" w14:textId="70DDDB04" w:rsidR="003D777D" w:rsidRPr="00D5584F" w:rsidRDefault="003D777D" w:rsidP="002F244E">
      <w:pPr>
        <w:widowControl w:val="0"/>
        <w:numPr>
          <w:ilvl w:val="2"/>
          <w:numId w:val="13"/>
        </w:numPr>
        <w:pBdr>
          <w:top w:val="nil"/>
          <w:left w:val="nil"/>
          <w:bottom w:val="nil"/>
          <w:right w:val="nil"/>
          <w:between w:val="nil"/>
        </w:pBdr>
        <w:tabs>
          <w:tab w:val="left" w:pos="1701"/>
        </w:tabs>
        <w:spacing w:afterLines="100" w:after="240" w:line="240" w:lineRule="auto"/>
        <w:jc w:val="both"/>
        <w:rPr>
          <w:rFonts w:cs="Arial"/>
          <w:szCs w:val="20"/>
        </w:rPr>
      </w:pPr>
      <w:r w:rsidRPr="00D5584F">
        <w:rPr>
          <w:rFonts w:cs="Arial"/>
          <w:szCs w:val="20"/>
        </w:rPr>
        <w:t>Atividade – limpeza</w:t>
      </w:r>
    </w:p>
    <w:p w14:paraId="0823CECD" w14:textId="4620C6B1" w:rsidR="003D777D" w:rsidRPr="00D5584F" w:rsidRDefault="003D777D" w:rsidP="002F244E">
      <w:pPr>
        <w:widowControl w:val="0"/>
        <w:numPr>
          <w:ilvl w:val="2"/>
          <w:numId w:val="13"/>
        </w:numPr>
        <w:pBdr>
          <w:top w:val="nil"/>
          <w:left w:val="nil"/>
          <w:bottom w:val="nil"/>
          <w:right w:val="nil"/>
          <w:between w:val="nil"/>
        </w:pBdr>
        <w:tabs>
          <w:tab w:val="left" w:pos="1701"/>
        </w:tabs>
        <w:spacing w:afterLines="100" w:after="240" w:line="240" w:lineRule="auto"/>
        <w:jc w:val="both"/>
        <w:rPr>
          <w:rFonts w:cs="Arial"/>
          <w:szCs w:val="20"/>
        </w:rPr>
      </w:pPr>
      <w:r w:rsidRPr="00D5584F">
        <w:rPr>
          <w:rFonts w:cs="Arial"/>
          <w:szCs w:val="20"/>
        </w:rPr>
        <w:t>Atividade - substituição</w:t>
      </w:r>
    </w:p>
    <w:p w14:paraId="2AA2F950" w14:textId="77777777" w:rsidR="008F6015" w:rsidRPr="00D5584F" w:rsidRDefault="008F6015" w:rsidP="002F244E">
      <w:pPr>
        <w:widowControl w:val="0"/>
        <w:numPr>
          <w:ilvl w:val="1"/>
          <w:numId w:val="13"/>
        </w:numPr>
        <w:pBdr>
          <w:top w:val="nil"/>
          <w:left w:val="nil"/>
          <w:bottom w:val="nil"/>
          <w:right w:val="nil"/>
          <w:between w:val="nil"/>
        </w:pBdr>
        <w:tabs>
          <w:tab w:val="left" w:pos="1701"/>
        </w:tabs>
        <w:spacing w:afterLines="100" w:after="240" w:line="240" w:lineRule="auto"/>
        <w:ind w:left="1701" w:hanging="441"/>
        <w:jc w:val="both"/>
        <w:rPr>
          <w:rFonts w:cs="Arial"/>
          <w:szCs w:val="20"/>
        </w:rPr>
      </w:pPr>
      <w:r w:rsidRPr="00D5584F">
        <w:rPr>
          <w:rFonts w:cs="Arial"/>
          <w:szCs w:val="20"/>
        </w:rPr>
        <w:t>Subprograma – sinalização semafórica</w:t>
      </w:r>
    </w:p>
    <w:p w14:paraId="49432C22" w14:textId="3CE843DE" w:rsidR="008F6015" w:rsidRPr="00D5584F" w:rsidRDefault="008F6015" w:rsidP="002F244E">
      <w:pPr>
        <w:widowControl w:val="0"/>
        <w:numPr>
          <w:ilvl w:val="2"/>
          <w:numId w:val="13"/>
        </w:numPr>
        <w:pBdr>
          <w:top w:val="nil"/>
          <w:left w:val="nil"/>
          <w:bottom w:val="nil"/>
          <w:right w:val="nil"/>
          <w:between w:val="nil"/>
        </w:pBdr>
        <w:tabs>
          <w:tab w:val="left" w:pos="2268"/>
        </w:tabs>
        <w:spacing w:afterLines="100" w:after="240" w:line="240" w:lineRule="auto"/>
        <w:ind w:left="2268" w:hanging="538"/>
        <w:jc w:val="both"/>
        <w:rPr>
          <w:rFonts w:cs="Arial"/>
          <w:szCs w:val="20"/>
        </w:rPr>
      </w:pPr>
      <w:r w:rsidRPr="00D5584F">
        <w:rPr>
          <w:rFonts w:cs="Arial"/>
          <w:szCs w:val="20"/>
        </w:rPr>
        <w:t>Atividade – limpeza</w:t>
      </w:r>
    </w:p>
    <w:p w14:paraId="3100E56D" w14:textId="3580793C" w:rsidR="008F6015" w:rsidRPr="00D5584F" w:rsidRDefault="008F6015" w:rsidP="002F244E">
      <w:pPr>
        <w:widowControl w:val="0"/>
        <w:numPr>
          <w:ilvl w:val="2"/>
          <w:numId w:val="13"/>
        </w:numPr>
        <w:pBdr>
          <w:top w:val="nil"/>
          <w:left w:val="nil"/>
          <w:bottom w:val="nil"/>
          <w:right w:val="nil"/>
          <w:between w:val="nil"/>
        </w:pBdr>
        <w:tabs>
          <w:tab w:val="left" w:pos="2268"/>
        </w:tabs>
        <w:spacing w:afterLines="100" w:after="240" w:line="240" w:lineRule="auto"/>
        <w:ind w:left="2268" w:hanging="538"/>
        <w:jc w:val="both"/>
        <w:rPr>
          <w:rFonts w:cs="Arial"/>
          <w:szCs w:val="20"/>
        </w:rPr>
      </w:pPr>
      <w:r w:rsidRPr="00D5584F">
        <w:rPr>
          <w:rFonts w:cs="Arial"/>
          <w:szCs w:val="20"/>
        </w:rPr>
        <w:t>Atividade – manutenção</w:t>
      </w:r>
    </w:p>
    <w:p w14:paraId="44CA5924" w14:textId="77777777" w:rsidR="008F6015" w:rsidRPr="00D5584F" w:rsidRDefault="008F6015" w:rsidP="002F244E">
      <w:pPr>
        <w:widowControl w:val="0"/>
        <w:numPr>
          <w:ilvl w:val="0"/>
          <w:numId w:val="13"/>
        </w:numPr>
        <w:pBdr>
          <w:top w:val="nil"/>
          <w:left w:val="nil"/>
          <w:bottom w:val="nil"/>
          <w:right w:val="nil"/>
          <w:between w:val="nil"/>
        </w:pBdr>
        <w:tabs>
          <w:tab w:val="left" w:pos="1276"/>
        </w:tabs>
        <w:spacing w:afterLines="100" w:after="240" w:line="240" w:lineRule="auto"/>
        <w:ind w:left="1276" w:hanging="300"/>
        <w:jc w:val="both"/>
        <w:rPr>
          <w:rFonts w:cs="Arial"/>
          <w:szCs w:val="20"/>
        </w:rPr>
      </w:pPr>
      <w:r w:rsidRPr="00D5584F">
        <w:rPr>
          <w:rFonts w:cs="Arial"/>
          <w:szCs w:val="20"/>
        </w:rPr>
        <w:t>Estruturas</w:t>
      </w:r>
    </w:p>
    <w:p w14:paraId="21CA82D6" w14:textId="77777777" w:rsidR="008F6015" w:rsidRPr="00D5584F" w:rsidRDefault="008F6015" w:rsidP="002F244E">
      <w:pPr>
        <w:widowControl w:val="0"/>
        <w:numPr>
          <w:ilvl w:val="1"/>
          <w:numId w:val="13"/>
        </w:numPr>
        <w:pBdr>
          <w:top w:val="nil"/>
          <w:left w:val="nil"/>
          <w:bottom w:val="nil"/>
          <w:right w:val="nil"/>
          <w:between w:val="nil"/>
        </w:pBdr>
        <w:tabs>
          <w:tab w:val="left" w:pos="1701"/>
        </w:tabs>
        <w:spacing w:afterLines="100" w:after="240" w:line="240" w:lineRule="auto"/>
        <w:ind w:left="1701" w:hanging="441"/>
        <w:jc w:val="both"/>
        <w:rPr>
          <w:rFonts w:cs="Arial"/>
          <w:szCs w:val="20"/>
        </w:rPr>
      </w:pPr>
      <w:r w:rsidRPr="00D5584F">
        <w:rPr>
          <w:rFonts w:cs="Arial"/>
          <w:szCs w:val="20"/>
        </w:rPr>
        <w:t>Subprograma – pontes, viadutos, túneis e passarelas</w:t>
      </w:r>
    </w:p>
    <w:p w14:paraId="710A0D87" w14:textId="670C67DA" w:rsidR="008F6015" w:rsidRPr="00D5584F" w:rsidRDefault="008F6015" w:rsidP="002F244E">
      <w:pPr>
        <w:widowControl w:val="0"/>
        <w:numPr>
          <w:ilvl w:val="2"/>
          <w:numId w:val="13"/>
        </w:numPr>
        <w:pBdr>
          <w:top w:val="nil"/>
          <w:left w:val="nil"/>
          <w:bottom w:val="nil"/>
          <w:right w:val="nil"/>
          <w:between w:val="nil"/>
        </w:pBdr>
        <w:tabs>
          <w:tab w:val="left" w:pos="2268"/>
        </w:tabs>
        <w:spacing w:afterLines="100" w:after="240" w:line="240" w:lineRule="auto"/>
        <w:ind w:left="2268" w:hanging="538"/>
        <w:jc w:val="both"/>
        <w:rPr>
          <w:rFonts w:cs="Arial"/>
          <w:szCs w:val="20"/>
        </w:rPr>
      </w:pPr>
      <w:r w:rsidRPr="00D5584F">
        <w:rPr>
          <w:rFonts w:cs="Arial"/>
          <w:szCs w:val="20"/>
        </w:rPr>
        <w:lastRenderedPageBreak/>
        <w:t>Atividade – limpeza geral de dispositivos da drenagem interna</w:t>
      </w:r>
    </w:p>
    <w:p w14:paraId="29B5E051" w14:textId="26C9D32F" w:rsidR="008F6015" w:rsidRPr="00D5584F" w:rsidRDefault="008F6015" w:rsidP="002F244E">
      <w:pPr>
        <w:widowControl w:val="0"/>
        <w:numPr>
          <w:ilvl w:val="2"/>
          <w:numId w:val="13"/>
        </w:numPr>
        <w:pBdr>
          <w:top w:val="nil"/>
          <w:left w:val="nil"/>
          <w:bottom w:val="nil"/>
          <w:right w:val="nil"/>
          <w:between w:val="nil"/>
        </w:pBdr>
        <w:tabs>
          <w:tab w:val="left" w:pos="2268"/>
        </w:tabs>
        <w:spacing w:afterLines="100" w:after="240" w:line="240" w:lineRule="auto"/>
        <w:ind w:left="2268" w:hanging="538"/>
        <w:jc w:val="both"/>
        <w:rPr>
          <w:rFonts w:cs="Arial"/>
          <w:szCs w:val="20"/>
        </w:rPr>
      </w:pPr>
      <w:r w:rsidRPr="00D5584F">
        <w:rPr>
          <w:rFonts w:cs="Arial"/>
          <w:szCs w:val="20"/>
        </w:rPr>
        <w:t>Atividade – limpeza geral de dispositivos da drenagem externa</w:t>
      </w:r>
    </w:p>
    <w:p w14:paraId="0F1240FE" w14:textId="77777777" w:rsidR="005C4332" w:rsidRPr="00D5584F" w:rsidRDefault="005C4332" w:rsidP="002F244E">
      <w:pPr>
        <w:widowControl w:val="0"/>
        <w:numPr>
          <w:ilvl w:val="2"/>
          <w:numId w:val="13"/>
        </w:numPr>
        <w:pBdr>
          <w:top w:val="nil"/>
          <w:left w:val="nil"/>
          <w:bottom w:val="nil"/>
          <w:right w:val="nil"/>
          <w:between w:val="nil"/>
        </w:pBdr>
        <w:tabs>
          <w:tab w:val="left" w:pos="2268"/>
        </w:tabs>
        <w:spacing w:afterLines="100" w:after="240" w:line="240" w:lineRule="auto"/>
        <w:ind w:left="2268" w:hanging="538"/>
        <w:jc w:val="both"/>
        <w:rPr>
          <w:rFonts w:cs="Arial"/>
          <w:szCs w:val="20"/>
        </w:rPr>
      </w:pPr>
      <w:bookmarkStart w:id="105" w:name="_Hlk64018331"/>
      <w:r w:rsidRPr="00D5584F">
        <w:rPr>
          <w:rFonts w:cs="Arial"/>
          <w:szCs w:val="20"/>
        </w:rPr>
        <w:t>Atividade – elemento de drenagem total ou parcialmente obstruído</w:t>
      </w:r>
    </w:p>
    <w:bookmarkEnd w:id="105"/>
    <w:p w14:paraId="416B4909" w14:textId="27B77A62" w:rsidR="008F6015" w:rsidRPr="00D5584F" w:rsidRDefault="008F6015" w:rsidP="002F244E">
      <w:pPr>
        <w:widowControl w:val="0"/>
        <w:numPr>
          <w:ilvl w:val="2"/>
          <w:numId w:val="13"/>
        </w:numPr>
        <w:pBdr>
          <w:top w:val="nil"/>
          <w:left w:val="nil"/>
          <w:bottom w:val="nil"/>
          <w:right w:val="nil"/>
          <w:between w:val="nil"/>
        </w:pBdr>
        <w:tabs>
          <w:tab w:val="left" w:pos="2268"/>
        </w:tabs>
        <w:spacing w:afterLines="100" w:after="240" w:line="240" w:lineRule="auto"/>
        <w:ind w:left="2268" w:hanging="538"/>
        <w:jc w:val="both"/>
        <w:rPr>
          <w:rFonts w:cs="Arial"/>
          <w:szCs w:val="20"/>
        </w:rPr>
      </w:pPr>
      <w:r w:rsidRPr="00D5584F">
        <w:rPr>
          <w:rFonts w:cs="Arial"/>
          <w:szCs w:val="20"/>
        </w:rPr>
        <w:t>Atividade – pintura / galvanização de guarda-copo metálico e balaústres</w:t>
      </w:r>
    </w:p>
    <w:p w14:paraId="4BDDAE4B" w14:textId="482E77B9" w:rsidR="008F6015" w:rsidRPr="00D5584F" w:rsidRDefault="008F6015" w:rsidP="002F244E">
      <w:pPr>
        <w:widowControl w:val="0"/>
        <w:numPr>
          <w:ilvl w:val="2"/>
          <w:numId w:val="13"/>
        </w:numPr>
        <w:pBdr>
          <w:top w:val="nil"/>
          <w:left w:val="nil"/>
          <w:bottom w:val="nil"/>
          <w:right w:val="nil"/>
          <w:between w:val="nil"/>
        </w:pBdr>
        <w:tabs>
          <w:tab w:val="left" w:pos="2268"/>
        </w:tabs>
        <w:spacing w:afterLines="100" w:after="240" w:line="240" w:lineRule="auto"/>
        <w:ind w:left="2268" w:hanging="538"/>
        <w:jc w:val="both"/>
        <w:rPr>
          <w:rFonts w:cs="Arial"/>
          <w:szCs w:val="20"/>
        </w:rPr>
      </w:pPr>
      <w:r w:rsidRPr="00D5584F">
        <w:rPr>
          <w:rFonts w:cs="Arial"/>
          <w:szCs w:val="20"/>
        </w:rPr>
        <w:t>Atividade – limpeza / pintura de superfícies expostas ao tráfego</w:t>
      </w:r>
    </w:p>
    <w:p w14:paraId="26E11470" w14:textId="28DAEE02" w:rsidR="005C4332" w:rsidRPr="00D5584F" w:rsidRDefault="008F6015" w:rsidP="002F244E">
      <w:pPr>
        <w:widowControl w:val="0"/>
        <w:numPr>
          <w:ilvl w:val="2"/>
          <w:numId w:val="13"/>
        </w:numPr>
        <w:pBdr>
          <w:top w:val="nil"/>
          <w:left w:val="nil"/>
          <w:bottom w:val="nil"/>
          <w:right w:val="nil"/>
          <w:between w:val="nil"/>
        </w:pBdr>
        <w:tabs>
          <w:tab w:val="left" w:pos="2268"/>
        </w:tabs>
        <w:spacing w:afterLines="100" w:after="240" w:line="240" w:lineRule="auto"/>
        <w:ind w:left="2268" w:hanging="538"/>
        <w:jc w:val="both"/>
        <w:rPr>
          <w:rFonts w:cs="Arial"/>
          <w:szCs w:val="20"/>
        </w:rPr>
      </w:pPr>
      <w:r w:rsidRPr="00D5584F">
        <w:rPr>
          <w:rFonts w:cs="Arial"/>
          <w:szCs w:val="20"/>
        </w:rPr>
        <w:t xml:space="preserve">Atividade – junta de dilatação danificada ou </w:t>
      </w:r>
      <w:r w:rsidRPr="00D5584F">
        <w:t>avariada</w:t>
      </w:r>
      <w:r w:rsidRPr="00D5584F">
        <w:rPr>
          <w:rFonts w:cs="Arial"/>
          <w:szCs w:val="20"/>
        </w:rPr>
        <w:t xml:space="preserve"> (reparo provisório)</w:t>
      </w:r>
    </w:p>
    <w:p w14:paraId="23D9D7C5" w14:textId="77777777" w:rsidR="005C4332" w:rsidRPr="00D5584F" w:rsidRDefault="005C4332" w:rsidP="002F244E">
      <w:pPr>
        <w:widowControl w:val="0"/>
        <w:numPr>
          <w:ilvl w:val="2"/>
          <w:numId w:val="13"/>
        </w:numPr>
        <w:pBdr>
          <w:top w:val="nil"/>
          <w:left w:val="nil"/>
          <w:bottom w:val="nil"/>
          <w:right w:val="nil"/>
          <w:between w:val="nil"/>
        </w:pBdr>
        <w:tabs>
          <w:tab w:val="left" w:pos="2268"/>
        </w:tabs>
        <w:spacing w:afterLines="100" w:after="240" w:line="240" w:lineRule="auto"/>
        <w:ind w:left="2268" w:hanging="538"/>
        <w:jc w:val="both"/>
        <w:rPr>
          <w:rFonts w:cs="Arial"/>
          <w:szCs w:val="20"/>
        </w:rPr>
      </w:pPr>
      <w:r w:rsidRPr="00D5584F">
        <w:rPr>
          <w:rFonts w:cs="Arial"/>
          <w:szCs w:val="20"/>
        </w:rPr>
        <w:t>Atividade – junta de dilatação danificada ou avariada (reparo definitivo)</w:t>
      </w:r>
    </w:p>
    <w:p w14:paraId="77375430" w14:textId="77777777" w:rsidR="005C4332" w:rsidRPr="00D5584F" w:rsidRDefault="005C4332" w:rsidP="002F244E">
      <w:pPr>
        <w:widowControl w:val="0"/>
        <w:numPr>
          <w:ilvl w:val="2"/>
          <w:numId w:val="13"/>
        </w:numPr>
        <w:pBdr>
          <w:top w:val="nil"/>
          <w:left w:val="nil"/>
          <w:bottom w:val="nil"/>
          <w:right w:val="nil"/>
          <w:between w:val="nil"/>
        </w:pBdr>
        <w:tabs>
          <w:tab w:val="left" w:pos="2268"/>
        </w:tabs>
        <w:spacing w:afterLines="100" w:after="240" w:line="240" w:lineRule="auto"/>
        <w:ind w:left="2268" w:hanging="538"/>
        <w:jc w:val="both"/>
        <w:rPr>
          <w:rFonts w:cs="Arial"/>
          <w:szCs w:val="20"/>
        </w:rPr>
      </w:pPr>
      <w:r w:rsidRPr="00D5584F">
        <w:rPr>
          <w:rFonts w:cs="Arial"/>
          <w:szCs w:val="20"/>
        </w:rPr>
        <w:t>Atividade - substituição de aparelho de apoio</w:t>
      </w:r>
    </w:p>
    <w:p w14:paraId="20A5BB69" w14:textId="77777777" w:rsidR="005C4332" w:rsidRPr="00D5584F" w:rsidRDefault="005C4332" w:rsidP="002F244E">
      <w:pPr>
        <w:widowControl w:val="0"/>
        <w:numPr>
          <w:ilvl w:val="2"/>
          <w:numId w:val="13"/>
        </w:numPr>
        <w:pBdr>
          <w:top w:val="nil"/>
          <w:left w:val="nil"/>
          <w:bottom w:val="nil"/>
          <w:right w:val="nil"/>
          <w:between w:val="nil"/>
        </w:pBdr>
        <w:tabs>
          <w:tab w:val="left" w:pos="2268"/>
        </w:tabs>
        <w:spacing w:afterLines="100" w:after="240" w:line="240" w:lineRule="auto"/>
        <w:ind w:left="2268" w:hanging="538"/>
        <w:jc w:val="both"/>
        <w:rPr>
          <w:rFonts w:cs="Arial"/>
          <w:szCs w:val="20"/>
        </w:rPr>
      </w:pPr>
      <w:r w:rsidRPr="00D5584F">
        <w:rPr>
          <w:rFonts w:cs="Arial"/>
          <w:szCs w:val="20"/>
        </w:rPr>
        <w:t>Atividade - inspeções conforme Especificações Técnicas</w:t>
      </w:r>
    </w:p>
    <w:p w14:paraId="12744CCA" w14:textId="671ED4C3" w:rsidR="008F6015" w:rsidRPr="00D5584F" w:rsidRDefault="005C4332" w:rsidP="002F244E">
      <w:pPr>
        <w:widowControl w:val="0"/>
        <w:numPr>
          <w:ilvl w:val="2"/>
          <w:numId w:val="13"/>
        </w:numPr>
        <w:pBdr>
          <w:top w:val="nil"/>
          <w:left w:val="nil"/>
          <w:bottom w:val="nil"/>
          <w:right w:val="nil"/>
          <w:between w:val="nil"/>
        </w:pBdr>
        <w:tabs>
          <w:tab w:val="left" w:pos="2268"/>
        </w:tabs>
        <w:spacing w:afterLines="100" w:after="240" w:line="240" w:lineRule="auto"/>
        <w:ind w:left="2268" w:hanging="538"/>
        <w:jc w:val="both"/>
        <w:rPr>
          <w:rFonts w:cs="Arial"/>
          <w:szCs w:val="20"/>
        </w:rPr>
      </w:pPr>
      <w:r w:rsidRPr="00D5584F">
        <w:rPr>
          <w:rFonts w:cs="Arial"/>
          <w:szCs w:val="20"/>
        </w:rPr>
        <w:t xml:space="preserve">Atividade - inspeções e conservações específicas </w:t>
      </w:r>
    </w:p>
    <w:p w14:paraId="12B2972F" w14:textId="65BECA1E" w:rsidR="008F6015" w:rsidRPr="00D5584F" w:rsidRDefault="008F6015" w:rsidP="002F244E">
      <w:pPr>
        <w:widowControl w:val="0"/>
        <w:numPr>
          <w:ilvl w:val="0"/>
          <w:numId w:val="13"/>
        </w:numPr>
        <w:pBdr>
          <w:top w:val="nil"/>
          <w:left w:val="nil"/>
          <w:bottom w:val="nil"/>
          <w:right w:val="nil"/>
          <w:between w:val="nil"/>
        </w:pBdr>
        <w:tabs>
          <w:tab w:val="left" w:pos="1276"/>
        </w:tabs>
        <w:spacing w:afterLines="100" w:after="240" w:line="240" w:lineRule="auto"/>
        <w:ind w:left="1276" w:hanging="300"/>
        <w:jc w:val="both"/>
        <w:rPr>
          <w:rFonts w:cs="Arial"/>
          <w:szCs w:val="20"/>
        </w:rPr>
      </w:pPr>
      <w:r w:rsidRPr="00D5584F">
        <w:rPr>
          <w:rFonts w:cs="Arial"/>
          <w:szCs w:val="20"/>
        </w:rPr>
        <w:t>Programa – prédios e pátios operacionais e de suporte</w:t>
      </w:r>
    </w:p>
    <w:p w14:paraId="685EA995" w14:textId="77777777" w:rsidR="008F6015" w:rsidRPr="00D5584F" w:rsidRDefault="008F6015" w:rsidP="002F244E">
      <w:pPr>
        <w:widowControl w:val="0"/>
        <w:numPr>
          <w:ilvl w:val="1"/>
          <w:numId w:val="13"/>
        </w:numPr>
        <w:pBdr>
          <w:top w:val="nil"/>
          <w:left w:val="nil"/>
          <w:bottom w:val="nil"/>
          <w:right w:val="nil"/>
          <w:between w:val="nil"/>
        </w:pBdr>
        <w:tabs>
          <w:tab w:val="left" w:pos="1701"/>
        </w:tabs>
        <w:spacing w:afterLines="100" w:after="240" w:line="240" w:lineRule="auto"/>
        <w:ind w:left="1701" w:hanging="441"/>
        <w:jc w:val="both"/>
        <w:rPr>
          <w:rFonts w:cs="Arial"/>
          <w:szCs w:val="20"/>
        </w:rPr>
      </w:pPr>
      <w:r w:rsidRPr="00D5584F">
        <w:rPr>
          <w:rFonts w:cs="Arial"/>
          <w:szCs w:val="20"/>
        </w:rPr>
        <w:t>Subprograma – cada prédio ou pátio operacional ou de suporte representa um subprograma específico</w:t>
      </w:r>
    </w:p>
    <w:p w14:paraId="129CAC39" w14:textId="62546DA7" w:rsidR="008F6015" w:rsidRPr="00D5584F" w:rsidRDefault="008F6015" w:rsidP="002F244E">
      <w:pPr>
        <w:widowControl w:val="0"/>
        <w:numPr>
          <w:ilvl w:val="2"/>
          <w:numId w:val="13"/>
        </w:numPr>
        <w:pBdr>
          <w:top w:val="nil"/>
          <w:left w:val="nil"/>
          <w:bottom w:val="nil"/>
          <w:right w:val="nil"/>
          <w:between w:val="nil"/>
        </w:pBdr>
        <w:tabs>
          <w:tab w:val="left" w:pos="2268"/>
        </w:tabs>
        <w:spacing w:afterLines="100" w:after="240" w:line="240" w:lineRule="auto"/>
        <w:ind w:left="2268" w:hanging="538"/>
        <w:jc w:val="both"/>
        <w:rPr>
          <w:rFonts w:cs="Arial"/>
          <w:szCs w:val="20"/>
        </w:rPr>
      </w:pPr>
      <w:r w:rsidRPr="00D5584F">
        <w:rPr>
          <w:rFonts w:cs="Arial"/>
          <w:szCs w:val="20"/>
        </w:rPr>
        <w:t xml:space="preserve">Atividade – conservações preventivas e corretivas </w:t>
      </w:r>
    </w:p>
    <w:p w14:paraId="1F87BA2F" w14:textId="1AFFEC31" w:rsidR="008F6015" w:rsidRPr="00D5584F" w:rsidRDefault="008F6015" w:rsidP="002F244E">
      <w:pPr>
        <w:widowControl w:val="0"/>
        <w:numPr>
          <w:ilvl w:val="0"/>
          <w:numId w:val="13"/>
        </w:numPr>
        <w:pBdr>
          <w:top w:val="nil"/>
          <w:left w:val="nil"/>
          <w:bottom w:val="nil"/>
          <w:right w:val="nil"/>
          <w:between w:val="nil"/>
        </w:pBdr>
        <w:tabs>
          <w:tab w:val="left" w:pos="1276"/>
        </w:tabs>
        <w:spacing w:afterLines="100" w:after="240" w:line="240" w:lineRule="auto"/>
        <w:ind w:left="1276" w:hanging="300"/>
        <w:jc w:val="both"/>
        <w:rPr>
          <w:rFonts w:cs="Arial"/>
          <w:szCs w:val="20"/>
        </w:rPr>
      </w:pPr>
      <w:r w:rsidRPr="00D5584F">
        <w:rPr>
          <w:rFonts w:cs="Arial"/>
          <w:szCs w:val="20"/>
        </w:rPr>
        <w:t>Programa – sistema de controle de arrecadação</w:t>
      </w:r>
    </w:p>
    <w:p w14:paraId="34FE6EBF" w14:textId="77777777" w:rsidR="008F6015" w:rsidRPr="00D5584F" w:rsidRDefault="008F6015" w:rsidP="002F244E">
      <w:pPr>
        <w:widowControl w:val="0"/>
        <w:numPr>
          <w:ilvl w:val="1"/>
          <w:numId w:val="13"/>
        </w:numPr>
        <w:pBdr>
          <w:top w:val="nil"/>
          <w:left w:val="nil"/>
          <w:bottom w:val="nil"/>
          <w:right w:val="nil"/>
          <w:between w:val="nil"/>
        </w:pBdr>
        <w:tabs>
          <w:tab w:val="left" w:pos="1701"/>
        </w:tabs>
        <w:spacing w:afterLines="100" w:after="240" w:line="240" w:lineRule="auto"/>
        <w:ind w:left="1701" w:hanging="441"/>
        <w:jc w:val="both"/>
        <w:rPr>
          <w:rFonts w:cs="Arial"/>
          <w:szCs w:val="20"/>
        </w:rPr>
      </w:pPr>
      <w:r w:rsidRPr="00D5584F">
        <w:rPr>
          <w:rFonts w:cs="Arial"/>
          <w:szCs w:val="20"/>
        </w:rPr>
        <w:t>Subprograma – sistema de arrecadação</w:t>
      </w:r>
    </w:p>
    <w:p w14:paraId="1FEB6EC7" w14:textId="146F2103" w:rsidR="008F6015" w:rsidRPr="00D5584F" w:rsidRDefault="008F6015" w:rsidP="002F244E">
      <w:pPr>
        <w:widowControl w:val="0"/>
        <w:numPr>
          <w:ilvl w:val="2"/>
          <w:numId w:val="13"/>
        </w:numPr>
        <w:pBdr>
          <w:top w:val="nil"/>
          <w:left w:val="nil"/>
          <w:bottom w:val="nil"/>
          <w:right w:val="nil"/>
          <w:between w:val="nil"/>
        </w:pBdr>
        <w:tabs>
          <w:tab w:val="left" w:pos="2268"/>
        </w:tabs>
        <w:spacing w:afterLines="100" w:after="240" w:line="240" w:lineRule="auto"/>
        <w:ind w:left="2268" w:hanging="538"/>
        <w:jc w:val="both"/>
        <w:rPr>
          <w:rFonts w:cs="Arial"/>
          <w:szCs w:val="20"/>
        </w:rPr>
      </w:pPr>
      <w:r w:rsidRPr="00D5584F">
        <w:rPr>
          <w:rFonts w:cs="Arial"/>
          <w:szCs w:val="20"/>
        </w:rPr>
        <w:t>Atividade – cada PÓRTICO</w:t>
      </w:r>
      <w:r w:rsidR="00DD13C6">
        <w:rPr>
          <w:rFonts w:cs="Arial"/>
          <w:szCs w:val="20"/>
        </w:rPr>
        <w:t xml:space="preserve"> </w:t>
      </w:r>
      <w:r w:rsidRPr="00D5584F">
        <w:rPr>
          <w:rFonts w:cs="Arial"/>
          <w:szCs w:val="20"/>
        </w:rPr>
        <w:t>do sistema representa uma atividade deste subprograma</w:t>
      </w:r>
    </w:p>
    <w:p w14:paraId="26059685" w14:textId="77777777" w:rsidR="008F6015" w:rsidRPr="00D5584F" w:rsidRDefault="008F6015" w:rsidP="002F244E">
      <w:pPr>
        <w:widowControl w:val="0"/>
        <w:numPr>
          <w:ilvl w:val="0"/>
          <w:numId w:val="13"/>
        </w:numPr>
        <w:pBdr>
          <w:top w:val="nil"/>
          <w:left w:val="nil"/>
          <w:bottom w:val="nil"/>
          <w:right w:val="nil"/>
          <w:between w:val="nil"/>
        </w:pBdr>
        <w:tabs>
          <w:tab w:val="left" w:pos="1276"/>
        </w:tabs>
        <w:spacing w:afterLines="100" w:after="240" w:line="240" w:lineRule="auto"/>
        <w:ind w:left="1276" w:hanging="300"/>
        <w:jc w:val="both"/>
        <w:rPr>
          <w:rFonts w:cs="Arial"/>
          <w:szCs w:val="20"/>
        </w:rPr>
      </w:pPr>
      <w:r w:rsidRPr="00D5584F">
        <w:rPr>
          <w:rFonts w:cs="Arial"/>
          <w:szCs w:val="20"/>
        </w:rPr>
        <w:t>Programa – sistema de controle de fiscalização</w:t>
      </w:r>
    </w:p>
    <w:p w14:paraId="7737B3E2" w14:textId="415B50A1" w:rsidR="00A40A62" w:rsidRPr="00D5584F" w:rsidRDefault="00A40A62" w:rsidP="2C2F4DA7">
      <w:pPr>
        <w:widowControl w:val="0"/>
        <w:numPr>
          <w:ilvl w:val="1"/>
          <w:numId w:val="13"/>
        </w:numPr>
        <w:pBdr>
          <w:top w:val="nil"/>
          <w:left w:val="nil"/>
          <w:bottom w:val="nil"/>
          <w:right w:val="nil"/>
          <w:between w:val="nil"/>
        </w:pBdr>
        <w:tabs>
          <w:tab w:val="left" w:pos="1701"/>
        </w:tabs>
        <w:spacing w:afterLines="100" w:after="240" w:line="240" w:lineRule="auto"/>
        <w:ind w:left="1701" w:hanging="441"/>
        <w:jc w:val="both"/>
        <w:rPr>
          <w:rFonts w:cs="Arial"/>
        </w:rPr>
      </w:pPr>
      <w:r w:rsidRPr="2C2F4DA7">
        <w:rPr>
          <w:rFonts w:cs="Arial"/>
        </w:rPr>
        <w:t>Subprograma – Posto geral de fiscalização – PGF (módulo de policiamento rodoviário e módulo balança), até a implantação integral do sistema HS-WIM na modalidade punitiva</w:t>
      </w:r>
    </w:p>
    <w:p w14:paraId="2EFCDA0C" w14:textId="77777777" w:rsidR="00A40A62" w:rsidRPr="00D5584F" w:rsidRDefault="00A40A62" w:rsidP="00A40A62">
      <w:pPr>
        <w:widowControl w:val="0"/>
        <w:numPr>
          <w:ilvl w:val="2"/>
          <w:numId w:val="13"/>
        </w:numPr>
        <w:pBdr>
          <w:top w:val="nil"/>
          <w:left w:val="nil"/>
          <w:bottom w:val="nil"/>
          <w:right w:val="nil"/>
          <w:between w:val="nil"/>
        </w:pBdr>
        <w:tabs>
          <w:tab w:val="left" w:pos="2268"/>
        </w:tabs>
        <w:spacing w:afterLines="100" w:after="240" w:line="240" w:lineRule="auto"/>
        <w:ind w:left="2268" w:hanging="538"/>
        <w:jc w:val="both"/>
        <w:rPr>
          <w:rFonts w:cs="Arial"/>
          <w:szCs w:val="20"/>
        </w:rPr>
      </w:pPr>
      <w:r w:rsidRPr="00D5584F">
        <w:rPr>
          <w:rFonts w:cs="Arial"/>
          <w:szCs w:val="20"/>
        </w:rPr>
        <w:t>Atividade – cada PGF representa uma atividade deste subprograma</w:t>
      </w:r>
    </w:p>
    <w:p w14:paraId="35C566D6" w14:textId="195758B6" w:rsidR="008F6015" w:rsidRPr="00D5584F" w:rsidRDefault="008F6015" w:rsidP="002F244E">
      <w:pPr>
        <w:widowControl w:val="0"/>
        <w:numPr>
          <w:ilvl w:val="1"/>
          <w:numId w:val="13"/>
        </w:numPr>
        <w:pBdr>
          <w:top w:val="nil"/>
          <w:left w:val="nil"/>
          <w:bottom w:val="nil"/>
          <w:right w:val="nil"/>
          <w:between w:val="nil"/>
        </w:pBdr>
        <w:tabs>
          <w:tab w:val="left" w:pos="1701"/>
        </w:tabs>
        <w:spacing w:afterLines="100" w:after="240" w:line="240" w:lineRule="auto"/>
        <w:ind w:left="1701" w:hanging="441"/>
        <w:jc w:val="both"/>
        <w:rPr>
          <w:rFonts w:cs="Arial"/>
          <w:szCs w:val="20"/>
        </w:rPr>
      </w:pPr>
      <w:r w:rsidRPr="00D5584F">
        <w:rPr>
          <w:rFonts w:cs="Arial"/>
          <w:szCs w:val="20"/>
        </w:rPr>
        <w:t>Subprograma – sistema de controle de velocidade (fixo)</w:t>
      </w:r>
    </w:p>
    <w:p w14:paraId="7106F442" w14:textId="77777777" w:rsidR="008F6015" w:rsidRPr="00D5584F" w:rsidRDefault="008F6015" w:rsidP="002F244E">
      <w:pPr>
        <w:widowControl w:val="0"/>
        <w:numPr>
          <w:ilvl w:val="2"/>
          <w:numId w:val="13"/>
        </w:numPr>
        <w:pBdr>
          <w:top w:val="nil"/>
          <w:left w:val="nil"/>
          <w:bottom w:val="nil"/>
          <w:right w:val="nil"/>
          <w:between w:val="nil"/>
        </w:pBdr>
        <w:tabs>
          <w:tab w:val="left" w:pos="2268"/>
        </w:tabs>
        <w:spacing w:afterLines="100" w:after="240" w:line="240" w:lineRule="auto"/>
        <w:ind w:left="2268" w:hanging="538"/>
        <w:jc w:val="both"/>
        <w:rPr>
          <w:rFonts w:cs="Arial"/>
          <w:szCs w:val="20"/>
        </w:rPr>
      </w:pPr>
      <w:r w:rsidRPr="00D5584F">
        <w:rPr>
          <w:rFonts w:cs="Arial"/>
          <w:szCs w:val="20"/>
        </w:rPr>
        <w:t>Atividade – dentro deste subprograma é dispensado o detalhamento da atividade</w:t>
      </w:r>
    </w:p>
    <w:p w14:paraId="32D583FC" w14:textId="77777777" w:rsidR="008F6015" w:rsidRPr="00D5584F" w:rsidRDefault="008F6015" w:rsidP="002F244E">
      <w:pPr>
        <w:widowControl w:val="0"/>
        <w:numPr>
          <w:ilvl w:val="1"/>
          <w:numId w:val="13"/>
        </w:numPr>
        <w:pBdr>
          <w:top w:val="nil"/>
          <w:left w:val="nil"/>
          <w:bottom w:val="nil"/>
          <w:right w:val="nil"/>
          <w:between w:val="nil"/>
        </w:pBdr>
        <w:tabs>
          <w:tab w:val="left" w:pos="1701"/>
        </w:tabs>
        <w:spacing w:afterLines="100" w:after="240" w:line="240" w:lineRule="auto"/>
        <w:ind w:left="1701" w:hanging="441"/>
        <w:jc w:val="both"/>
        <w:rPr>
          <w:rFonts w:cs="Arial"/>
          <w:szCs w:val="20"/>
        </w:rPr>
      </w:pPr>
      <w:r w:rsidRPr="00D5584F">
        <w:rPr>
          <w:rFonts w:cs="Arial"/>
          <w:szCs w:val="20"/>
        </w:rPr>
        <w:t>Subprograma – sistema de leitura e decodificação de placas de veículos (OCR)</w:t>
      </w:r>
    </w:p>
    <w:p w14:paraId="443525B3" w14:textId="7E71E2DB" w:rsidR="008F6015" w:rsidRPr="00D5584F" w:rsidRDefault="008F6015" w:rsidP="002F244E">
      <w:pPr>
        <w:widowControl w:val="0"/>
        <w:numPr>
          <w:ilvl w:val="2"/>
          <w:numId w:val="13"/>
        </w:numPr>
        <w:pBdr>
          <w:top w:val="nil"/>
          <w:left w:val="nil"/>
          <w:bottom w:val="nil"/>
          <w:right w:val="nil"/>
          <w:between w:val="nil"/>
        </w:pBdr>
        <w:tabs>
          <w:tab w:val="left" w:pos="2268"/>
        </w:tabs>
        <w:spacing w:afterLines="100" w:after="240" w:line="240" w:lineRule="auto"/>
        <w:ind w:left="2268" w:hanging="538"/>
        <w:jc w:val="both"/>
        <w:rPr>
          <w:rFonts w:cs="Arial"/>
          <w:szCs w:val="20"/>
        </w:rPr>
      </w:pPr>
      <w:r w:rsidRPr="00D5584F">
        <w:rPr>
          <w:rFonts w:cs="Arial"/>
          <w:szCs w:val="20"/>
        </w:rPr>
        <w:t>Atividade – dentro deste subprograma é dispensado o detalhamento da atividade</w:t>
      </w:r>
    </w:p>
    <w:p w14:paraId="45F424FC" w14:textId="77777777" w:rsidR="008F6015" w:rsidRPr="00D5584F" w:rsidRDefault="008F6015" w:rsidP="002F244E">
      <w:pPr>
        <w:widowControl w:val="0"/>
        <w:numPr>
          <w:ilvl w:val="0"/>
          <w:numId w:val="13"/>
        </w:numPr>
        <w:pBdr>
          <w:top w:val="nil"/>
          <w:left w:val="nil"/>
          <w:bottom w:val="nil"/>
          <w:right w:val="nil"/>
          <w:between w:val="nil"/>
        </w:pBdr>
        <w:tabs>
          <w:tab w:val="left" w:pos="1276"/>
        </w:tabs>
        <w:spacing w:afterLines="100" w:after="240" w:line="240" w:lineRule="auto"/>
        <w:ind w:left="1276" w:hanging="300"/>
        <w:jc w:val="both"/>
        <w:rPr>
          <w:rFonts w:cs="Arial"/>
          <w:szCs w:val="20"/>
        </w:rPr>
      </w:pPr>
      <w:r w:rsidRPr="00D5584F">
        <w:rPr>
          <w:rFonts w:cs="Arial"/>
          <w:szCs w:val="20"/>
        </w:rPr>
        <w:t>Programa – sistema de comunicação e relacionamento com o Usuário</w:t>
      </w:r>
    </w:p>
    <w:p w14:paraId="423BB309" w14:textId="77777777" w:rsidR="008F6015" w:rsidRPr="00D5584F" w:rsidRDefault="008F6015" w:rsidP="002F244E">
      <w:pPr>
        <w:widowControl w:val="0"/>
        <w:numPr>
          <w:ilvl w:val="1"/>
          <w:numId w:val="13"/>
        </w:numPr>
        <w:pBdr>
          <w:top w:val="nil"/>
          <w:left w:val="nil"/>
          <w:bottom w:val="nil"/>
          <w:right w:val="nil"/>
          <w:between w:val="nil"/>
        </w:pBdr>
        <w:tabs>
          <w:tab w:val="left" w:pos="1701"/>
        </w:tabs>
        <w:spacing w:afterLines="100" w:after="240" w:line="240" w:lineRule="auto"/>
        <w:ind w:left="1701" w:hanging="441"/>
        <w:jc w:val="both"/>
        <w:rPr>
          <w:rFonts w:cs="Arial"/>
          <w:szCs w:val="20"/>
        </w:rPr>
      </w:pPr>
      <w:r w:rsidRPr="00D5584F">
        <w:rPr>
          <w:rFonts w:cs="Arial"/>
          <w:szCs w:val="20"/>
        </w:rPr>
        <w:t>Subprograma – sistema de radiofonia</w:t>
      </w:r>
    </w:p>
    <w:p w14:paraId="075031CC" w14:textId="77777777" w:rsidR="008F6015" w:rsidRPr="00D5584F" w:rsidRDefault="008F6015" w:rsidP="002F244E">
      <w:pPr>
        <w:widowControl w:val="0"/>
        <w:numPr>
          <w:ilvl w:val="2"/>
          <w:numId w:val="13"/>
        </w:numPr>
        <w:pBdr>
          <w:top w:val="nil"/>
          <w:left w:val="nil"/>
          <w:bottom w:val="nil"/>
          <w:right w:val="nil"/>
          <w:between w:val="nil"/>
        </w:pBdr>
        <w:tabs>
          <w:tab w:val="left" w:pos="2268"/>
        </w:tabs>
        <w:spacing w:afterLines="100" w:after="240" w:line="240" w:lineRule="auto"/>
        <w:ind w:left="2268" w:hanging="538"/>
        <w:jc w:val="both"/>
        <w:rPr>
          <w:rFonts w:cs="Arial"/>
          <w:szCs w:val="20"/>
        </w:rPr>
      </w:pPr>
      <w:r w:rsidRPr="00D5584F">
        <w:rPr>
          <w:rFonts w:cs="Arial"/>
          <w:szCs w:val="20"/>
        </w:rPr>
        <w:lastRenderedPageBreak/>
        <w:t>Atividade – dentro deste subprograma é dispensado o detalhamento da atividade</w:t>
      </w:r>
    </w:p>
    <w:p w14:paraId="2A930433" w14:textId="77777777" w:rsidR="008F6015" w:rsidRPr="00D5584F" w:rsidRDefault="008F6015" w:rsidP="002F244E">
      <w:pPr>
        <w:widowControl w:val="0"/>
        <w:numPr>
          <w:ilvl w:val="1"/>
          <w:numId w:val="13"/>
        </w:numPr>
        <w:pBdr>
          <w:top w:val="nil"/>
          <w:left w:val="nil"/>
          <w:bottom w:val="nil"/>
          <w:right w:val="nil"/>
          <w:between w:val="nil"/>
        </w:pBdr>
        <w:tabs>
          <w:tab w:val="left" w:pos="1701"/>
        </w:tabs>
        <w:spacing w:afterLines="100" w:after="240" w:line="240" w:lineRule="auto"/>
        <w:ind w:left="1701" w:hanging="441"/>
        <w:jc w:val="both"/>
        <w:rPr>
          <w:rFonts w:cs="Arial"/>
          <w:szCs w:val="20"/>
        </w:rPr>
      </w:pPr>
      <w:r w:rsidRPr="00D5584F">
        <w:rPr>
          <w:rFonts w:cs="Arial"/>
          <w:szCs w:val="20"/>
        </w:rPr>
        <w:t>Subprograma – sistema de telefonia comercial e 0800</w:t>
      </w:r>
    </w:p>
    <w:p w14:paraId="6514EEFE" w14:textId="77777777" w:rsidR="008F6015" w:rsidRPr="00D5584F" w:rsidRDefault="008F6015" w:rsidP="002F244E">
      <w:pPr>
        <w:widowControl w:val="0"/>
        <w:numPr>
          <w:ilvl w:val="2"/>
          <w:numId w:val="13"/>
        </w:numPr>
        <w:pBdr>
          <w:top w:val="nil"/>
          <w:left w:val="nil"/>
          <w:bottom w:val="nil"/>
          <w:right w:val="nil"/>
          <w:between w:val="nil"/>
        </w:pBdr>
        <w:tabs>
          <w:tab w:val="left" w:pos="2268"/>
        </w:tabs>
        <w:spacing w:afterLines="100" w:after="240" w:line="240" w:lineRule="auto"/>
        <w:ind w:left="2268" w:hanging="538"/>
        <w:jc w:val="both"/>
        <w:rPr>
          <w:rFonts w:cs="Arial"/>
          <w:szCs w:val="20"/>
        </w:rPr>
      </w:pPr>
      <w:r w:rsidRPr="00D5584F">
        <w:rPr>
          <w:rFonts w:cs="Arial"/>
          <w:szCs w:val="20"/>
        </w:rPr>
        <w:t>Atividade – dentro deste subprograma é dispensado o detalhamento da atividade</w:t>
      </w:r>
    </w:p>
    <w:p w14:paraId="6F2177A3" w14:textId="77777777" w:rsidR="008F6015" w:rsidRPr="00D5584F" w:rsidRDefault="008F6015" w:rsidP="002F244E">
      <w:pPr>
        <w:widowControl w:val="0"/>
        <w:numPr>
          <w:ilvl w:val="1"/>
          <w:numId w:val="13"/>
        </w:numPr>
        <w:pBdr>
          <w:top w:val="nil"/>
          <w:left w:val="nil"/>
          <w:bottom w:val="nil"/>
          <w:right w:val="nil"/>
          <w:between w:val="nil"/>
        </w:pBdr>
        <w:tabs>
          <w:tab w:val="left" w:pos="1701"/>
        </w:tabs>
        <w:spacing w:afterLines="100" w:after="240" w:line="240" w:lineRule="auto"/>
        <w:ind w:left="1701" w:hanging="441"/>
        <w:jc w:val="both"/>
        <w:rPr>
          <w:rFonts w:cs="Arial"/>
          <w:szCs w:val="20"/>
        </w:rPr>
      </w:pPr>
      <w:r w:rsidRPr="00D5584F">
        <w:rPr>
          <w:rFonts w:cs="Arial"/>
          <w:szCs w:val="20"/>
        </w:rPr>
        <w:t>Subprograma – sistema de transmissão de dados</w:t>
      </w:r>
    </w:p>
    <w:p w14:paraId="71F7A199" w14:textId="77777777" w:rsidR="008F6015" w:rsidRPr="00D5584F" w:rsidRDefault="008F6015" w:rsidP="002F244E">
      <w:pPr>
        <w:widowControl w:val="0"/>
        <w:numPr>
          <w:ilvl w:val="2"/>
          <w:numId w:val="13"/>
        </w:numPr>
        <w:pBdr>
          <w:top w:val="nil"/>
          <w:left w:val="nil"/>
          <w:bottom w:val="nil"/>
          <w:right w:val="nil"/>
          <w:between w:val="nil"/>
        </w:pBdr>
        <w:tabs>
          <w:tab w:val="left" w:pos="2268"/>
        </w:tabs>
        <w:spacing w:afterLines="100" w:after="240" w:line="240" w:lineRule="auto"/>
        <w:ind w:left="2268" w:hanging="538"/>
        <w:jc w:val="both"/>
        <w:rPr>
          <w:rFonts w:cs="Arial"/>
          <w:szCs w:val="20"/>
        </w:rPr>
      </w:pPr>
      <w:r w:rsidRPr="00D5584F">
        <w:rPr>
          <w:rFonts w:cs="Arial"/>
          <w:szCs w:val="20"/>
        </w:rPr>
        <w:t>Atividade – dentro deste subprograma é dispensado o detalhamento da atividade</w:t>
      </w:r>
    </w:p>
    <w:p w14:paraId="43FF4E50" w14:textId="77777777" w:rsidR="008F6015" w:rsidRPr="00D5584F" w:rsidRDefault="008F6015" w:rsidP="002F244E">
      <w:pPr>
        <w:widowControl w:val="0"/>
        <w:numPr>
          <w:ilvl w:val="1"/>
          <w:numId w:val="13"/>
        </w:numPr>
        <w:pBdr>
          <w:top w:val="nil"/>
          <w:left w:val="nil"/>
          <w:bottom w:val="nil"/>
          <w:right w:val="nil"/>
          <w:between w:val="nil"/>
        </w:pBdr>
        <w:tabs>
          <w:tab w:val="left" w:pos="1701"/>
        </w:tabs>
        <w:spacing w:afterLines="100" w:after="240" w:line="240" w:lineRule="auto"/>
        <w:ind w:left="1701" w:hanging="441"/>
        <w:jc w:val="both"/>
        <w:rPr>
          <w:rFonts w:cs="Arial"/>
          <w:szCs w:val="20"/>
        </w:rPr>
      </w:pPr>
      <w:r w:rsidRPr="00D5584F">
        <w:rPr>
          <w:rFonts w:cs="Arial"/>
          <w:szCs w:val="20"/>
        </w:rPr>
        <w:t>Subprograma – centro de controle operacional</w:t>
      </w:r>
    </w:p>
    <w:p w14:paraId="346C23E9" w14:textId="77777777" w:rsidR="008F6015" w:rsidRPr="00D5584F" w:rsidRDefault="008F6015" w:rsidP="002F244E">
      <w:pPr>
        <w:widowControl w:val="0"/>
        <w:numPr>
          <w:ilvl w:val="2"/>
          <w:numId w:val="13"/>
        </w:numPr>
        <w:pBdr>
          <w:top w:val="nil"/>
          <w:left w:val="nil"/>
          <w:bottom w:val="nil"/>
          <w:right w:val="nil"/>
          <w:between w:val="nil"/>
        </w:pBdr>
        <w:tabs>
          <w:tab w:val="left" w:pos="2268"/>
        </w:tabs>
        <w:spacing w:afterLines="100" w:after="240" w:line="240" w:lineRule="auto"/>
        <w:ind w:left="2268" w:hanging="538"/>
        <w:jc w:val="both"/>
        <w:rPr>
          <w:rFonts w:cs="Arial"/>
          <w:szCs w:val="20"/>
        </w:rPr>
      </w:pPr>
      <w:r w:rsidRPr="00D5584F">
        <w:rPr>
          <w:rFonts w:cs="Arial"/>
          <w:szCs w:val="20"/>
        </w:rPr>
        <w:t>Atividade – dentro deste subprograma é dispensado o detalhamento da atividade</w:t>
      </w:r>
    </w:p>
    <w:p w14:paraId="20875E52" w14:textId="10E1DED3" w:rsidR="006B0AE9" w:rsidRPr="00D5584F" w:rsidRDefault="006B0AE9" w:rsidP="002F244E">
      <w:pPr>
        <w:widowControl w:val="0"/>
        <w:numPr>
          <w:ilvl w:val="1"/>
          <w:numId w:val="13"/>
        </w:numPr>
        <w:pBdr>
          <w:top w:val="nil"/>
          <w:left w:val="nil"/>
          <w:bottom w:val="nil"/>
          <w:right w:val="nil"/>
          <w:between w:val="nil"/>
        </w:pBdr>
        <w:tabs>
          <w:tab w:val="left" w:pos="1701"/>
        </w:tabs>
        <w:spacing w:afterLines="100" w:after="240" w:line="240" w:lineRule="auto"/>
        <w:ind w:left="1701" w:hanging="441"/>
        <w:jc w:val="both"/>
        <w:rPr>
          <w:rFonts w:cs="Arial"/>
          <w:szCs w:val="20"/>
        </w:rPr>
      </w:pPr>
      <w:r w:rsidRPr="00D5584F">
        <w:rPr>
          <w:rFonts w:cs="Arial"/>
          <w:szCs w:val="20"/>
        </w:rPr>
        <w:t>Subprograma – sistema de comunicação com o USUÁRIO o via rede de dados sem fio</w:t>
      </w:r>
    </w:p>
    <w:p w14:paraId="043A3DCB" w14:textId="77777777" w:rsidR="006B0AE9" w:rsidRPr="00D5584F" w:rsidRDefault="006B0AE9" w:rsidP="002F244E">
      <w:pPr>
        <w:widowControl w:val="0"/>
        <w:numPr>
          <w:ilvl w:val="2"/>
          <w:numId w:val="13"/>
        </w:numPr>
        <w:pBdr>
          <w:top w:val="nil"/>
          <w:left w:val="nil"/>
          <w:bottom w:val="nil"/>
          <w:right w:val="nil"/>
          <w:between w:val="nil"/>
        </w:pBdr>
        <w:tabs>
          <w:tab w:val="left" w:pos="2268"/>
        </w:tabs>
        <w:spacing w:afterLines="100" w:after="240" w:line="240" w:lineRule="auto"/>
        <w:ind w:left="2268" w:hanging="538"/>
        <w:jc w:val="both"/>
        <w:rPr>
          <w:rFonts w:cs="Arial"/>
          <w:szCs w:val="20"/>
        </w:rPr>
      </w:pPr>
      <w:r w:rsidRPr="00D5584F">
        <w:rPr>
          <w:rFonts w:cs="Arial"/>
          <w:szCs w:val="20"/>
        </w:rPr>
        <w:t>Atividade – dentro deste subprograma é dispensado o detalhamento da atividade</w:t>
      </w:r>
    </w:p>
    <w:p w14:paraId="65280844" w14:textId="72B0096B" w:rsidR="008F6015" w:rsidRPr="00D5584F" w:rsidRDefault="008F6015" w:rsidP="2C2F4DA7">
      <w:pPr>
        <w:widowControl w:val="0"/>
        <w:numPr>
          <w:ilvl w:val="1"/>
          <w:numId w:val="13"/>
        </w:numPr>
        <w:pBdr>
          <w:top w:val="nil"/>
          <w:left w:val="nil"/>
          <w:bottom w:val="nil"/>
          <w:right w:val="nil"/>
          <w:between w:val="nil"/>
        </w:pBdr>
        <w:tabs>
          <w:tab w:val="left" w:pos="1701"/>
        </w:tabs>
        <w:spacing w:afterLines="100" w:after="240" w:line="240" w:lineRule="auto"/>
        <w:ind w:left="1701" w:hanging="441"/>
        <w:jc w:val="both"/>
        <w:rPr>
          <w:rFonts w:cs="Arial"/>
        </w:rPr>
      </w:pPr>
      <w:r w:rsidRPr="2C2F4DA7">
        <w:rPr>
          <w:rFonts w:cs="Arial"/>
        </w:rPr>
        <w:t>Subprograma – painel de mensagem variável – PMV (fixo)</w:t>
      </w:r>
    </w:p>
    <w:p w14:paraId="4BD21695" w14:textId="77777777" w:rsidR="008F6015" w:rsidRPr="00D5584F" w:rsidRDefault="008F6015" w:rsidP="002F244E">
      <w:pPr>
        <w:widowControl w:val="0"/>
        <w:numPr>
          <w:ilvl w:val="2"/>
          <w:numId w:val="13"/>
        </w:numPr>
        <w:pBdr>
          <w:top w:val="nil"/>
          <w:left w:val="nil"/>
          <w:bottom w:val="nil"/>
          <w:right w:val="nil"/>
          <w:between w:val="nil"/>
        </w:pBdr>
        <w:tabs>
          <w:tab w:val="left" w:pos="2268"/>
        </w:tabs>
        <w:spacing w:afterLines="100" w:after="240" w:line="240" w:lineRule="auto"/>
        <w:ind w:left="2268" w:hanging="538"/>
        <w:jc w:val="both"/>
        <w:rPr>
          <w:rFonts w:cs="Arial"/>
          <w:szCs w:val="20"/>
        </w:rPr>
      </w:pPr>
      <w:r w:rsidRPr="00D5584F">
        <w:rPr>
          <w:rFonts w:cs="Arial"/>
          <w:szCs w:val="20"/>
        </w:rPr>
        <w:t>Atividade – dentro deste subprograma é dispensado o detalhamento da atividade</w:t>
      </w:r>
    </w:p>
    <w:p w14:paraId="6A7549AF" w14:textId="0BC565FC" w:rsidR="008F6015" w:rsidRPr="00D5584F" w:rsidRDefault="008F6015" w:rsidP="002F244E">
      <w:pPr>
        <w:widowControl w:val="0"/>
        <w:numPr>
          <w:ilvl w:val="1"/>
          <w:numId w:val="13"/>
        </w:numPr>
        <w:pBdr>
          <w:top w:val="nil"/>
          <w:left w:val="nil"/>
          <w:bottom w:val="nil"/>
          <w:right w:val="nil"/>
          <w:between w:val="nil"/>
        </w:pBdr>
        <w:tabs>
          <w:tab w:val="left" w:pos="1701"/>
        </w:tabs>
        <w:spacing w:afterLines="100" w:after="240" w:line="240" w:lineRule="auto"/>
        <w:ind w:left="1701" w:hanging="441"/>
        <w:jc w:val="both"/>
        <w:rPr>
          <w:rFonts w:cs="Arial"/>
          <w:szCs w:val="20"/>
        </w:rPr>
      </w:pPr>
      <w:r w:rsidRPr="00D5584F">
        <w:rPr>
          <w:rFonts w:cs="Arial"/>
          <w:szCs w:val="20"/>
        </w:rPr>
        <w:t>Subprograma – ouvidoria e demais canais de relacionamento com o USUÁRIO</w:t>
      </w:r>
    </w:p>
    <w:p w14:paraId="3098B21D" w14:textId="41026A9F" w:rsidR="008F6015" w:rsidRPr="00D5584F" w:rsidRDefault="008F6015" w:rsidP="002F244E">
      <w:pPr>
        <w:widowControl w:val="0"/>
        <w:numPr>
          <w:ilvl w:val="2"/>
          <w:numId w:val="13"/>
        </w:numPr>
        <w:pBdr>
          <w:top w:val="nil"/>
          <w:left w:val="nil"/>
          <w:bottom w:val="nil"/>
          <w:right w:val="nil"/>
          <w:between w:val="nil"/>
        </w:pBdr>
        <w:tabs>
          <w:tab w:val="left" w:pos="2268"/>
        </w:tabs>
        <w:spacing w:afterLines="100" w:after="240" w:line="240" w:lineRule="auto"/>
        <w:ind w:left="2268" w:hanging="538"/>
        <w:jc w:val="both"/>
        <w:rPr>
          <w:rFonts w:cs="Arial"/>
          <w:szCs w:val="20"/>
        </w:rPr>
      </w:pPr>
      <w:r w:rsidRPr="00D5584F">
        <w:rPr>
          <w:rFonts w:cs="Arial"/>
          <w:szCs w:val="20"/>
        </w:rPr>
        <w:t>Atividade – dentro deste subprograma é dispensado o detalhamento da atividade</w:t>
      </w:r>
    </w:p>
    <w:p w14:paraId="6CF5DFD2" w14:textId="77777777" w:rsidR="008F6015" w:rsidRPr="00D5584F" w:rsidRDefault="008F6015" w:rsidP="002F244E">
      <w:pPr>
        <w:widowControl w:val="0"/>
        <w:numPr>
          <w:ilvl w:val="0"/>
          <w:numId w:val="13"/>
        </w:numPr>
        <w:pBdr>
          <w:top w:val="nil"/>
          <w:left w:val="nil"/>
          <w:bottom w:val="nil"/>
          <w:right w:val="nil"/>
          <w:between w:val="nil"/>
        </w:pBdr>
        <w:tabs>
          <w:tab w:val="left" w:pos="1276"/>
        </w:tabs>
        <w:spacing w:afterLines="100" w:after="240" w:line="240" w:lineRule="auto"/>
        <w:ind w:left="1276" w:hanging="300"/>
        <w:jc w:val="both"/>
        <w:rPr>
          <w:rFonts w:cs="Arial"/>
          <w:szCs w:val="20"/>
        </w:rPr>
      </w:pPr>
      <w:r w:rsidRPr="00D5584F">
        <w:rPr>
          <w:rFonts w:cs="Arial"/>
          <w:szCs w:val="20"/>
        </w:rPr>
        <w:t>Programa – sistema de monitoração de tráfego</w:t>
      </w:r>
    </w:p>
    <w:p w14:paraId="2F985A99" w14:textId="77777777" w:rsidR="008F6015" w:rsidRPr="00D5584F" w:rsidRDefault="008F6015" w:rsidP="002F244E">
      <w:pPr>
        <w:widowControl w:val="0"/>
        <w:numPr>
          <w:ilvl w:val="1"/>
          <w:numId w:val="13"/>
        </w:numPr>
        <w:pBdr>
          <w:top w:val="nil"/>
          <w:left w:val="nil"/>
          <w:bottom w:val="nil"/>
          <w:right w:val="nil"/>
          <w:between w:val="nil"/>
        </w:pBdr>
        <w:tabs>
          <w:tab w:val="left" w:pos="1701"/>
        </w:tabs>
        <w:spacing w:afterLines="100" w:after="240" w:line="240" w:lineRule="auto"/>
        <w:ind w:left="1701" w:hanging="441"/>
        <w:jc w:val="both"/>
        <w:rPr>
          <w:rFonts w:cs="Arial"/>
          <w:szCs w:val="20"/>
        </w:rPr>
      </w:pPr>
      <w:r w:rsidRPr="00D5584F">
        <w:rPr>
          <w:rFonts w:cs="Arial"/>
          <w:szCs w:val="20"/>
        </w:rPr>
        <w:t>Subprograma – sistema de sensoriamento de tráfego</w:t>
      </w:r>
    </w:p>
    <w:p w14:paraId="02D87B39" w14:textId="77777777" w:rsidR="008F6015" w:rsidRPr="00D5584F" w:rsidRDefault="008F6015" w:rsidP="002F244E">
      <w:pPr>
        <w:widowControl w:val="0"/>
        <w:numPr>
          <w:ilvl w:val="2"/>
          <w:numId w:val="13"/>
        </w:numPr>
        <w:pBdr>
          <w:top w:val="nil"/>
          <w:left w:val="nil"/>
          <w:bottom w:val="nil"/>
          <w:right w:val="nil"/>
          <w:between w:val="nil"/>
        </w:pBdr>
        <w:tabs>
          <w:tab w:val="left" w:pos="2268"/>
        </w:tabs>
        <w:spacing w:afterLines="100" w:after="240" w:line="240" w:lineRule="auto"/>
        <w:ind w:left="2268" w:hanging="538"/>
        <w:jc w:val="both"/>
        <w:rPr>
          <w:rFonts w:cs="Arial"/>
          <w:szCs w:val="20"/>
        </w:rPr>
      </w:pPr>
      <w:r w:rsidRPr="00D5584F">
        <w:rPr>
          <w:rFonts w:cs="Arial"/>
          <w:szCs w:val="20"/>
        </w:rPr>
        <w:t>Atividade – cada sistema utilizado com esta finalidade corresponde a uma atividade dentro deste subprograma</w:t>
      </w:r>
    </w:p>
    <w:p w14:paraId="45FBF2CD" w14:textId="77777777" w:rsidR="008F6015" w:rsidRPr="00D5584F" w:rsidRDefault="008F6015" w:rsidP="002F244E">
      <w:pPr>
        <w:widowControl w:val="0"/>
        <w:numPr>
          <w:ilvl w:val="1"/>
          <w:numId w:val="13"/>
        </w:numPr>
        <w:pBdr>
          <w:top w:val="nil"/>
          <w:left w:val="nil"/>
          <w:bottom w:val="nil"/>
          <w:right w:val="nil"/>
          <w:between w:val="nil"/>
        </w:pBdr>
        <w:tabs>
          <w:tab w:val="left" w:pos="1701"/>
        </w:tabs>
        <w:spacing w:afterLines="100" w:after="240" w:line="240" w:lineRule="auto"/>
        <w:ind w:left="1701" w:hanging="441"/>
        <w:jc w:val="both"/>
        <w:rPr>
          <w:rFonts w:cs="Arial"/>
          <w:szCs w:val="20"/>
        </w:rPr>
      </w:pPr>
      <w:r w:rsidRPr="00D5584F">
        <w:rPr>
          <w:rFonts w:cs="Arial"/>
          <w:szCs w:val="20"/>
        </w:rPr>
        <w:t>Subprograma – sistema de monitoração de tráfego por CFTV</w:t>
      </w:r>
    </w:p>
    <w:p w14:paraId="6D9E8C0C" w14:textId="5279F68C" w:rsidR="008F6015" w:rsidRPr="00D5584F" w:rsidRDefault="008F6015" w:rsidP="002F244E">
      <w:pPr>
        <w:widowControl w:val="0"/>
        <w:numPr>
          <w:ilvl w:val="2"/>
          <w:numId w:val="13"/>
        </w:numPr>
        <w:pBdr>
          <w:top w:val="nil"/>
          <w:left w:val="nil"/>
          <w:bottom w:val="nil"/>
          <w:right w:val="nil"/>
          <w:between w:val="nil"/>
        </w:pBdr>
        <w:tabs>
          <w:tab w:val="left" w:pos="2268"/>
        </w:tabs>
        <w:spacing w:afterLines="100" w:after="240" w:line="240" w:lineRule="auto"/>
        <w:ind w:left="2268" w:hanging="538"/>
        <w:jc w:val="both"/>
        <w:rPr>
          <w:rFonts w:cs="Arial"/>
          <w:szCs w:val="20"/>
        </w:rPr>
      </w:pPr>
      <w:r w:rsidRPr="00D5584F">
        <w:rPr>
          <w:rFonts w:cs="Arial"/>
          <w:szCs w:val="20"/>
        </w:rPr>
        <w:t>Atividade – cada sistema utilizado com esta finalidade corresponde a uma atividade dentro deste subprograma</w:t>
      </w:r>
    </w:p>
    <w:p w14:paraId="766F9693" w14:textId="77777777" w:rsidR="008F6015" w:rsidRPr="00D5584F" w:rsidRDefault="008F6015" w:rsidP="002F244E">
      <w:pPr>
        <w:widowControl w:val="0"/>
        <w:numPr>
          <w:ilvl w:val="0"/>
          <w:numId w:val="13"/>
        </w:numPr>
        <w:pBdr>
          <w:top w:val="nil"/>
          <w:left w:val="nil"/>
          <w:bottom w:val="nil"/>
          <w:right w:val="nil"/>
          <w:between w:val="nil"/>
        </w:pBdr>
        <w:tabs>
          <w:tab w:val="left" w:pos="1276"/>
        </w:tabs>
        <w:spacing w:afterLines="100" w:after="240" w:line="240" w:lineRule="auto"/>
        <w:ind w:left="1276" w:hanging="300"/>
        <w:jc w:val="both"/>
        <w:rPr>
          <w:rFonts w:cs="Arial"/>
          <w:szCs w:val="20"/>
        </w:rPr>
      </w:pPr>
      <w:r w:rsidRPr="00D5584F">
        <w:rPr>
          <w:rFonts w:cs="Arial"/>
          <w:szCs w:val="20"/>
        </w:rPr>
        <w:t>Programa – iluminação</w:t>
      </w:r>
    </w:p>
    <w:p w14:paraId="31F08D19" w14:textId="77777777" w:rsidR="008F6015" w:rsidRPr="00D5584F" w:rsidRDefault="008F6015" w:rsidP="002F244E">
      <w:pPr>
        <w:widowControl w:val="0"/>
        <w:numPr>
          <w:ilvl w:val="1"/>
          <w:numId w:val="13"/>
        </w:numPr>
        <w:pBdr>
          <w:top w:val="nil"/>
          <w:left w:val="nil"/>
          <w:bottom w:val="nil"/>
          <w:right w:val="nil"/>
          <w:between w:val="nil"/>
        </w:pBdr>
        <w:tabs>
          <w:tab w:val="left" w:pos="1701"/>
        </w:tabs>
        <w:spacing w:afterLines="100" w:after="240" w:line="240" w:lineRule="auto"/>
        <w:ind w:left="1701" w:hanging="441"/>
        <w:jc w:val="both"/>
        <w:rPr>
          <w:rFonts w:cs="Arial"/>
          <w:szCs w:val="20"/>
        </w:rPr>
      </w:pPr>
      <w:r w:rsidRPr="00D5584F">
        <w:rPr>
          <w:rFonts w:cs="Arial"/>
          <w:szCs w:val="20"/>
        </w:rPr>
        <w:t>Subprograma – iluminação viária</w:t>
      </w:r>
    </w:p>
    <w:p w14:paraId="7461D01F" w14:textId="0ED1B72E" w:rsidR="008F6015" w:rsidRPr="00D5584F" w:rsidRDefault="008F6015" w:rsidP="002F244E">
      <w:pPr>
        <w:widowControl w:val="0"/>
        <w:numPr>
          <w:ilvl w:val="2"/>
          <w:numId w:val="13"/>
        </w:numPr>
        <w:pBdr>
          <w:top w:val="nil"/>
          <w:left w:val="nil"/>
          <w:bottom w:val="nil"/>
          <w:right w:val="nil"/>
          <w:between w:val="nil"/>
        </w:pBdr>
        <w:tabs>
          <w:tab w:val="left" w:pos="2268"/>
        </w:tabs>
        <w:spacing w:afterLines="100" w:after="240" w:line="240" w:lineRule="auto"/>
        <w:ind w:left="2268" w:hanging="538"/>
        <w:jc w:val="both"/>
        <w:rPr>
          <w:rFonts w:cs="Arial"/>
          <w:szCs w:val="20"/>
        </w:rPr>
      </w:pPr>
      <w:r w:rsidRPr="00D5584F">
        <w:rPr>
          <w:rFonts w:cs="Arial"/>
          <w:szCs w:val="20"/>
        </w:rPr>
        <w:t>Atividade – ausência de lâmpada, lâmpada apagada, queimada ou em mal funcionamento</w:t>
      </w:r>
    </w:p>
    <w:p w14:paraId="677A1F82" w14:textId="77777777" w:rsidR="008F6015" w:rsidRPr="00D5584F" w:rsidRDefault="008F6015" w:rsidP="002F244E">
      <w:pPr>
        <w:widowControl w:val="0"/>
        <w:numPr>
          <w:ilvl w:val="1"/>
          <w:numId w:val="13"/>
        </w:numPr>
        <w:pBdr>
          <w:top w:val="nil"/>
          <w:left w:val="nil"/>
          <w:bottom w:val="nil"/>
          <w:right w:val="nil"/>
          <w:between w:val="nil"/>
        </w:pBdr>
        <w:tabs>
          <w:tab w:val="left" w:pos="1701"/>
        </w:tabs>
        <w:spacing w:afterLines="100" w:after="240" w:line="240" w:lineRule="auto"/>
        <w:ind w:left="1701" w:hanging="441"/>
        <w:jc w:val="both"/>
        <w:rPr>
          <w:rFonts w:cs="Arial"/>
          <w:szCs w:val="20"/>
        </w:rPr>
      </w:pPr>
      <w:r w:rsidRPr="00D5584F">
        <w:rPr>
          <w:rFonts w:cs="Arial"/>
          <w:szCs w:val="20"/>
        </w:rPr>
        <w:t>Subprograma – iluminação predial</w:t>
      </w:r>
    </w:p>
    <w:p w14:paraId="5317ADF2" w14:textId="5A775F3F" w:rsidR="008F6015" w:rsidRPr="00D5584F" w:rsidRDefault="008F6015" w:rsidP="002F244E">
      <w:pPr>
        <w:widowControl w:val="0"/>
        <w:numPr>
          <w:ilvl w:val="2"/>
          <w:numId w:val="13"/>
        </w:numPr>
        <w:pBdr>
          <w:top w:val="nil"/>
          <w:left w:val="nil"/>
          <w:bottom w:val="nil"/>
          <w:right w:val="nil"/>
          <w:between w:val="nil"/>
        </w:pBdr>
        <w:tabs>
          <w:tab w:val="left" w:pos="2268"/>
        </w:tabs>
        <w:spacing w:afterLines="100" w:after="240" w:line="240" w:lineRule="auto"/>
        <w:ind w:left="2268" w:hanging="538"/>
        <w:jc w:val="both"/>
        <w:rPr>
          <w:rFonts w:cs="Arial"/>
          <w:szCs w:val="20"/>
        </w:rPr>
      </w:pPr>
      <w:r w:rsidRPr="00D5584F">
        <w:rPr>
          <w:rFonts w:cs="Arial"/>
          <w:szCs w:val="20"/>
        </w:rPr>
        <w:t>Atividade – ausência de lâmpada, lâmpada apagada, queimada ou em mal funcionamento</w:t>
      </w:r>
    </w:p>
    <w:p w14:paraId="4E78F015" w14:textId="77777777" w:rsidR="008F6015" w:rsidRPr="00D5584F" w:rsidRDefault="008F6015" w:rsidP="002F244E">
      <w:pPr>
        <w:widowControl w:val="0"/>
        <w:numPr>
          <w:ilvl w:val="1"/>
          <w:numId w:val="13"/>
        </w:numPr>
        <w:pBdr>
          <w:top w:val="nil"/>
          <w:left w:val="nil"/>
          <w:bottom w:val="nil"/>
          <w:right w:val="nil"/>
          <w:between w:val="nil"/>
        </w:pBdr>
        <w:tabs>
          <w:tab w:val="left" w:pos="1701"/>
        </w:tabs>
        <w:spacing w:afterLines="100" w:after="240" w:line="240" w:lineRule="auto"/>
        <w:ind w:left="1701" w:hanging="441"/>
        <w:jc w:val="both"/>
        <w:rPr>
          <w:rFonts w:cs="Arial"/>
          <w:szCs w:val="20"/>
        </w:rPr>
      </w:pPr>
      <w:r w:rsidRPr="00D5584F">
        <w:rPr>
          <w:rFonts w:cs="Arial"/>
          <w:szCs w:val="20"/>
        </w:rPr>
        <w:lastRenderedPageBreak/>
        <w:t>Subprograma – sinalização luminosa</w:t>
      </w:r>
    </w:p>
    <w:p w14:paraId="109F474C" w14:textId="77777777" w:rsidR="008F6015" w:rsidRPr="00D5584F" w:rsidRDefault="008F6015" w:rsidP="002F244E">
      <w:pPr>
        <w:widowControl w:val="0"/>
        <w:numPr>
          <w:ilvl w:val="2"/>
          <w:numId w:val="13"/>
        </w:numPr>
        <w:pBdr>
          <w:top w:val="nil"/>
          <w:left w:val="nil"/>
          <w:bottom w:val="nil"/>
          <w:right w:val="nil"/>
          <w:between w:val="nil"/>
        </w:pBdr>
        <w:tabs>
          <w:tab w:val="left" w:pos="2268"/>
        </w:tabs>
        <w:spacing w:afterLines="100" w:after="240" w:line="240" w:lineRule="auto"/>
        <w:ind w:left="2268" w:hanging="538"/>
        <w:jc w:val="both"/>
        <w:rPr>
          <w:rFonts w:cs="Arial"/>
          <w:szCs w:val="20"/>
        </w:rPr>
      </w:pPr>
      <w:r w:rsidRPr="00D5584F">
        <w:rPr>
          <w:rFonts w:cs="Arial"/>
          <w:szCs w:val="20"/>
        </w:rPr>
        <w:t>Atividade – dentro deste subprograma é dispensado o detalhamento da atividade</w:t>
      </w:r>
    </w:p>
    <w:p w14:paraId="497EF724" w14:textId="77777777" w:rsidR="008F6015" w:rsidRPr="00D5584F" w:rsidRDefault="008F6015" w:rsidP="002F244E">
      <w:pPr>
        <w:widowControl w:val="0"/>
        <w:numPr>
          <w:ilvl w:val="0"/>
          <w:numId w:val="13"/>
        </w:numPr>
        <w:pBdr>
          <w:top w:val="nil"/>
          <w:left w:val="nil"/>
          <w:bottom w:val="nil"/>
          <w:right w:val="nil"/>
          <w:between w:val="nil"/>
        </w:pBdr>
        <w:tabs>
          <w:tab w:val="left" w:pos="1276"/>
        </w:tabs>
        <w:spacing w:afterLines="100" w:after="240" w:line="240" w:lineRule="auto"/>
        <w:ind w:left="1276" w:hanging="300"/>
        <w:jc w:val="both"/>
        <w:rPr>
          <w:rFonts w:cs="Arial"/>
          <w:szCs w:val="20"/>
        </w:rPr>
      </w:pPr>
      <w:r w:rsidRPr="00D5584F">
        <w:rPr>
          <w:rFonts w:cs="Arial"/>
          <w:szCs w:val="20"/>
        </w:rPr>
        <w:t>Programa – eletrificação</w:t>
      </w:r>
    </w:p>
    <w:p w14:paraId="26DBF353" w14:textId="77777777" w:rsidR="008F6015" w:rsidRPr="00D5584F" w:rsidRDefault="008F6015" w:rsidP="002F244E">
      <w:pPr>
        <w:widowControl w:val="0"/>
        <w:numPr>
          <w:ilvl w:val="1"/>
          <w:numId w:val="13"/>
        </w:numPr>
        <w:pBdr>
          <w:top w:val="nil"/>
          <w:left w:val="nil"/>
          <w:bottom w:val="nil"/>
          <w:right w:val="nil"/>
          <w:between w:val="nil"/>
        </w:pBdr>
        <w:tabs>
          <w:tab w:val="left" w:pos="1701"/>
        </w:tabs>
        <w:spacing w:afterLines="100" w:after="240" w:line="240" w:lineRule="auto"/>
        <w:ind w:left="1701" w:hanging="441"/>
        <w:jc w:val="both"/>
        <w:rPr>
          <w:rFonts w:cs="Arial"/>
          <w:szCs w:val="20"/>
        </w:rPr>
      </w:pPr>
      <w:r w:rsidRPr="00D5584F">
        <w:rPr>
          <w:rFonts w:cs="Arial"/>
          <w:szCs w:val="20"/>
        </w:rPr>
        <w:t>Subprograma – linhas de alta tensão</w:t>
      </w:r>
    </w:p>
    <w:p w14:paraId="5F12896C" w14:textId="77777777" w:rsidR="008F6015" w:rsidRPr="00D5584F" w:rsidRDefault="008F6015" w:rsidP="002F244E">
      <w:pPr>
        <w:widowControl w:val="0"/>
        <w:numPr>
          <w:ilvl w:val="2"/>
          <w:numId w:val="13"/>
        </w:numPr>
        <w:pBdr>
          <w:top w:val="nil"/>
          <w:left w:val="nil"/>
          <w:bottom w:val="nil"/>
          <w:right w:val="nil"/>
          <w:between w:val="nil"/>
        </w:pBdr>
        <w:tabs>
          <w:tab w:val="left" w:pos="2410"/>
        </w:tabs>
        <w:spacing w:afterLines="100" w:after="240" w:line="240" w:lineRule="auto"/>
        <w:ind w:left="2410"/>
        <w:jc w:val="both"/>
        <w:rPr>
          <w:rFonts w:cs="Arial"/>
          <w:szCs w:val="20"/>
        </w:rPr>
      </w:pPr>
      <w:r w:rsidRPr="00D5584F">
        <w:rPr>
          <w:rFonts w:cs="Arial"/>
          <w:szCs w:val="20"/>
        </w:rPr>
        <w:t>Atividade – dentro deste subprograma é dispensado o detalhamento da atividade</w:t>
      </w:r>
    </w:p>
    <w:p w14:paraId="652EDF01" w14:textId="77777777" w:rsidR="008F6015" w:rsidRPr="00D5584F" w:rsidRDefault="008F6015" w:rsidP="002F244E">
      <w:pPr>
        <w:widowControl w:val="0"/>
        <w:numPr>
          <w:ilvl w:val="1"/>
          <w:numId w:val="13"/>
        </w:numPr>
        <w:pBdr>
          <w:top w:val="nil"/>
          <w:left w:val="nil"/>
          <w:bottom w:val="nil"/>
          <w:right w:val="nil"/>
          <w:between w:val="nil"/>
        </w:pBdr>
        <w:tabs>
          <w:tab w:val="left" w:pos="1701"/>
        </w:tabs>
        <w:spacing w:afterLines="100" w:after="240" w:line="240" w:lineRule="auto"/>
        <w:ind w:left="1701" w:hanging="441"/>
        <w:jc w:val="both"/>
        <w:rPr>
          <w:rFonts w:cs="Arial"/>
          <w:szCs w:val="20"/>
        </w:rPr>
      </w:pPr>
      <w:r w:rsidRPr="00D5584F">
        <w:rPr>
          <w:rFonts w:cs="Arial"/>
          <w:szCs w:val="20"/>
        </w:rPr>
        <w:t>Subprograma – linhas de baixa tensão</w:t>
      </w:r>
    </w:p>
    <w:p w14:paraId="522E2359" w14:textId="77777777" w:rsidR="008F6015" w:rsidRPr="00D5584F" w:rsidRDefault="008F6015" w:rsidP="002F244E">
      <w:pPr>
        <w:widowControl w:val="0"/>
        <w:numPr>
          <w:ilvl w:val="2"/>
          <w:numId w:val="13"/>
        </w:numPr>
        <w:pBdr>
          <w:top w:val="nil"/>
          <w:left w:val="nil"/>
          <w:bottom w:val="nil"/>
          <w:right w:val="nil"/>
          <w:between w:val="nil"/>
        </w:pBdr>
        <w:tabs>
          <w:tab w:val="left" w:pos="2410"/>
        </w:tabs>
        <w:spacing w:afterLines="100" w:after="240" w:line="240" w:lineRule="auto"/>
        <w:ind w:left="2410"/>
        <w:jc w:val="both"/>
        <w:rPr>
          <w:rFonts w:cs="Arial"/>
          <w:szCs w:val="20"/>
        </w:rPr>
      </w:pPr>
      <w:r w:rsidRPr="00D5584F">
        <w:rPr>
          <w:rFonts w:cs="Arial"/>
          <w:szCs w:val="20"/>
        </w:rPr>
        <w:t>Atividade – dentro deste subprograma é dispensado o detalhamento da atividade</w:t>
      </w:r>
    </w:p>
    <w:p w14:paraId="4F0EDC15" w14:textId="77777777" w:rsidR="008F6015" w:rsidRPr="00D5584F" w:rsidRDefault="008F6015" w:rsidP="002F244E">
      <w:pPr>
        <w:widowControl w:val="0"/>
        <w:numPr>
          <w:ilvl w:val="1"/>
          <w:numId w:val="13"/>
        </w:numPr>
        <w:pBdr>
          <w:top w:val="nil"/>
          <w:left w:val="nil"/>
          <w:bottom w:val="nil"/>
          <w:right w:val="nil"/>
          <w:between w:val="nil"/>
        </w:pBdr>
        <w:tabs>
          <w:tab w:val="left" w:pos="1701"/>
        </w:tabs>
        <w:spacing w:afterLines="100" w:after="240" w:line="240" w:lineRule="auto"/>
        <w:ind w:left="1701" w:hanging="441"/>
        <w:jc w:val="both"/>
        <w:rPr>
          <w:rFonts w:cs="Arial"/>
          <w:szCs w:val="20"/>
        </w:rPr>
      </w:pPr>
      <w:r w:rsidRPr="00D5584F">
        <w:rPr>
          <w:rFonts w:cs="Arial"/>
          <w:szCs w:val="20"/>
        </w:rPr>
        <w:t>Subprograma – subestações e cabines primárias</w:t>
      </w:r>
    </w:p>
    <w:p w14:paraId="081DE7CD" w14:textId="77777777" w:rsidR="008F6015" w:rsidRPr="00D5584F" w:rsidRDefault="008F6015" w:rsidP="002F244E">
      <w:pPr>
        <w:widowControl w:val="0"/>
        <w:numPr>
          <w:ilvl w:val="2"/>
          <w:numId w:val="13"/>
        </w:numPr>
        <w:pBdr>
          <w:top w:val="nil"/>
          <w:left w:val="nil"/>
          <w:bottom w:val="nil"/>
          <w:right w:val="nil"/>
          <w:between w:val="nil"/>
        </w:pBdr>
        <w:tabs>
          <w:tab w:val="left" w:pos="2410"/>
        </w:tabs>
        <w:spacing w:afterLines="100" w:after="240" w:line="240" w:lineRule="auto"/>
        <w:ind w:left="2410"/>
        <w:jc w:val="both"/>
        <w:rPr>
          <w:rFonts w:cs="Arial"/>
          <w:szCs w:val="20"/>
        </w:rPr>
      </w:pPr>
      <w:r w:rsidRPr="00D5584F">
        <w:rPr>
          <w:rFonts w:cs="Arial"/>
          <w:szCs w:val="20"/>
        </w:rPr>
        <w:t>Atividade – dentro deste subprograma é dispensado o detalhamento da atividade</w:t>
      </w:r>
    </w:p>
    <w:p w14:paraId="7E525299" w14:textId="77777777" w:rsidR="008F6015" w:rsidRPr="00D5584F" w:rsidRDefault="008F6015" w:rsidP="002F244E">
      <w:pPr>
        <w:widowControl w:val="0"/>
        <w:numPr>
          <w:ilvl w:val="1"/>
          <w:numId w:val="13"/>
        </w:numPr>
        <w:pBdr>
          <w:top w:val="nil"/>
          <w:left w:val="nil"/>
          <w:bottom w:val="nil"/>
          <w:right w:val="nil"/>
          <w:between w:val="nil"/>
        </w:pBdr>
        <w:tabs>
          <w:tab w:val="left" w:pos="1701"/>
        </w:tabs>
        <w:spacing w:afterLines="100" w:after="240" w:line="240" w:lineRule="auto"/>
        <w:ind w:left="1701" w:hanging="441"/>
        <w:jc w:val="both"/>
        <w:rPr>
          <w:rFonts w:cs="Arial"/>
          <w:szCs w:val="20"/>
        </w:rPr>
      </w:pPr>
      <w:r w:rsidRPr="00D5584F">
        <w:rPr>
          <w:rFonts w:cs="Arial"/>
          <w:szCs w:val="20"/>
        </w:rPr>
        <w:t>Subprograma – motogeradores</w:t>
      </w:r>
    </w:p>
    <w:p w14:paraId="3737C173" w14:textId="77777777" w:rsidR="008F6015" w:rsidRPr="00D5584F" w:rsidRDefault="008F6015" w:rsidP="002F244E">
      <w:pPr>
        <w:widowControl w:val="0"/>
        <w:numPr>
          <w:ilvl w:val="2"/>
          <w:numId w:val="13"/>
        </w:numPr>
        <w:pBdr>
          <w:top w:val="nil"/>
          <w:left w:val="nil"/>
          <w:bottom w:val="nil"/>
          <w:right w:val="nil"/>
          <w:between w:val="nil"/>
        </w:pBdr>
        <w:tabs>
          <w:tab w:val="left" w:pos="2410"/>
        </w:tabs>
        <w:spacing w:afterLines="100" w:after="240" w:line="240" w:lineRule="auto"/>
        <w:ind w:left="2410"/>
        <w:jc w:val="both"/>
        <w:rPr>
          <w:rFonts w:cs="Arial"/>
          <w:szCs w:val="20"/>
        </w:rPr>
      </w:pPr>
      <w:r w:rsidRPr="00D5584F">
        <w:rPr>
          <w:rFonts w:cs="Arial"/>
          <w:szCs w:val="20"/>
        </w:rPr>
        <w:t>Atividade – dentro deste subprograma é dispensado o detalhamento da atividade</w:t>
      </w:r>
    </w:p>
    <w:p w14:paraId="71053B01" w14:textId="77777777" w:rsidR="008F6015" w:rsidRPr="00D5584F" w:rsidRDefault="008F6015" w:rsidP="002F244E">
      <w:pPr>
        <w:widowControl w:val="0"/>
        <w:numPr>
          <w:ilvl w:val="1"/>
          <w:numId w:val="13"/>
        </w:numPr>
        <w:pBdr>
          <w:top w:val="nil"/>
          <w:left w:val="nil"/>
          <w:bottom w:val="nil"/>
          <w:right w:val="nil"/>
          <w:between w:val="nil"/>
        </w:pBdr>
        <w:tabs>
          <w:tab w:val="left" w:pos="1701"/>
        </w:tabs>
        <w:spacing w:afterLines="100" w:after="240" w:line="240" w:lineRule="auto"/>
        <w:ind w:left="1701" w:hanging="441"/>
        <w:jc w:val="both"/>
        <w:rPr>
          <w:rFonts w:cs="Arial"/>
          <w:szCs w:val="20"/>
        </w:rPr>
      </w:pPr>
      <w:r w:rsidRPr="00D5584F">
        <w:rPr>
          <w:rFonts w:cs="Arial"/>
          <w:szCs w:val="20"/>
        </w:rPr>
        <w:t xml:space="preserve">Subprograma – sistemas </w:t>
      </w:r>
      <w:r w:rsidRPr="00D5584F">
        <w:rPr>
          <w:rFonts w:cs="Arial"/>
          <w:i/>
          <w:szCs w:val="20"/>
        </w:rPr>
        <w:t>no break</w:t>
      </w:r>
    </w:p>
    <w:p w14:paraId="70B59A95" w14:textId="6E3A4D13" w:rsidR="008F6015" w:rsidRPr="00D5584F" w:rsidRDefault="008F6015" w:rsidP="002F244E">
      <w:pPr>
        <w:widowControl w:val="0"/>
        <w:numPr>
          <w:ilvl w:val="2"/>
          <w:numId w:val="13"/>
        </w:numPr>
        <w:pBdr>
          <w:top w:val="nil"/>
          <w:left w:val="nil"/>
          <w:bottom w:val="nil"/>
          <w:right w:val="nil"/>
          <w:between w:val="nil"/>
        </w:pBdr>
        <w:tabs>
          <w:tab w:val="left" w:pos="2410"/>
        </w:tabs>
        <w:spacing w:afterLines="100" w:after="240" w:line="240" w:lineRule="auto"/>
        <w:ind w:left="2410"/>
        <w:jc w:val="both"/>
        <w:rPr>
          <w:rFonts w:cs="Arial"/>
          <w:szCs w:val="20"/>
        </w:rPr>
      </w:pPr>
      <w:r w:rsidRPr="00D5584F">
        <w:rPr>
          <w:rFonts w:cs="Arial"/>
          <w:szCs w:val="20"/>
        </w:rPr>
        <w:t>Atividade – dentro deste subprograma é dispensado o detalhamento da atividade</w:t>
      </w:r>
    </w:p>
    <w:p w14:paraId="01F844D6" w14:textId="72C5A351" w:rsidR="008F6015" w:rsidRPr="00D5584F" w:rsidRDefault="00B36636" w:rsidP="00AB6186">
      <w:pPr>
        <w:pStyle w:val="CorpoTexto"/>
        <w:widowControl w:val="0"/>
        <w:spacing w:after="240"/>
      </w:pPr>
      <w:r w:rsidRPr="00D5584F">
        <w:t xml:space="preserve">A CONCESSIONÁRIA deverá alimentar o SIGECON com base nos apontamentos diários dos serviços e, a partir do sistema, gerar o “relatório mensal dos serviços de conservação de rotina” e a ser disponibilizado digitalmente em sistema com acesso </w:t>
      </w:r>
      <w:r w:rsidRPr="00D5584F">
        <w:rPr>
          <w:i/>
        </w:rPr>
        <w:t>online</w:t>
      </w:r>
      <w:r w:rsidRPr="00D5584F">
        <w:t xml:space="preserve"> pela ARTESP.</w:t>
      </w:r>
    </w:p>
    <w:p w14:paraId="2C757F37" w14:textId="23176126" w:rsidR="008F6015" w:rsidRPr="00D5584F" w:rsidRDefault="008F6015" w:rsidP="00AB6186">
      <w:pPr>
        <w:pStyle w:val="CorpoTexto"/>
        <w:widowControl w:val="0"/>
        <w:spacing w:after="240"/>
      </w:pPr>
      <w:r w:rsidRPr="00D5584F">
        <w:t>Os relatórios mensais de serviços de conservação de rotina serão entregues formalmente pela CONCESSIONÁRIA à ARTESP, em 1 (uma) cópia digital, até o 10º (décimo) dia útil do mês subsequente ao do objeto do relatório.</w:t>
      </w:r>
    </w:p>
    <w:p w14:paraId="329E20AC" w14:textId="3B65BD6B" w:rsidR="008F6015" w:rsidRPr="00D5584F" w:rsidRDefault="008F6015" w:rsidP="00AB6186">
      <w:pPr>
        <w:pStyle w:val="CorpoTexto"/>
        <w:widowControl w:val="0"/>
        <w:spacing w:after="240"/>
      </w:pPr>
      <w:r w:rsidRPr="00D5584F">
        <w:t xml:space="preserve">Esta sistemática deverá ser adotada a partir do término do </w:t>
      </w:r>
      <w:r w:rsidR="00CB395F">
        <w:t>PI</w:t>
      </w:r>
      <w:r w:rsidRPr="00D5584F">
        <w:t>, e deverá ser contínua até o final do PRAZO DA CONCESSÃO.</w:t>
      </w:r>
    </w:p>
    <w:p w14:paraId="77584018" w14:textId="1295C272" w:rsidR="008F6015" w:rsidRPr="00D5584F" w:rsidRDefault="00EF0963" w:rsidP="00AB6186">
      <w:pPr>
        <w:pStyle w:val="CorpoTexto"/>
        <w:widowControl w:val="0"/>
        <w:spacing w:after="240"/>
      </w:pPr>
      <w:r w:rsidRPr="00D5584F">
        <w:t xml:space="preserve">Caso as informações fornecidas não sejam satisfatórias, poderão ser solicitados pela ARTESP levantamentos de dados e relatórios para possibilitar análises específicas. </w:t>
      </w:r>
    </w:p>
    <w:p w14:paraId="0F9FE237" w14:textId="6791F667" w:rsidR="008F6015" w:rsidRPr="00D5584F" w:rsidRDefault="008F6015" w:rsidP="00A31CE7">
      <w:pPr>
        <w:pStyle w:val="Ttulo3"/>
      </w:pPr>
      <w:bookmarkStart w:id="106" w:name="_Toc14638608"/>
      <w:bookmarkStart w:id="107" w:name="_Toc143245522"/>
      <w:r w:rsidRPr="00D5584F">
        <w:t>Relatório anual de drenagem</w:t>
      </w:r>
      <w:bookmarkEnd w:id="106"/>
      <w:bookmarkEnd w:id="107"/>
    </w:p>
    <w:p w14:paraId="03B61773" w14:textId="21F78F8F" w:rsidR="008F6015" w:rsidRPr="00D5584F" w:rsidRDefault="00EF0963" w:rsidP="00AB6186">
      <w:pPr>
        <w:pStyle w:val="CorpoTexto"/>
        <w:widowControl w:val="0"/>
        <w:spacing w:after="240"/>
      </w:pPr>
      <w:r w:rsidRPr="00D5584F">
        <w:t xml:space="preserve">A CONCESSIONÁRIA deverá elaborar relatório de drenagem e condições de conservação com base no inventário rodoviário de drenagem, bem como relatório fotográfico de todas as travessias sob as pistas e alças da rodovia e acessos, que serão entregues formalmente à ARTESP em uma cópia digital, anualmente, em data a ser definida pela ARTESP. Estas atividades terão início após a finalização do </w:t>
      </w:r>
      <w:r w:rsidR="00CB395F">
        <w:t>PI</w:t>
      </w:r>
      <w:r w:rsidRPr="00D5584F">
        <w:t>.</w:t>
      </w:r>
    </w:p>
    <w:p w14:paraId="7BAE447B" w14:textId="35804149" w:rsidR="008F6015" w:rsidRPr="00D5584F" w:rsidRDefault="008F6015" w:rsidP="00AB6186">
      <w:pPr>
        <w:pStyle w:val="CorpoTexto"/>
        <w:widowControl w:val="0"/>
        <w:spacing w:after="240"/>
      </w:pPr>
      <w:r w:rsidRPr="00D5584F">
        <w:t xml:space="preserve">Os problemas constatados deverão estar totalmente solucionados nos prazos estabelecidos no item </w:t>
      </w:r>
      <w:r w:rsidRPr="00D5584F">
        <w:rPr>
          <w:shd w:val="clear" w:color="auto" w:fill="E6E6E6"/>
        </w:rPr>
        <w:fldChar w:fldCharType="begin"/>
      </w:r>
      <w:r w:rsidRPr="00D5584F">
        <w:instrText xml:space="preserve"> REF _Ref14707956 \w \h  \* MERGEFORMAT </w:instrText>
      </w:r>
      <w:r w:rsidRPr="00D5584F">
        <w:rPr>
          <w:shd w:val="clear" w:color="auto" w:fill="E6E6E6"/>
        </w:rPr>
      </w:r>
      <w:r w:rsidRPr="00D5584F">
        <w:rPr>
          <w:shd w:val="clear" w:color="auto" w:fill="E6E6E6"/>
        </w:rPr>
        <w:fldChar w:fldCharType="separate"/>
      </w:r>
      <w:r w:rsidR="00BD7E26">
        <w:t>3.3</w:t>
      </w:r>
      <w:r w:rsidRPr="00D5584F">
        <w:rPr>
          <w:shd w:val="clear" w:color="auto" w:fill="E6E6E6"/>
        </w:rPr>
        <w:fldChar w:fldCharType="end"/>
      </w:r>
      <w:r w:rsidRPr="00D5584F">
        <w:t xml:space="preserve"> – Descrição e padrões para os programas, Programa “c” – drenagem, deste ANEXO.</w:t>
      </w:r>
    </w:p>
    <w:p w14:paraId="67861B3E" w14:textId="411306E3" w:rsidR="008F6015" w:rsidRPr="00D5584F" w:rsidRDefault="008F6015" w:rsidP="00A31CE7">
      <w:pPr>
        <w:pStyle w:val="Ttulo3"/>
      </w:pPr>
      <w:bookmarkStart w:id="108" w:name="_Toc14638609"/>
      <w:bookmarkStart w:id="109" w:name="_Toc143245523"/>
      <w:r w:rsidRPr="00D5584F">
        <w:lastRenderedPageBreak/>
        <w:t>Programações anual e mensal dos serviços de conservação</w:t>
      </w:r>
      <w:bookmarkEnd w:id="108"/>
      <w:bookmarkEnd w:id="109"/>
    </w:p>
    <w:p w14:paraId="1ECFFD68" w14:textId="0C836F0F" w:rsidR="008F6015" w:rsidRPr="00D5584F" w:rsidRDefault="008F6015" w:rsidP="00AB6186">
      <w:pPr>
        <w:pStyle w:val="CorpoTexto"/>
        <w:widowControl w:val="0"/>
        <w:spacing w:after="240"/>
      </w:pPr>
      <w:r w:rsidRPr="00D5584F">
        <w:t>A CONCESSIONÁRIA deverá elaborar programações anual e mensal para os serviços de conservação/manutenção de rotina, as quais deverão obedecer ao mesmo critério programático utilizado no “relatório mensal dos serviços de conservação/manutenção de rotina”.</w:t>
      </w:r>
    </w:p>
    <w:p w14:paraId="443F3792" w14:textId="6C155AF9" w:rsidR="003B4BDF" w:rsidRPr="00D5584F" w:rsidRDefault="003B4BDF" w:rsidP="00EA13CD">
      <w:pPr>
        <w:pStyle w:val="CorpoTexto"/>
        <w:widowControl w:val="0"/>
        <w:spacing w:after="240"/>
      </w:pPr>
      <w:r w:rsidRPr="00D5584F">
        <w:t>A CONCESSIONÁRIA deverá fornecer à ARTESP arquivo digital da programação anual de serviços de conservação/manutenção de rotina, por meio de documento protocolado até o dia 10 de novembro de cada ano, contendo a programação dos serviços a serem executados no ano subsequente. A execução dos serviços apresentados na programação anual deverá ser confirmada por intermédio das programações mensais, a ser protocolada na ARTESP, em arquivo digital, até o dia 10 dos meses que antecedem aos meses da execução.</w:t>
      </w:r>
    </w:p>
    <w:p w14:paraId="2A04B73E" w14:textId="67633EE5" w:rsidR="008F6015" w:rsidRPr="00D5584F" w:rsidRDefault="008F6015" w:rsidP="00AB6186">
      <w:pPr>
        <w:pStyle w:val="CorpoTexto"/>
        <w:widowControl w:val="0"/>
        <w:spacing w:after="240"/>
      </w:pPr>
      <w:r w:rsidRPr="00D5584F">
        <w:t>A programação anual dos serviços de conservação/manutenção deverá ser detalhada por rodovia, trecho, programa, subprograma e atividade, com intervalos de tempo mensais.</w:t>
      </w:r>
    </w:p>
    <w:p w14:paraId="11F69F97" w14:textId="0AD241FC" w:rsidR="008F6015" w:rsidRPr="00D5584F" w:rsidRDefault="008F6015" w:rsidP="00AB6186">
      <w:pPr>
        <w:pStyle w:val="CorpoTexto"/>
        <w:widowControl w:val="0"/>
        <w:spacing w:after="240"/>
      </w:pPr>
      <w:r w:rsidRPr="00D5584F">
        <w:t>A programação mensal dos serviços de conservação/manutenção a serem executados deverá ser detalhada por rodovia, trechos, programa, subprograma e atividade, com intervalos de tempos semanais, sempre em sintonia com os períodos e ciclos indicados na programação anual por atividade.</w:t>
      </w:r>
    </w:p>
    <w:p w14:paraId="1E8A9229" w14:textId="77777777" w:rsidR="003C565B" w:rsidRPr="00D5584F" w:rsidRDefault="003C565B" w:rsidP="003C565B">
      <w:pPr>
        <w:pStyle w:val="CorpoTexto"/>
        <w:widowControl w:val="0"/>
        <w:spacing w:after="240"/>
      </w:pPr>
      <w:r w:rsidRPr="00D5584F">
        <w:t>No caso do encaminhamento da água da chuva para a rede de drenagens pluviais, deve-se estabelecer um método periódico de verificação quanto a existência de possíveis contaminantes, bem como identificar propriamente as canaletas de drenagem pluvial e orientar os funcionários quanto à proibição de lançamento de quaisquer resíduos nas mesmas. Interface com o Programa de Monitoramento da Qualidade das Águas Superficiais.</w:t>
      </w:r>
    </w:p>
    <w:p w14:paraId="3D552412" w14:textId="77777777" w:rsidR="008F6015" w:rsidRPr="00D5584F" w:rsidRDefault="008F6015" w:rsidP="00AB6186">
      <w:pPr>
        <w:pStyle w:val="CorpoTexto"/>
        <w:widowControl w:val="0"/>
        <w:spacing w:after="240"/>
      </w:pPr>
      <w:r w:rsidRPr="00D5584F">
        <w:t>As programações anuais e mensais deverão ser elaboradas nos modelos definidos pela ARTESP.</w:t>
      </w:r>
    </w:p>
    <w:p w14:paraId="06559392" w14:textId="7C1D9299" w:rsidR="008F6015" w:rsidRPr="00D5584F" w:rsidRDefault="008F6015" w:rsidP="00A31CE7">
      <w:pPr>
        <w:pStyle w:val="Ttulo3"/>
      </w:pPr>
      <w:bookmarkStart w:id="110" w:name="_Toc14638610"/>
      <w:bookmarkStart w:id="111" w:name="_Toc143245524"/>
      <w:bookmarkStart w:id="112" w:name="_Ref147754162"/>
      <w:r w:rsidRPr="00D5584F">
        <w:t>Sistema de monitoramento de taludes/encostas propensas à instabilidade</w:t>
      </w:r>
      <w:bookmarkEnd w:id="110"/>
      <w:bookmarkEnd w:id="111"/>
      <w:bookmarkEnd w:id="112"/>
    </w:p>
    <w:p w14:paraId="1C0AF107" w14:textId="0E0AED42" w:rsidR="008F6015" w:rsidRPr="00D5584F" w:rsidRDefault="0077253F" w:rsidP="00AB6186">
      <w:pPr>
        <w:pStyle w:val="CorpoTexto"/>
        <w:widowControl w:val="0"/>
        <w:spacing w:after="240"/>
      </w:pPr>
      <w:r w:rsidRPr="00D5584F">
        <w:t xml:space="preserve">A CONCESSIONÁRIA, com base na inspeção realizada previamente à apresentação de sua proposta, deverá estimar as quantidades relativas à implantação de sistema de monitoramento de taludes e encostas propensos à instabilidade. O monitoramento consistirá na instrumentação de taludes e encostas com maiores riscos de deslizamentos e no desenvolvimento de um sistema de monitoramento efetivo à detecção de eventuais problemas em tempo hábil por parte da CONCESSIONÁRIA, especialmente após as chuvas. </w:t>
      </w:r>
    </w:p>
    <w:p w14:paraId="3BCE667E" w14:textId="677CCCB8" w:rsidR="004761B0" w:rsidRPr="00D5584F" w:rsidRDefault="004761B0" w:rsidP="004761B0">
      <w:pPr>
        <w:pStyle w:val="CorpoTexto"/>
        <w:widowControl w:val="0"/>
        <w:spacing w:after="240"/>
      </w:pPr>
      <w:r w:rsidRPr="00D5584F">
        <w:t>Para subsidiar a implantação deste sistema, a CONCESSIONÁRIA deverá elaborar uma Carta Geotécnica englobando todas as feições geológicas e geomorfológicas da FAIXA DE DOMÌNIO e Área Não Edificante, além da íntegra das encostas e taludes em trecho de serra, com escala mínima de 1:50.000 e detalhes em 1:10.000 em pontos mais críticos. Os resultados obtidos deverão compor o SISTEMA DIGITAL INTEGRAL DE SONDAGENS E ENSAIOS – SISSOND.</w:t>
      </w:r>
    </w:p>
    <w:p w14:paraId="5A0E3585" w14:textId="335579AE" w:rsidR="00233ADA" w:rsidRPr="00D5584F" w:rsidRDefault="000C130D" w:rsidP="00233ADA">
      <w:pPr>
        <w:pStyle w:val="CorpoTexto"/>
        <w:widowControl w:val="0"/>
        <w:spacing w:after="240"/>
      </w:pPr>
      <w:r w:rsidRPr="00D5584F">
        <w:rPr>
          <w:u w:color="FF0000"/>
        </w:rPr>
        <w:t>A</w:t>
      </w:r>
      <w:r w:rsidR="002309B5" w:rsidRPr="00D5584F">
        <w:rPr>
          <w:u w:color="FF0000"/>
        </w:rPr>
        <w:t xml:space="preserve"> CONCESSIONÁRIA</w:t>
      </w:r>
      <w:r w:rsidR="00233ADA" w:rsidRPr="00D5584F">
        <w:t xml:space="preserve"> deverá realizar inspeções técnicas e entregar relatório técnico consolidado</w:t>
      </w:r>
      <w:r w:rsidR="00C43D37" w:rsidRPr="00D5584F">
        <w:t xml:space="preserve"> anualmente, a partir do TERMO DE TRANSFERÊNCIA INICIAL,</w:t>
      </w:r>
      <w:r w:rsidR="00233ADA" w:rsidRPr="00D5584F">
        <w:t xml:space="preserve"> contemplando, nos referidos documentos, todos os taludes </w:t>
      </w:r>
      <w:r w:rsidR="0088177B" w:rsidRPr="00D5584F">
        <w:t>e</w:t>
      </w:r>
      <w:r w:rsidR="00604B61" w:rsidRPr="00D5584F">
        <w:t xml:space="preserve"> e</w:t>
      </w:r>
      <w:r w:rsidR="0089658B" w:rsidRPr="00D5584F">
        <w:t>n</w:t>
      </w:r>
      <w:r w:rsidR="00604B61" w:rsidRPr="00D5584F">
        <w:t>costas</w:t>
      </w:r>
      <w:r w:rsidR="00233ADA" w:rsidRPr="00D5584F">
        <w:t xml:space="preserve"> com altura superior a 2 (dois) metros.</w:t>
      </w:r>
      <w:r w:rsidR="00572416" w:rsidRPr="00D5584F" w:rsidDel="00572416">
        <w:t xml:space="preserve"> </w:t>
      </w:r>
      <w:r w:rsidR="00E56726" w:rsidRPr="00D5584F">
        <w:t>O relatório deve ser apresentado à ARTESP com a interpretação de um geólogo e de um engenheiro geotécnico dos dados resultantes do monitoramento.</w:t>
      </w:r>
    </w:p>
    <w:p w14:paraId="6E280F4C" w14:textId="20B1730D" w:rsidR="00233ADA" w:rsidRPr="00D5584F" w:rsidRDefault="00233ADA" w:rsidP="00233ADA">
      <w:pPr>
        <w:pStyle w:val="CorpoTexto"/>
        <w:widowControl w:val="0"/>
        <w:spacing w:after="240"/>
      </w:pPr>
      <w:r w:rsidRPr="00D5584F">
        <w:t>Nesta inspeção, deverão ser identificadas as características físicas do talude</w:t>
      </w:r>
      <w:r w:rsidR="00604B61" w:rsidRPr="00D5584F">
        <w:t>/encosta</w:t>
      </w:r>
      <w:r w:rsidRPr="00D5584F">
        <w:t>, tais como geometria, características do solo, drenagem etc. O relatório de inspeção deverá conter para cada um dos taludes</w:t>
      </w:r>
      <w:r w:rsidR="00604B61" w:rsidRPr="00D5584F">
        <w:t>/encostas</w:t>
      </w:r>
      <w:r w:rsidRPr="00D5584F">
        <w:t xml:space="preserve"> da rodovia:</w:t>
      </w:r>
    </w:p>
    <w:p w14:paraId="11DFCA9A" w14:textId="77777777" w:rsidR="00233ADA" w:rsidRPr="00D5584F" w:rsidRDefault="00233ADA" w:rsidP="00233ADA">
      <w:pPr>
        <w:widowControl w:val="0"/>
        <w:numPr>
          <w:ilvl w:val="0"/>
          <w:numId w:val="25"/>
        </w:numPr>
        <w:pBdr>
          <w:top w:val="nil"/>
          <w:left w:val="nil"/>
          <w:bottom w:val="nil"/>
          <w:right w:val="nil"/>
          <w:between w:val="nil"/>
        </w:pBdr>
        <w:spacing w:afterLines="100" w:after="240" w:line="240" w:lineRule="auto"/>
        <w:ind w:left="567" w:hanging="567"/>
        <w:jc w:val="both"/>
        <w:rPr>
          <w:rFonts w:cs="Arial"/>
          <w:szCs w:val="20"/>
        </w:rPr>
      </w:pPr>
      <w:r w:rsidRPr="00D5584F">
        <w:rPr>
          <w:rFonts w:cs="Arial"/>
        </w:rPr>
        <w:t>Ficha de características geométricas do talude com registros fotográficos;</w:t>
      </w:r>
    </w:p>
    <w:p w14:paraId="516C3050" w14:textId="77777777" w:rsidR="00233ADA" w:rsidRPr="00D5584F" w:rsidRDefault="00233ADA" w:rsidP="00233ADA">
      <w:pPr>
        <w:widowControl w:val="0"/>
        <w:numPr>
          <w:ilvl w:val="0"/>
          <w:numId w:val="25"/>
        </w:numPr>
        <w:pBdr>
          <w:top w:val="nil"/>
          <w:left w:val="nil"/>
          <w:bottom w:val="nil"/>
          <w:right w:val="nil"/>
          <w:between w:val="nil"/>
        </w:pBdr>
        <w:spacing w:afterLines="100" w:after="240" w:line="240" w:lineRule="auto"/>
        <w:ind w:left="567" w:hanging="567"/>
        <w:jc w:val="both"/>
        <w:rPr>
          <w:rFonts w:cs="Arial"/>
          <w:szCs w:val="20"/>
        </w:rPr>
      </w:pPr>
      <w:r w:rsidRPr="00D5584F">
        <w:rPr>
          <w:rFonts w:cs="Arial"/>
        </w:rPr>
        <w:t>Desenho do talude, em planta e elevação, contemplando, inclusive, o tipo de recobrimento vegetal, os elementos de drenagem e eventuais contenções (gabiões etc.);</w:t>
      </w:r>
    </w:p>
    <w:p w14:paraId="3E865A02" w14:textId="77777777" w:rsidR="00233ADA" w:rsidRPr="00D5584F" w:rsidRDefault="00233ADA" w:rsidP="00233ADA">
      <w:pPr>
        <w:widowControl w:val="0"/>
        <w:numPr>
          <w:ilvl w:val="0"/>
          <w:numId w:val="25"/>
        </w:numPr>
        <w:pBdr>
          <w:top w:val="nil"/>
          <w:left w:val="nil"/>
          <w:bottom w:val="nil"/>
          <w:right w:val="nil"/>
          <w:between w:val="nil"/>
        </w:pBdr>
        <w:spacing w:afterLines="100" w:after="240" w:line="240" w:lineRule="auto"/>
        <w:ind w:left="567" w:hanging="567"/>
        <w:jc w:val="both"/>
        <w:rPr>
          <w:rFonts w:cs="Arial"/>
          <w:szCs w:val="20"/>
        </w:rPr>
      </w:pPr>
      <w:r w:rsidRPr="00D5584F">
        <w:rPr>
          <w:rFonts w:cs="Arial"/>
        </w:rPr>
        <w:lastRenderedPageBreak/>
        <w:t>Estimativa do fator de segurança do talude para taludes com geometria fora do padrão: 1:1,5 (H:V) para cortes ou 1:1 (H:V) para aterros; ou para taludes com histórico de deslizamento; ou ainda para taludes que apresentem características de instabilidade (presença de fissuras no maciço, erosões de pequena ou grande monta etc.).</w:t>
      </w:r>
    </w:p>
    <w:p w14:paraId="4337DC9D" w14:textId="77777777" w:rsidR="00233ADA" w:rsidRPr="00D5584F" w:rsidRDefault="00233ADA" w:rsidP="00233ADA">
      <w:pPr>
        <w:widowControl w:val="0"/>
        <w:numPr>
          <w:ilvl w:val="0"/>
          <w:numId w:val="25"/>
        </w:numPr>
        <w:pBdr>
          <w:top w:val="nil"/>
          <w:left w:val="nil"/>
          <w:bottom w:val="nil"/>
          <w:right w:val="nil"/>
          <w:between w:val="nil"/>
        </w:pBdr>
        <w:spacing w:afterLines="100" w:after="240" w:line="240" w:lineRule="auto"/>
        <w:ind w:left="567" w:hanging="567"/>
        <w:jc w:val="both"/>
        <w:rPr>
          <w:rFonts w:cs="Arial"/>
          <w:szCs w:val="20"/>
        </w:rPr>
      </w:pPr>
      <w:r w:rsidRPr="00D5584F">
        <w:rPr>
          <w:rFonts w:cs="Arial"/>
        </w:rPr>
        <w:t>A partir das vistorias, deverá ser estabelecido cronograma de intervenções nos taludes que se encontrem fora dos padrões normativos ou que representem risco ou perigo aos usuários;</w:t>
      </w:r>
    </w:p>
    <w:p w14:paraId="51173D5D" w14:textId="77777777" w:rsidR="00233ADA" w:rsidRPr="00D5584F" w:rsidRDefault="00233ADA" w:rsidP="00233ADA">
      <w:pPr>
        <w:widowControl w:val="0"/>
        <w:numPr>
          <w:ilvl w:val="0"/>
          <w:numId w:val="25"/>
        </w:numPr>
        <w:pBdr>
          <w:top w:val="nil"/>
          <w:left w:val="nil"/>
          <w:bottom w:val="nil"/>
          <w:right w:val="nil"/>
          <w:between w:val="nil"/>
        </w:pBdr>
        <w:spacing w:afterLines="100" w:after="240" w:line="240" w:lineRule="auto"/>
        <w:ind w:left="567" w:hanging="567"/>
        <w:jc w:val="both"/>
        <w:rPr>
          <w:rFonts w:cs="Arial"/>
          <w:szCs w:val="20"/>
        </w:rPr>
      </w:pPr>
      <w:r w:rsidRPr="00D5584F">
        <w:rPr>
          <w:rFonts w:cs="Arial"/>
        </w:rPr>
        <w:t>As informações obtidas nos levantamentos deverão ser cadastradas e atualizadas nos sistemas digitais de gerenciamento pertinentes previstos na CONCESSÃO (SIR), bem como no Modelo Digital do Sistema Rodoviário (MDSR) e no SISGIS, conforme padrão requerido pela ARTESP.</w:t>
      </w:r>
    </w:p>
    <w:p w14:paraId="0399F9D2" w14:textId="77777777" w:rsidR="00233ADA" w:rsidRPr="00D5584F" w:rsidRDefault="00233ADA" w:rsidP="00233ADA">
      <w:pPr>
        <w:pStyle w:val="CorpoTexto"/>
        <w:widowControl w:val="0"/>
        <w:spacing w:after="240"/>
      </w:pPr>
      <w:r w:rsidRPr="00D5584F">
        <w:t>Para esta obrigação, a cada monitoramento, deverá ser prevista uma verba para sondagens e ensaios contemplando, no mínimo: 10 (dez) sondagens a percussão; 5 (cinco) poços de inspeção com coleta de amostras; 5 (cinco) sondagens a trado com coleta de amostras; 10 (dez) sondagens mistas ou rotativas; 10 (dez) ensaios de cisalhamento direto ou ruptura ao cisalhamento no equipamento triaxial.</w:t>
      </w:r>
    </w:p>
    <w:p w14:paraId="4511A962" w14:textId="27594DFE" w:rsidR="00233ADA" w:rsidRPr="00D5584F" w:rsidRDefault="00233ADA" w:rsidP="00233ADA">
      <w:pPr>
        <w:pStyle w:val="CorpoTexto"/>
        <w:widowControl w:val="0"/>
        <w:spacing w:after="240"/>
      </w:pPr>
      <w:r w:rsidRPr="00D5584F">
        <w:t xml:space="preserve">No caso de o relatório de monitoramento apontar a necessidade de medidas mitigadoras, tais como: recobrimento vegetal, instalação de drenos, uso de geomantas, aquelas apontadas nas obrigações de conserva de rotina, entre outras, as adequações deverão ser realizadas pela </w:t>
      </w:r>
      <w:r w:rsidR="00B06778" w:rsidRPr="00D5584F">
        <w:t>CONCESSIONÁRIA</w:t>
      </w:r>
      <w:r w:rsidRPr="00D5584F">
        <w:t>, às suas expensas. Caso o relatório de monitoramento de taludes</w:t>
      </w:r>
      <w:r w:rsidR="00604B61" w:rsidRPr="00D5584F">
        <w:t>/encostas</w:t>
      </w:r>
      <w:r w:rsidRPr="00D5584F">
        <w:t xml:space="preserve"> indique a comprovada insuficiência de medidas mitigadoras por meio de obrigações de conservação de rotina e o relatório de monitoramento de taludes</w:t>
      </w:r>
      <w:r w:rsidR="00604B61" w:rsidRPr="00D5584F">
        <w:t>/encosta</w:t>
      </w:r>
      <w:r w:rsidRPr="00D5584F">
        <w:t xml:space="preserve"> aponte a necessidade de implantação de obras de contenção ou </w:t>
      </w:r>
      <w:proofErr w:type="spellStart"/>
      <w:r w:rsidRPr="00D5584F">
        <w:t>retaludamento</w:t>
      </w:r>
      <w:proofErr w:type="spellEnd"/>
      <w:r w:rsidRPr="00D5584F">
        <w:t xml:space="preserve">, as obras eventualmente necessárias para adequação da contenção ou </w:t>
      </w:r>
      <w:proofErr w:type="spellStart"/>
      <w:r w:rsidRPr="00D5584F">
        <w:t>retaludamento</w:t>
      </w:r>
      <w:proofErr w:type="spellEnd"/>
      <w:r w:rsidRPr="00D5584F">
        <w:t xml:space="preserve"> serão objeto de reequilíbrio, na exata medida do desequilíbrio comprovado. Deverá ser seguido o regramento previsto em CONTRATO para REVISÃO ORDINÁRIA, exceto para os casos em que o problema de estabilidade resulte de falhas e/ou vícios de projeto, construtivos, de manutenção ou decorrentes de outros riscos atribuídos à CONCESSIONÁRIA, sendo que, neste último caso, as obras deverão ocorrer às expensas da CONCESSIONÁRIA.</w:t>
      </w:r>
    </w:p>
    <w:p w14:paraId="631E92D2" w14:textId="46B4294D" w:rsidR="008F6015" w:rsidRPr="00D5584F" w:rsidRDefault="008F6015" w:rsidP="00AB6186">
      <w:pPr>
        <w:pStyle w:val="CorpoTexto"/>
        <w:widowControl w:val="0"/>
        <w:spacing w:after="240"/>
      </w:pPr>
      <w:r w:rsidRPr="00D5584F">
        <w:t>Eventuais problemas detectados deverão ser priorizados nos programas de conservação/manutenção de rotina e emergencial da CONCESSIONÁRIA.</w:t>
      </w:r>
    </w:p>
    <w:p w14:paraId="6FE8BD61" w14:textId="031F3ADD" w:rsidR="00A14609" w:rsidRPr="00D5584F" w:rsidRDefault="00A14609" w:rsidP="00AB6186">
      <w:pPr>
        <w:pStyle w:val="CorpoTexto"/>
        <w:widowControl w:val="0"/>
        <w:spacing w:after="240"/>
      </w:pPr>
      <w:r w:rsidRPr="00D5584F">
        <w:t xml:space="preserve">Para as </w:t>
      </w:r>
      <w:r w:rsidR="002357C0" w:rsidRPr="00D5584F">
        <w:t>emergências</w:t>
      </w:r>
      <w:r w:rsidRPr="00D5584F">
        <w:t xml:space="preserve"> que coloquem em risco </w:t>
      </w:r>
      <w:r w:rsidR="002601D3" w:rsidRPr="00D5584F">
        <w:t>a segurança do USUÁRIO, a CONCESSIONÁRIA deverá criar um plano de ação para comunicação com os USUÁRIOS e desbloqueio das rodovias, em complementação ao Programa de Redução de Acident</w:t>
      </w:r>
      <w:r w:rsidR="00A31705" w:rsidRPr="00D5584F">
        <w:t>e</w:t>
      </w:r>
      <w:r w:rsidR="002601D3" w:rsidRPr="00D5584F">
        <w:t xml:space="preserve"> (PR</w:t>
      </w:r>
      <w:r w:rsidR="003F5A14" w:rsidRPr="00D5584F">
        <w:t>A),</w:t>
      </w:r>
      <w:r w:rsidR="00D101A9" w:rsidRPr="00D5584F">
        <w:t xml:space="preserve"> </w:t>
      </w:r>
      <w:r w:rsidR="003F5A14" w:rsidRPr="00D5584F">
        <w:t>previ</w:t>
      </w:r>
      <w:r w:rsidR="00D101A9" w:rsidRPr="00D5584F">
        <w:t>sto no ANEXO 5.</w:t>
      </w:r>
    </w:p>
    <w:p w14:paraId="26F368DE" w14:textId="77777777" w:rsidR="008F6015" w:rsidRPr="00D5584F" w:rsidRDefault="008F6015" w:rsidP="00201388">
      <w:pPr>
        <w:pStyle w:val="Ttulo2"/>
      </w:pPr>
      <w:bookmarkStart w:id="113" w:name="_Toc14638611"/>
      <w:bookmarkStart w:id="114" w:name="_Toc143245525"/>
      <w:r w:rsidRPr="00D5584F">
        <w:t>Fiscalização</w:t>
      </w:r>
      <w:bookmarkEnd w:id="113"/>
      <w:bookmarkEnd w:id="114"/>
    </w:p>
    <w:p w14:paraId="630AD9AC" w14:textId="2B342F47" w:rsidR="008F6015" w:rsidRPr="00D5584F" w:rsidRDefault="008F6015" w:rsidP="00AB6186">
      <w:pPr>
        <w:pStyle w:val="CorpoTexto"/>
        <w:widowControl w:val="0"/>
        <w:spacing w:after="240"/>
      </w:pPr>
      <w:r w:rsidRPr="00D5584F">
        <w:t>Todas as atividades da CONCESSIONÁRIA serão fiscalizadas pela ARTESP ou por seu agente técnico, na forma do “procedimento operacional– PO.DIN/041” em sua última revisão ou outro que venha a substituí-lo.</w:t>
      </w:r>
    </w:p>
    <w:p w14:paraId="324D9133" w14:textId="4BE37955" w:rsidR="008F6015" w:rsidRPr="00D5584F" w:rsidRDefault="008F6015" w:rsidP="00AB6186">
      <w:pPr>
        <w:pStyle w:val="CorpoTexto"/>
        <w:widowControl w:val="0"/>
        <w:spacing w:after="240"/>
      </w:pPr>
      <w:bookmarkStart w:id="115" w:name="_heading=h.3whwml4" w:colFirst="0" w:colLast="0"/>
      <w:bookmarkEnd w:id="115"/>
      <w:r w:rsidRPr="00D5584F">
        <w:t>Todos os dados coletados, gerados e atualizados deverão ser atualizados no sistema digital SIGECON, de acordo com os prazos exigidos.</w:t>
      </w:r>
    </w:p>
    <w:p w14:paraId="64C812B7" w14:textId="431BA96B" w:rsidR="008F6015" w:rsidRPr="00D5584F" w:rsidRDefault="008F6015" w:rsidP="002F244E">
      <w:pPr>
        <w:pStyle w:val="PargrafodaLista"/>
        <w:numPr>
          <w:ilvl w:val="0"/>
          <w:numId w:val="27"/>
        </w:numPr>
        <w:tabs>
          <w:tab w:val="left" w:pos="567"/>
        </w:tabs>
        <w:spacing w:after="240"/>
        <w:ind w:left="0" w:firstLine="0"/>
        <w:jc w:val="both"/>
        <w:outlineLvl w:val="1"/>
        <w:rPr>
          <w:b/>
          <w:bCs/>
        </w:rPr>
      </w:pPr>
      <w:bookmarkStart w:id="116" w:name="_Toc14638612"/>
      <w:bookmarkStart w:id="117" w:name="_Toc143245526"/>
      <w:r w:rsidRPr="00D5584F">
        <w:rPr>
          <w:b/>
          <w:bCs/>
        </w:rPr>
        <w:t>CONSERVAÇÃO/MANUTENÇÃO ESPECIAL</w:t>
      </w:r>
      <w:bookmarkEnd w:id="116"/>
      <w:bookmarkEnd w:id="117"/>
    </w:p>
    <w:p w14:paraId="6A82D15E" w14:textId="5484E70D" w:rsidR="008F6015" w:rsidRPr="00D5584F" w:rsidRDefault="008F6015" w:rsidP="00201388">
      <w:pPr>
        <w:pStyle w:val="Ttulo2"/>
      </w:pPr>
      <w:bookmarkStart w:id="118" w:name="_Toc14638613"/>
      <w:bookmarkStart w:id="119" w:name="_Toc143245527"/>
      <w:r w:rsidRPr="00D5584F">
        <w:t>Conceitos básicos</w:t>
      </w:r>
      <w:bookmarkEnd w:id="118"/>
      <w:bookmarkEnd w:id="119"/>
    </w:p>
    <w:p w14:paraId="37A6E9A7" w14:textId="182498CA" w:rsidR="008F6015" w:rsidRPr="00D5584F" w:rsidRDefault="008F6015" w:rsidP="00A31CE7">
      <w:pPr>
        <w:pStyle w:val="Ttulo3"/>
      </w:pPr>
      <w:bookmarkStart w:id="120" w:name="_Toc14638614"/>
      <w:bookmarkStart w:id="121" w:name="_Toc143245528"/>
      <w:r w:rsidRPr="00D5584F">
        <w:t>Disposições gerais</w:t>
      </w:r>
      <w:bookmarkEnd w:id="120"/>
      <w:bookmarkEnd w:id="121"/>
    </w:p>
    <w:p w14:paraId="195E71BB" w14:textId="1309007B" w:rsidR="008F6015" w:rsidRPr="00D5584F" w:rsidRDefault="008F6015" w:rsidP="00AB6186">
      <w:pPr>
        <w:pStyle w:val="CorpoTexto"/>
        <w:widowControl w:val="0"/>
        <w:spacing w:after="240"/>
      </w:pPr>
      <w:r w:rsidRPr="00D5584F">
        <w:t>Conservação/manutenção especial é o conjunto de obras e serviços necessários à preservação do investimento inicial e adequação do SISTEMA RODOVIÁRIO aos padrões estabelecidos por normas e especificações técnicas e parâmetros da ARTESP.</w:t>
      </w:r>
    </w:p>
    <w:p w14:paraId="573DC00A" w14:textId="4F46D212" w:rsidR="008F6015" w:rsidRPr="00D5584F" w:rsidRDefault="008F6015" w:rsidP="00AB6186">
      <w:pPr>
        <w:pStyle w:val="CorpoTexto"/>
        <w:widowControl w:val="0"/>
        <w:spacing w:after="240"/>
      </w:pPr>
      <w:r w:rsidRPr="00D5584F">
        <w:t xml:space="preserve">Trata-se, portanto, de um conjunto de intervenções, incluindo adequações a novas tecnologias, que </w:t>
      </w:r>
      <w:r w:rsidRPr="00D5584F">
        <w:lastRenderedPageBreak/>
        <w:t>constituem obras e serviços adequados de maior porte ou complexidade técnica, necessários em decorrência do término da vida útil de parcelas componentes do sistema viário. Por meio destas atividades e serviços recompõem-se o período de vida útil do componente rodoviário com garantia de atendimento aos padrões estabelecidos no EDITAL.</w:t>
      </w:r>
    </w:p>
    <w:p w14:paraId="76FD26CE" w14:textId="73C3BDB1" w:rsidR="008F6015" w:rsidRPr="00D5584F" w:rsidRDefault="008F6015" w:rsidP="00AB6186">
      <w:pPr>
        <w:pStyle w:val="CorpoTexto"/>
        <w:widowControl w:val="0"/>
        <w:spacing w:after="240"/>
      </w:pPr>
      <w:r w:rsidRPr="00D5584F">
        <w:t>Para tanto, a CONCESSIONÁRIA será responsável por todas as providências relativas à conservação/manutenção no que tange ao(s):</w:t>
      </w:r>
    </w:p>
    <w:p w14:paraId="68C6B19B" w14:textId="39924E0D" w:rsidR="008F6015" w:rsidRPr="00D5584F" w:rsidRDefault="008F6015" w:rsidP="002F244E">
      <w:pPr>
        <w:widowControl w:val="0"/>
        <w:numPr>
          <w:ilvl w:val="0"/>
          <w:numId w:val="14"/>
        </w:numPr>
        <w:pBdr>
          <w:top w:val="nil"/>
          <w:left w:val="nil"/>
          <w:bottom w:val="nil"/>
          <w:right w:val="nil"/>
          <w:between w:val="nil"/>
        </w:pBdr>
        <w:tabs>
          <w:tab w:val="left" w:pos="1134"/>
        </w:tabs>
        <w:spacing w:afterLines="100" w:after="240" w:line="240" w:lineRule="auto"/>
        <w:ind w:left="567" w:firstLine="0"/>
        <w:jc w:val="both"/>
        <w:rPr>
          <w:rFonts w:cs="Arial"/>
          <w:szCs w:val="20"/>
        </w:rPr>
      </w:pPr>
      <w:r w:rsidRPr="00D5584F">
        <w:rPr>
          <w:rFonts w:cs="Arial"/>
          <w:szCs w:val="20"/>
        </w:rPr>
        <w:t>levantamentos periódicos das condições superficiais, estruturais, de conforto e de segurança dos pavimentos para controle dos parâmetros mínimos exigidos no EDITAL;</w:t>
      </w:r>
    </w:p>
    <w:p w14:paraId="2998826B" w14:textId="77777777" w:rsidR="008F6015" w:rsidRPr="00D5584F" w:rsidRDefault="008F6015" w:rsidP="002F244E">
      <w:pPr>
        <w:widowControl w:val="0"/>
        <w:numPr>
          <w:ilvl w:val="0"/>
          <w:numId w:val="14"/>
        </w:numPr>
        <w:pBdr>
          <w:top w:val="nil"/>
          <w:left w:val="nil"/>
          <w:bottom w:val="nil"/>
          <w:right w:val="nil"/>
          <w:between w:val="nil"/>
        </w:pBdr>
        <w:tabs>
          <w:tab w:val="left" w:pos="1134"/>
        </w:tabs>
        <w:spacing w:afterLines="100" w:after="240" w:line="240" w:lineRule="auto"/>
        <w:ind w:left="567" w:firstLine="0"/>
        <w:jc w:val="both"/>
        <w:rPr>
          <w:rFonts w:cs="Arial"/>
          <w:szCs w:val="20"/>
        </w:rPr>
      </w:pPr>
      <w:r w:rsidRPr="00D5584F">
        <w:rPr>
          <w:rFonts w:cs="Arial"/>
          <w:szCs w:val="20"/>
        </w:rPr>
        <w:t>dimensionamento do projeto de conservação especial;</w:t>
      </w:r>
    </w:p>
    <w:p w14:paraId="5AD0070E" w14:textId="25CC24B6" w:rsidR="008F6015" w:rsidRPr="00D5584F" w:rsidRDefault="008F6015" w:rsidP="002F244E">
      <w:pPr>
        <w:widowControl w:val="0"/>
        <w:numPr>
          <w:ilvl w:val="0"/>
          <w:numId w:val="14"/>
        </w:numPr>
        <w:pBdr>
          <w:top w:val="nil"/>
          <w:left w:val="nil"/>
          <w:bottom w:val="nil"/>
          <w:right w:val="nil"/>
          <w:between w:val="nil"/>
        </w:pBdr>
        <w:tabs>
          <w:tab w:val="left" w:pos="1134"/>
        </w:tabs>
        <w:spacing w:afterLines="100" w:after="240" w:line="240" w:lineRule="auto"/>
        <w:ind w:left="567" w:firstLine="0"/>
        <w:jc w:val="both"/>
        <w:rPr>
          <w:rFonts w:cs="Arial"/>
          <w:szCs w:val="20"/>
        </w:rPr>
      </w:pPr>
      <w:r w:rsidRPr="00D5584F">
        <w:rPr>
          <w:rFonts w:cs="Arial"/>
          <w:szCs w:val="20"/>
        </w:rPr>
        <w:t>estudos e projetos, que devem ser desenvolvidos em conformidade com as exigências do licenciamento ambiental; e</w:t>
      </w:r>
    </w:p>
    <w:p w14:paraId="79AB8929" w14:textId="77777777" w:rsidR="008F6015" w:rsidRPr="00D5584F" w:rsidRDefault="008F6015" w:rsidP="002F244E">
      <w:pPr>
        <w:widowControl w:val="0"/>
        <w:numPr>
          <w:ilvl w:val="0"/>
          <w:numId w:val="14"/>
        </w:numPr>
        <w:pBdr>
          <w:top w:val="nil"/>
          <w:left w:val="nil"/>
          <w:bottom w:val="nil"/>
          <w:right w:val="nil"/>
          <w:between w:val="nil"/>
        </w:pBdr>
        <w:tabs>
          <w:tab w:val="left" w:pos="1134"/>
        </w:tabs>
        <w:spacing w:afterLines="100" w:after="240" w:line="240" w:lineRule="auto"/>
        <w:ind w:left="567" w:firstLine="0"/>
        <w:jc w:val="both"/>
        <w:rPr>
          <w:rFonts w:cs="Arial"/>
          <w:szCs w:val="20"/>
        </w:rPr>
      </w:pPr>
      <w:r w:rsidRPr="00D5584F">
        <w:rPr>
          <w:rFonts w:cs="Arial"/>
          <w:szCs w:val="20"/>
        </w:rPr>
        <w:t>planejamento e execução das obras e instalação.</w:t>
      </w:r>
    </w:p>
    <w:p w14:paraId="44B9EB5F" w14:textId="77777777" w:rsidR="008F6015" w:rsidRPr="00D5584F" w:rsidRDefault="008F6015" w:rsidP="00AB6186">
      <w:pPr>
        <w:pStyle w:val="CorpoTexto"/>
        <w:widowControl w:val="0"/>
        <w:spacing w:after="240"/>
      </w:pPr>
      <w:r w:rsidRPr="00D5584F">
        <w:t>Cada uma destas etapas será acompanhada pela ARTESP, devendo a CONCESSIONÁRIA manter um esquema de consulta e aprovação permanente, observando os processos necessários de licenciamento ambiental junto aos órgãos competentes.</w:t>
      </w:r>
    </w:p>
    <w:p w14:paraId="2B87708F" w14:textId="69F383FF" w:rsidR="008F6015" w:rsidRPr="00D5584F" w:rsidRDefault="008F6015" w:rsidP="00AB6186">
      <w:pPr>
        <w:pStyle w:val="CorpoTexto"/>
        <w:widowControl w:val="0"/>
        <w:spacing w:after="240"/>
      </w:pPr>
      <w:r w:rsidRPr="00D5584F">
        <w:t>Qualquer obra somente poderá ser iniciada após a entrega dos projetos executivos certificados e da apresentação da respectiva licença ambiental de instalação ou documento que comprove as tratativas com o órgão ambiental, de acordo com a legislação em vigor.</w:t>
      </w:r>
    </w:p>
    <w:p w14:paraId="05F5D7A6" w14:textId="20FDFABC" w:rsidR="008F6015" w:rsidRPr="00D5584F" w:rsidRDefault="008F6015" w:rsidP="00AB6186">
      <w:pPr>
        <w:pStyle w:val="CorpoTexto"/>
        <w:widowControl w:val="0"/>
        <w:spacing w:after="240"/>
      </w:pPr>
      <w:r w:rsidRPr="00D5584F">
        <w:t>Os PROJETOS EXECUTIVOS de conservação especial e seus respectivos CERTIFICADOS DE QUALIDADE deverão ser enviados à ARTESP nos termos do APÊNDICE H.</w:t>
      </w:r>
    </w:p>
    <w:p w14:paraId="435EA989" w14:textId="0A63BED8" w:rsidR="008F6015" w:rsidRPr="00D5584F" w:rsidRDefault="008F6015" w:rsidP="00AB6186">
      <w:pPr>
        <w:pStyle w:val="CorpoTexto"/>
        <w:widowControl w:val="0"/>
        <w:spacing w:after="240"/>
      </w:pPr>
      <w:r w:rsidRPr="00D5584F">
        <w:t>A identificação dos serviços referentes à conservação/manutenção especial será de responsabilidade da CONCESSIONÁRIA, com exceção àqueles já descritos neste ANEXO. Ao longo da CONCESSÃO poderão ser dimensionadas novas recuperações em função das necessidades do programa de conservação especial, inclusive no tocante à melhoramentos e novas tecnologias que venham a ser introduzidas pela própria CONCESSIONÁRIA ou exigidas por meio de legislação.</w:t>
      </w:r>
    </w:p>
    <w:p w14:paraId="219AC962" w14:textId="4A88B059" w:rsidR="008F6015" w:rsidRPr="00D5584F" w:rsidRDefault="008F6015" w:rsidP="00AB6186">
      <w:pPr>
        <w:pStyle w:val="CorpoTexto"/>
        <w:widowControl w:val="0"/>
        <w:spacing w:after="240"/>
      </w:pPr>
      <w:r w:rsidRPr="00D5584F">
        <w:t>A Certificação ocorrerá nos termos do APÊNDICE H.</w:t>
      </w:r>
    </w:p>
    <w:p w14:paraId="4A2C7B8F" w14:textId="78E22D0E" w:rsidR="008F6015" w:rsidRPr="00D5584F" w:rsidRDefault="008F6015" w:rsidP="00AB6186">
      <w:pPr>
        <w:pStyle w:val="CorpoTexto"/>
        <w:widowControl w:val="0"/>
        <w:spacing w:after="240"/>
      </w:pPr>
      <w:r w:rsidRPr="00D5584F">
        <w:t>A CONCESSIONÁRIA deverá apresentar Plano de Implementação e Desenvolvimento de Projetos em Modelagem BIM (PD-BIM) nos termos e prazos constantes no APÊNDICE H.</w:t>
      </w:r>
    </w:p>
    <w:p w14:paraId="65F89426" w14:textId="77777777" w:rsidR="008F6015" w:rsidRPr="00D5584F" w:rsidRDefault="008F6015" w:rsidP="00A31CE7">
      <w:pPr>
        <w:pStyle w:val="Ttulo3"/>
      </w:pPr>
      <w:bookmarkStart w:id="122" w:name="_Toc14638615"/>
      <w:bookmarkStart w:id="123" w:name="_Toc143245529"/>
      <w:r w:rsidRPr="00D5584F">
        <w:t>Adequação de Cronograma de Investimentos</w:t>
      </w:r>
      <w:bookmarkEnd w:id="122"/>
      <w:bookmarkEnd w:id="123"/>
    </w:p>
    <w:p w14:paraId="0C5858B7" w14:textId="07BEA4FB" w:rsidR="008F6015" w:rsidRPr="00D5584F" w:rsidRDefault="008F6015" w:rsidP="00AB6186">
      <w:pPr>
        <w:pStyle w:val="CorpoTexto"/>
        <w:widowControl w:val="0"/>
        <w:spacing w:after="240"/>
      </w:pPr>
      <w:r w:rsidRPr="00D5584F">
        <w:t>A antecipação de obra prevista em POI ou PLANO DE INVESTIMENTO vigente por proposição da CONCESSIONÁRIA deverá ser apresentada à ARTESP, que deverá aprovar a implementação e o consequente reequilíbrio econômico-financeiro, a ser realizado em sede de REVISÃO ORDINÁRIA ou, se for o caso, REVISÃO EXTRAORDINÁRIA.</w:t>
      </w:r>
    </w:p>
    <w:p w14:paraId="34500EF7" w14:textId="2461C2FF" w:rsidR="008F6015" w:rsidRPr="00D5584F" w:rsidRDefault="591139A6" w:rsidP="00AB6186">
      <w:pPr>
        <w:pStyle w:val="CorpoTexto"/>
        <w:widowControl w:val="0"/>
        <w:spacing w:after="240"/>
      </w:pPr>
      <w:r w:rsidRPr="00D5584F">
        <w:t xml:space="preserve">Os casos de antecipação </w:t>
      </w:r>
      <w:bookmarkStart w:id="124" w:name="_Int_yqOaNZnh"/>
      <w:r w:rsidRPr="00D5584F">
        <w:t>da</w:t>
      </w:r>
      <w:r w:rsidR="001A32AA" w:rsidRPr="00D5584F">
        <w:t>(</w:t>
      </w:r>
      <w:r w:rsidRPr="00D5584F">
        <w:t>s</w:t>
      </w:r>
      <w:r w:rsidR="001A32AA" w:rsidRPr="00D5584F">
        <w:t>)</w:t>
      </w:r>
      <w:r w:rsidRPr="00D5584F">
        <w:t xml:space="preserve"> obra</w:t>
      </w:r>
      <w:bookmarkEnd w:id="124"/>
      <w:r w:rsidRPr="00D5584F">
        <w:t>(s) de duplicação(</w:t>
      </w:r>
      <w:proofErr w:type="spellStart"/>
      <w:r w:rsidRPr="00D5584F">
        <w:t>ões</w:t>
      </w:r>
      <w:proofErr w:type="spellEnd"/>
      <w:r w:rsidRPr="00D5584F">
        <w:t>) em áreas adjacentes a investimentos já em execução, bem como de antecipação do(s) respectivo(s) dispositivo(s) daquele(s) trecho(s) que seja(m) essencial(</w:t>
      </w:r>
      <w:proofErr w:type="spellStart"/>
      <w:r w:rsidRPr="00D5584F">
        <w:t>is</w:t>
      </w:r>
      <w:proofErr w:type="spellEnd"/>
      <w:r w:rsidRPr="00D5584F">
        <w:t>) à liberação da via para entrada em operação com segurança, por iniciativa da CONCESSIONÁRIA, dependerão apenas de anuência prévia da ARTESP. Nestas hipóteses, a CONCESSIONÁRIA poderá dar início às obras imediatamente após a obtenção da anuência prévia e não configura evento de desequilíbrio. </w:t>
      </w:r>
    </w:p>
    <w:p w14:paraId="7E5AF331" w14:textId="0BDA99B5" w:rsidR="008F6015" w:rsidRPr="00D5584F" w:rsidRDefault="008F6015" w:rsidP="00AB6186">
      <w:pPr>
        <w:pStyle w:val="CorpoTexto"/>
        <w:widowControl w:val="0"/>
        <w:spacing w:after="240"/>
      </w:pPr>
      <w:r w:rsidRPr="00D5584F">
        <w:t>Nos casos previstos no parágrafo acima, o pedido de anuência prévia deverá ser apresentado à ARTESP de forma isolada, separadamente de qualquer outro pleito de antecipação ou postergação de investimento, e instruído com a identificação do(s) item(</w:t>
      </w:r>
      <w:proofErr w:type="spellStart"/>
      <w:r w:rsidRPr="00D5584F">
        <w:t>ns</w:t>
      </w:r>
      <w:proofErr w:type="spellEnd"/>
      <w:r w:rsidRPr="00D5584F">
        <w:t xml:space="preserve">) no Cronograma Físico e com a </w:t>
      </w:r>
      <w:r w:rsidRPr="00D5584F">
        <w:lastRenderedPageBreak/>
        <w:t>documentação pertinente ao(s) investimento(s) que se pretenda antecipar, inclusive do(s) respectivo(s) dispositivo(s), se houver.</w:t>
      </w:r>
    </w:p>
    <w:p w14:paraId="02309A5D" w14:textId="2921A1E7" w:rsidR="008F6015" w:rsidRPr="00D5584F" w:rsidRDefault="008F6015" w:rsidP="00AB6186">
      <w:pPr>
        <w:pStyle w:val="CorpoTexto"/>
        <w:widowControl w:val="0"/>
        <w:spacing w:after="240"/>
      </w:pPr>
      <w:r w:rsidRPr="00D5584F">
        <w:t>A CONCESSIONÁRIA deverá comunicar justificativa por escrito por eventuais atrasos de início e final de obra (e das etapas que a constituem, conforme PLANO DE INVESTIMENTOS), sem prejuízo da análise e validação pela ARTESP quanto ao mérito, aplicação das penalidades contratualmente previstas e recomposição do equilíbrio econômico-financeiro decorrente do atraso.</w:t>
      </w:r>
    </w:p>
    <w:p w14:paraId="1D9E8321" w14:textId="77777777" w:rsidR="008F6015" w:rsidRPr="00D5584F" w:rsidRDefault="008F6015" w:rsidP="00A31CE7">
      <w:pPr>
        <w:pStyle w:val="Ttulo3"/>
      </w:pPr>
      <w:bookmarkStart w:id="125" w:name="_Toc14638616"/>
      <w:bookmarkStart w:id="126" w:name="_Toc143245530"/>
      <w:r w:rsidRPr="00D5584F">
        <w:t>Instrumentação de Pista</w:t>
      </w:r>
      <w:bookmarkEnd w:id="125"/>
      <w:bookmarkEnd w:id="126"/>
    </w:p>
    <w:p w14:paraId="65195C4F" w14:textId="77777777" w:rsidR="008F6015" w:rsidRPr="00D5584F" w:rsidRDefault="008F6015" w:rsidP="00AB6186">
      <w:pPr>
        <w:pStyle w:val="CorpoTexto"/>
        <w:widowControl w:val="0"/>
        <w:spacing w:after="240"/>
      </w:pPr>
      <w:r w:rsidRPr="00D5584F">
        <w:t>Não se aplica ao presente caso.</w:t>
      </w:r>
    </w:p>
    <w:p w14:paraId="18F732F2" w14:textId="77777777" w:rsidR="008F6015" w:rsidRPr="00D5584F" w:rsidRDefault="008F6015" w:rsidP="00A31CE7">
      <w:pPr>
        <w:pStyle w:val="Ttulo3"/>
      </w:pPr>
      <w:bookmarkStart w:id="127" w:name="_Toc14638617"/>
      <w:bookmarkStart w:id="128" w:name="_Toc143245531"/>
      <w:r w:rsidRPr="00D5584F">
        <w:t>Pré-requisitos para início e continuidade das Obras</w:t>
      </w:r>
      <w:bookmarkEnd w:id="127"/>
      <w:bookmarkEnd w:id="128"/>
    </w:p>
    <w:p w14:paraId="5E6A2522" w14:textId="17E7736A" w:rsidR="008F6015" w:rsidRPr="00D5584F" w:rsidRDefault="008F6015" w:rsidP="00AB6186">
      <w:pPr>
        <w:pStyle w:val="CorpoTexto"/>
        <w:widowControl w:val="0"/>
        <w:spacing w:after="240"/>
      </w:pPr>
      <w:r w:rsidRPr="00D5584F">
        <w:t>As obras só poderão ser iniciadas e ter sua continuidade plenamente garantida nos termos e prazos do APÊNDICE H.</w:t>
      </w:r>
    </w:p>
    <w:p w14:paraId="291F8489" w14:textId="254370C4" w:rsidR="008F6015" w:rsidRPr="00D5584F" w:rsidRDefault="008F6015" w:rsidP="00AB6186">
      <w:pPr>
        <w:pStyle w:val="CorpoTexto"/>
        <w:widowControl w:val="0"/>
        <w:spacing w:after="240"/>
      </w:pPr>
      <w:r w:rsidRPr="00D5584F">
        <w:t>No caso de revogação ou alteração do status de algum dos documentos previstos no APÊNDICE H, a CONCESSIONÁRIA poderá ser notificada pela Agência para proceder à paralização das obras. Neste caso, a CONCESSIONARIA deverá tomar todas as providências para regularização tempestiva da documentação e retomada das obras, sob a pena das sanções previstas no contrato, edital e seus ANEXOS.</w:t>
      </w:r>
    </w:p>
    <w:p w14:paraId="392C46EC" w14:textId="77777777" w:rsidR="008F6015" w:rsidRPr="00D5584F" w:rsidRDefault="008F6015" w:rsidP="00A31CE7">
      <w:pPr>
        <w:pStyle w:val="Ttulo3"/>
      </w:pPr>
      <w:bookmarkStart w:id="129" w:name="_Toc14638618"/>
      <w:bookmarkStart w:id="130" w:name="_Toc143245532"/>
      <w:r w:rsidRPr="00D5584F">
        <w:t>Pré-requisitos para recebimento das obras</w:t>
      </w:r>
      <w:bookmarkEnd w:id="129"/>
      <w:bookmarkEnd w:id="130"/>
    </w:p>
    <w:p w14:paraId="72A9ACB0" w14:textId="2749DF14" w:rsidR="008F6015" w:rsidRPr="00D5584F" w:rsidRDefault="008F6015" w:rsidP="00AB6186">
      <w:pPr>
        <w:pStyle w:val="CorpoTexto"/>
        <w:widowControl w:val="0"/>
        <w:spacing w:after="240"/>
      </w:pPr>
      <w:r w:rsidRPr="00D5584F">
        <w:t>As obras só poderão ser consideradas plenamente concluídas se a CONCESSIONÁRIA comprovar o atendimento às exigências previstas no APÊNDICE H.</w:t>
      </w:r>
    </w:p>
    <w:p w14:paraId="7252DDC9" w14:textId="77777777" w:rsidR="008F6015" w:rsidRPr="00D5584F" w:rsidRDefault="008F6015" w:rsidP="00A31CE7">
      <w:pPr>
        <w:pStyle w:val="Ttulo3"/>
      </w:pPr>
      <w:bookmarkStart w:id="131" w:name="_Toc14638619"/>
      <w:bookmarkStart w:id="132" w:name="_Toc143245533"/>
      <w:r w:rsidRPr="00D5584F">
        <w:t>Projetos Funcionais</w:t>
      </w:r>
      <w:bookmarkEnd w:id="131"/>
      <w:bookmarkEnd w:id="132"/>
    </w:p>
    <w:p w14:paraId="70135FFA" w14:textId="77777777" w:rsidR="008F6015" w:rsidRPr="00D5584F" w:rsidRDefault="008F6015" w:rsidP="00AB6186">
      <w:pPr>
        <w:pStyle w:val="CorpoTexto"/>
        <w:widowControl w:val="0"/>
        <w:spacing w:after="240"/>
      </w:pPr>
      <w:r w:rsidRPr="00D5584F">
        <w:t>Não se aplica.</w:t>
      </w:r>
    </w:p>
    <w:p w14:paraId="3255F2AE" w14:textId="77777777" w:rsidR="008F6015" w:rsidRPr="00D5584F" w:rsidRDefault="008F6015" w:rsidP="00A31CE7">
      <w:pPr>
        <w:pStyle w:val="Ttulo3"/>
      </w:pPr>
      <w:bookmarkStart w:id="133" w:name="_Toc14638620"/>
      <w:bookmarkStart w:id="134" w:name="_Toc143245534"/>
      <w:r w:rsidRPr="00D5584F">
        <w:t>Projetos Executivos</w:t>
      </w:r>
      <w:bookmarkEnd w:id="133"/>
      <w:bookmarkEnd w:id="134"/>
    </w:p>
    <w:p w14:paraId="264BD69A" w14:textId="59FC3040" w:rsidR="008F6015" w:rsidRPr="00D5584F" w:rsidRDefault="00CD2EC4" w:rsidP="00AB6186">
      <w:pPr>
        <w:widowControl w:val="0"/>
        <w:tabs>
          <w:tab w:val="left" w:pos="1134"/>
        </w:tabs>
        <w:spacing w:after="240" w:line="240" w:lineRule="auto"/>
        <w:ind w:left="629"/>
        <w:jc w:val="both"/>
        <w:rPr>
          <w:rFonts w:cs="Arial"/>
          <w:szCs w:val="20"/>
        </w:rPr>
      </w:pPr>
      <w:r w:rsidRPr="00D5584F">
        <w:rPr>
          <w:rFonts w:cs="Arial"/>
          <w:szCs w:val="20"/>
        </w:rPr>
        <w:t>(a)</w:t>
      </w:r>
      <w:r w:rsidRPr="00D5584F">
        <w:rPr>
          <w:rFonts w:cs="Arial"/>
          <w:szCs w:val="20"/>
        </w:rPr>
        <w:tab/>
        <w:t>Disposições Gerais</w:t>
      </w:r>
    </w:p>
    <w:p w14:paraId="4674A02C" w14:textId="57FFCDDE" w:rsidR="008F6015" w:rsidRPr="00D5584F" w:rsidRDefault="008F6015" w:rsidP="00AB6186">
      <w:pPr>
        <w:widowControl w:val="0"/>
        <w:spacing w:after="240" w:line="240" w:lineRule="auto"/>
        <w:ind w:left="1134"/>
        <w:jc w:val="both"/>
        <w:rPr>
          <w:rFonts w:cs="Arial"/>
          <w:szCs w:val="20"/>
        </w:rPr>
      </w:pPr>
      <w:r w:rsidRPr="00D5584F">
        <w:rPr>
          <w:rFonts w:cs="Arial"/>
          <w:szCs w:val="20"/>
        </w:rPr>
        <w:t>Os PROJETOS EXECUTIVOS para implantação das obras seguirão os termos e prazos previstos no APÊNDICE H.</w:t>
      </w:r>
    </w:p>
    <w:p w14:paraId="1D97B5A4" w14:textId="1F976293" w:rsidR="008F6015" w:rsidRPr="00D5584F" w:rsidRDefault="00CD2EC4" w:rsidP="00AB6186">
      <w:pPr>
        <w:widowControl w:val="0"/>
        <w:tabs>
          <w:tab w:val="left" w:pos="1134"/>
        </w:tabs>
        <w:spacing w:after="240" w:line="240" w:lineRule="auto"/>
        <w:ind w:left="632"/>
        <w:jc w:val="both"/>
        <w:rPr>
          <w:rFonts w:cs="Arial"/>
          <w:szCs w:val="20"/>
        </w:rPr>
      </w:pPr>
      <w:r w:rsidRPr="00D5584F">
        <w:rPr>
          <w:rFonts w:cs="Arial"/>
          <w:szCs w:val="20"/>
        </w:rPr>
        <w:t>(b)</w:t>
      </w:r>
      <w:r w:rsidRPr="00D5584F">
        <w:rPr>
          <w:rFonts w:cs="Arial"/>
          <w:szCs w:val="20"/>
        </w:rPr>
        <w:tab/>
        <w:t>Certificação de Qualidade de Projetos Executivos</w:t>
      </w:r>
    </w:p>
    <w:p w14:paraId="60200F19" w14:textId="0B89A20E" w:rsidR="008F6015" w:rsidRPr="00D5584F" w:rsidRDefault="008F6015" w:rsidP="00AB6186">
      <w:pPr>
        <w:widowControl w:val="0"/>
        <w:spacing w:after="240" w:line="240" w:lineRule="auto"/>
        <w:ind w:left="1134"/>
        <w:jc w:val="both"/>
        <w:rPr>
          <w:rFonts w:cs="Arial"/>
          <w:szCs w:val="20"/>
        </w:rPr>
      </w:pPr>
      <w:r w:rsidRPr="00D5584F">
        <w:rPr>
          <w:rFonts w:cs="Arial"/>
          <w:szCs w:val="20"/>
        </w:rPr>
        <w:t xml:space="preserve">A CONCESSIONÁRIA deverá obter a certificação nos termos e prazos do APÊNDICE </w:t>
      </w:r>
      <w:bookmarkStart w:id="135" w:name="_heading=h.3as4poj" w:colFirst="0" w:colLast="0"/>
      <w:bookmarkEnd w:id="135"/>
      <w:r w:rsidRPr="00D5584F">
        <w:rPr>
          <w:rFonts w:cs="Arial"/>
          <w:szCs w:val="20"/>
        </w:rPr>
        <w:t>H e deverá utilizar o SISPROJ, a partir de sua implementação, para cadastrar, na íntegra, toda a documentação referente à tramitação dos PROJETOS EXECUTIVOS.</w:t>
      </w:r>
    </w:p>
    <w:p w14:paraId="48F01D9B" w14:textId="5E12253B" w:rsidR="008F6015" w:rsidRPr="00D5584F" w:rsidRDefault="00CD2EC4" w:rsidP="00AB6186">
      <w:pPr>
        <w:widowControl w:val="0"/>
        <w:tabs>
          <w:tab w:val="left" w:pos="1134"/>
        </w:tabs>
        <w:spacing w:after="240" w:line="240" w:lineRule="auto"/>
        <w:ind w:left="632"/>
        <w:jc w:val="both"/>
        <w:rPr>
          <w:rFonts w:cs="Arial"/>
          <w:szCs w:val="20"/>
        </w:rPr>
      </w:pPr>
      <w:r w:rsidRPr="00D5584F">
        <w:rPr>
          <w:rFonts w:cs="Arial"/>
          <w:szCs w:val="20"/>
        </w:rPr>
        <w:t>(c)</w:t>
      </w:r>
      <w:r w:rsidRPr="00D5584F">
        <w:rPr>
          <w:rFonts w:cs="Arial"/>
          <w:szCs w:val="20"/>
        </w:rPr>
        <w:tab/>
        <w:t>Licenciamento Ambiental</w:t>
      </w:r>
    </w:p>
    <w:p w14:paraId="3EAC8FE3" w14:textId="31FB187F" w:rsidR="008F6015" w:rsidRPr="00D5584F" w:rsidRDefault="008F6015" w:rsidP="00AB6186">
      <w:pPr>
        <w:widowControl w:val="0"/>
        <w:spacing w:after="240" w:line="240" w:lineRule="auto"/>
        <w:ind w:left="1134"/>
        <w:jc w:val="both"/>
        <w:rPr>
          <w:rFonts w:cs="Arial"/>
          <w:szCs w:val="20"/>
        </w:rPr>
      </w:pPr>
      <w:bookmarkStart w:id="136" w:name="_heading=h.1pxezwc" w:colFirst="0" w:colLast="0"/>
      <w:bookmarkEnd w:id="136"/>
      <w:r w:rsidRPr="00D5584F">
        <w:rPr>
          <w:rFonts w:cs="Arial"/>
          <w:szCs w:val="20"/>
        </w:rPr>
        <w:t>Sem prejuízo da obtenção do Certificado de Qualidade do Projeto Executivo, a CONCESSIONÁRIA submeterá os PROJETOS EXECUTIVOS necessários para a obtenção da Licença de Instalação para as Ampliações Principais à Autoridade Ambiental competente, observando os prazos limites, que devem ser cumpridos para que seja possível o devido atendimento aos marcos (inclusive intermediários) e prazos previstos no Cronograma Físico-Executivo do POI aprovado pela ARTESP.</w:t>
      </w:r>
    </w:p>
    <w:p w14:paraId="3A0BC710" w14:textId="77777777" w:rsidR="008F6015" w:rsidRPr="00D5584F" w:rsidRDefault="008F6015" w:rsidP="00201388">
      <w:pPr>
        <w:pStyle w:val="Ttulo2"/>
      </w:pPr>
      <w:bookmarkStart w:id="137" w:name="_Toc14638621"/>
      <w:bookmarkStart w:id="138" w:name="_Toc143245535"/>
      <w:r w:rsidRPr="00D5584F">
        <w:lastRenderedPageBreak/>
        <w:t>Descrição e padrões dos serviços</w:t>
      </w:r>
      <w:bookmarkEnd w:id="137"/>
      <w:bookmarkEnd w:id="138"/>
    </w:p>
    <w:p w14:paraId="70E08973" w14:textId="2999D4D2" w:rsidR="008F6015" w:rsidRPr="00D5584F" w:rsidRDefault="262D649E" w:rsidP="00A31CE7">
      <w:pPr>
        <w:pStyle w:val="Ttulo3"/>
      </w:pPr>
      <w:bookmarkStart w:id="139" w:name="_Toc14638622"/>
      <w:bookmarkStart w:id="140" w:name="_Toc143245536"/>
      <w:r w:rsidRPr="00D5584F">
        <w:t>Pavimento</w:t>
      </w:r>
      <w:bookmarkEnd w:id="139"/>
      <w:bookmarkEnd w:id="140"/>
    </w:p>
    <w:p w14:paraId="7105FC68" w14:textId="77777777" w:rsidR="008F6015" w:rsidRPr="00D5584F" w:rsidRDefault="008F6015" w:rsidP="00AB6186">
      <w:pPr>
        <w:pStyle w:val="CorpoTexto"/>
        <w:widowControl w:val="0"/>
        <w:spacing w:after="240"/>
        <w:rPr>
          <w:u w:val="single"/>
        </w:rPr>
      </w:pPr>
      <w:r w:rsidRPr="00D5584F">
        <w:rPr>
          <w:u w:val="single"/>
        </w:rPr>
        <w:t>Descrição</w:t>
      </w:r>
    </w:p>
    <w:p w14:paraId="0DB116E6" w14:textId="1A5CCE95" w:rsidR="008F6015" w:rsidRPr="00D5584F" w:rsidRDefault="008F6015" w:rsidP="00AB6186">
      <w:pPr>
        <w:pStyle w:val="CorpoTexto"/>
        <w:widowControl w:val="0"/>
        <w:spacing w:after="240"/>
      </w:pPr>
      <w:r w:rsidRPr="00D5584F">
        <w:t xml:space="preserve">A CONCESSIONÁRIA deverá elaborar programa em conformidade com o previsto em seu POI e demais PLANOS DE INVESTIMENTOS, o qual deverá conter estudos detalhados e projetos executivos. No referido programa, os prazos para a execução de intervenções de conservação especial dos diversos segmentos do SISTEMA RODOVIÁRIO deverão ser estabelecidos de modo a atender aos padrões e especificações exigidos no CONTRATO durante toda a CONCESSÃO. </w:t>
      </w:r>
    </w:p>
    <w:p w14:paraId="5B0E9151" w14:textId="7F145899" w:rsidR="008F6015" w:rsidRPr="00D5584F" w:rsidRDefault="008F6015" w:rsidP="0028130A">
      <w:pPr>
        <w:widowControl w:val="0"/>
        <w:spacing w:after="240"/>
        <w:jc w:val="both"/>
        <w:rPr>
          <w:rFonts w:cs="Arial"/>
          <w:sz w:val="18"/>
          <w:szCs w:val="20"/>
        </w:rPr>
      </w:pPr>
      <w:r w:rsidRPr="00D5584F">
        <w:rPr>
          <w:rFonts w:cs="Arial"/>
        </w:rPr>
        <w:t xml:space="preserve">Os PROJETOS EXECUTIVOS de conservação especial de pavimentos são de responsabilidade da CONCESSIONÁRIA. </w:t>
      </w:r>
      <w:r w:rsidRPr="00D5584F">
        <w:rPr>
          <w:rFonts w:eastAsia="Arial" w:cs="Arial"/>
          <w:szCs w:val="20"/>
        </w:rPr>
        <w:t>No primeiro ano da CONCESSÃO, a CONCESSIONÁRIA deverá implantar o SISSOND – SISTEMA DIGITAL INTEGRADO DE SONDAGENS E ENSAIOS, conforme definido no APÊNDICE F.</w:t>
      </w:r>
    </w:p>
    <w:p w14:paraId="6250EFC9" w14:textId="6840629B" w:rsidR="008F6015" w:rsidRPr="00D5584F" w:rsidRDefault="008F6015" w:rsidP="00AB6186">
      <w:pPr>
        <w:pStyle w:val="CorpoTexto"/>
        <w:widowControl w:val="0"/>
        <w:spacing w:after="240"/>
      </w:pPr>
      <w:r w:rsidRPr="00D5584F">
        <w:t>Na data de entrega do projeto à ARTESP, o banco de dados do SGP da CONCESSIONÁRIA deverá estar atualizado com os novos valores dos levantamentos das condições de superfície, estruturais, de conforto e de segurança dos pavimentos, bem como com as eventuais novas contagens do volume de tráfego, resultados de ensaios complementares de geotecnia e de propriedades mecânicas dos materiais constituintes das estruturas dos pavimentos e, finalmente, com as soluções propostas para a conservação especial. As eventuais revisões dos projetos poderão ser submetidas à análise da ARTESP durante o andamento das obras de conservação especial, mas com a antecedência necessária, a fim de não prejudicar o prazo definido para a execução do serviço que corresponda àquela revisão.</w:t>
      </w:r>
    </w:p>
    <w:p w14:paraId="560BD167" w14:textId="40C79CFD" w:rsidR="008F6015" w:rsidRPr="00D5584F" w:rsidRDefault="008F6015" w:rsidP="00AB6186">
      <w:pPr>
        <w:pStyle w:val="CorpoTexto"/>
        <w:widowControl w:val="0"/>
        <w:spacing w:after="240"/>
      </w:pPr>
      <w:r w:rsidRPr="00D5584F">
        <w:t>O intervalo mínimo entre intervenções de conservação especial será de 5 (cinco) anos em um mesmo segmento.</w:t>
      </w:r>
    </w:p>
    <w:p w14:paraId="1E6D3F07" w14:textId="29A0F4AC" w:rsidR="008F6015" w:rsidRPr="00D5584F" w:rsidRDefault="008F6015" w:rsidP="00AB6186">
      <w:pPr>
        <w:pStyle w:val="CorpoTexto"/>
        <w:widowControl w:val="0"/>
        <w:spacing w:after="240"/>
      </w:pPr>
      <w:r w:rsidRPr="00D5584F">
        <w:t xml:space="preserve">Na conclusão da obra do primeiro ciclo de conservação especial, o pavimento, inclusive acostamentos e faixas de segurança, bem como as vias em terra ou revestimento primário, deverão obedecer aos níveis previstos no APÊNDICE C e APÊNDICE </w:t>
      </w:r>
      <w:r w:rsidR="00307EDC" w:rsidRPr="00D5584F">
        <w:t>G</w:t>
      </w:r>
      <w:r w:rsidRPr="00D5584F">
        <w:t xml:space="preserve">. </w:t>
      </w:r>
    </w:p>
    <w:p w14:paraId="060F45E8" w14:textId="2B45D989" w:rsidR="008F6015" w:rsidRPr="00D5584F" w:rsidRDefault="008F6015" w:rsidP="00AB6186">
      <w:pPr>
        <w:pStyle w:val="CorpoTexto"/>
        <w:widowControl w:val="0"/>
        <w:spacing w:after="240"/>
      </w:pPr>
      <w:r w:rsidRPr="00D5584F">
        <w:t>Caso a CONCESSIONÁRIA opte pela implantação de solução alternativa que prescinda, justificadamente, da periodicidade prevista para conservação especial prevista no ANEXO 21, poderá apresentar para aprovação da ARTESP programa distinto, que não ensejará reequilíbrio econômico-financeiro do CONTRATO, sem prejuízo da necessidade do atendimento integral dos IQD e Indicadores de Desempenho previstos no ANEXO 3 e no ANEXO 6.</w:t>
      </w:r>
    </w:p>
    <w:p w14:paraId="091496C2" w14:textId="77777777" w:rsidR="008F6015" w:rsidRPr="00D5584F" w:rsidRDefault="008F6015" w:rsidP="00AB6186">
      <w:pPr>
        <w:pStyle w:val="CorpoTexto"/>
        <w:widowControl w:val="0"/>
        <w:spacing w:after="240"/>
        <w:rPr>
          <w:u w:val="single"/>
        </w:rPr>
      </w:pPr>
      <w:r w:rsidRPr="00D5584F">
        <w:rPr>
          <w:u w:val="single"/>
        </w:rPr>
        <w:t>Padrões</w:t>
      </w:r>
    </w:p>
    <w:p w14:paraId="75E83C28" w14:textId="77777777" w:rsidR="008F6015" w:rsidRPr="00D5584F" w:rsidRDefault="008F6015" w:rsidP="00AB6186">
      <w:pPr>
        <w:pStyle w:val="CorpoTexto"/>
        <w:widowControl w:val="0"/>
        <w:spacing w:after="240"/>
        <w:rPr>
          <w:i/>
          <w:iCs/>
        </w:rPr>
      </w:pPr>
      <w:r w:rsidRPr="00D5584F">
        <w:rPr>
          <w:i/>
          <w:iCs/>
        </w:rPr>
        <w:t>Condições de Superfície</w:t>
      </w:r>
    </w:p>
    <w:p w14:paraId="6958C6C3" w14:textId="5B1FD749" w:rsidR="008F6015" w:rsidRPr="00D5584F" w:rsidRDefault="008F6015" w:rsidP="00AB6186">
      <w:pPr>
        <w:pStyle w:val="CorpoTexto"/>
        <w:widowControl w:val="0"/>
        <w:spacing w:after="240"/>
      </w:pPr>
      <w:r w:rsidRPr="00D5584F">
        <w:t>As condições de defeitos superficiais poderão ser avaliadas conforme as metodologias e os procedimentos adotados pelo Departamento Nacional de Infraestrutura de Transportes - DNIT e DER/SP nas normas rodoviárias indicadas a seguir ou outras que venham a substituí-las ou alterá-las durante a concessão:</w:t>
      </w:r>
    </w:p>
    <w:p w14:paraId="0DCE06FA" w14:textId="77777777" w:rsidR="008F6015" w:rsidRPr="00D5584F" w:rsidRDefault="008F6015" w:rsidP="002F244E">
      <w:pPr>
        <w:widowControl w:val="0"/>
        <w:numPr>
          <w:ilvl w:val="0"/>
          <w:numId w:val="25"/>
        </w:numPr>
        <w:pBdr>
          <w:top w:val="nil"/>
          <w:left w:val="nil"/>
          <w:bottom w:val="nil"/>
          <w:right w:val="nil"/>
          <w:between w:val="nil"/>
        </w:pBdr>
        <w:tabs>
          <w:tab w:val="left" w:pos="1134"/>
        </w:tabs>
        <w:spacing w:afterLines="100" w:after="240" w:line="240" w:lineRule="auto"/>
        <w:ind w:left="1134" w:hanging="567"/>
        <w:jc w:val="both"/>
        <w:rPr>
          <w:rFonts w:cs="Arial"/>
          <w:szCs w:val="20"/>
        </w:rPr>
      </w:pPr>
      <w:r w:rsidRPr="00D5584F">
        <w:rPr>
          <w:rFonts w:cs="Arial"/>
        </w:rPr>
        <w:t>DNIT 006/2003-PRO – “avaliação objetiva da superfície de pavimentos flexíveis e semirrígidos”;</w:t>
      </w:r>
    </w:p>
    <w:p w14:paraId="33EE5A05" w14:textId="77777777" w:rsidR="008F6015" w:rsidRPr="00D5584F" w:rsidRDefault="008F6015" w:rsidP="002F244E">
      <w:pPr>
        <w:widowControl w:val="0"/>
        <w:numPr>
          <w:ilvl w:val="0"/>
          <w:numId w:val="25"/>
        </w:numPr>
        <w:pBdr>
          <w:top w:val="nil"/>
          <w:left w:val="nil"/>
          <w:bottom w:val="nil"/>
          <w:right w:val="nil"/>
          <w:between w:val="nil"/>
        </w:pBdr>
        <w:tabs>
          <w:tab w:val="left" w:pos="1134"/>
        </w:tabs>
        <w:spacing w:afterLines="100" w:after="240" w:line="240" w:lineRule="auto"/>
        <w:ind w:left="1134" w:hanging="567"/>
        <w:jc w:val="both"/>
        <w:rPr>
          <w:rFonts w:cs="Arial"/>
          <w:szCs w:val="20"/>
        </w:rPr>
      </w:pPr>
      <w:r w:rsidRPr="00D5584F">
        <w:rPr>
          <w:rFonts w:cs="Arial"/>
        </w:rPr>
        <w:t>DNIT 062/2004-PRO – “pavimento rígido – avaliação objetiva”;</w:t>
      </w:r>
    </w:p>
    <w:p w14:paraId="5A004A4E" w14:textId="77777777" w:rsidR="008F6015" w:rsidRPr="00D5584F" w:rsidRDefault="008F6015" w:rsidP="002F244E">
      <w:pPr>
        <w:widowControl w:val="0"/>
        <w:numPr>
          <w:ilvl w:val="0"/>
          <w:numId w:val="25"/>
        </w:numPr>
        <w:pBdr>
          <w:top w:val="nil"/>
          <w:left w:val="nil"/>
          <w:bottom w:val="nil"/>
          <w:right w:val="nil"/>
          <w:between w:val="nil"/>
        </w:pBdr>
        <w:tabs>
          <w:tab w:val="left" w:pos="1134"/>
        </w:tabs>
        <w:spacing w:afterLines="100" w:after="240" w:line="240" w:lineRule="auto"/>
        <w:ind w:left="1134" w:hanging="567"/>
        <w:jc w:val="both"/>
        <w:rPr>
          <w:rFonts w:cs="Arial"/>
          <w:szCs w:val="20"/>
        </w:rPr>
      </w:pPr>
      <w:r w:rsidRPr="00D5584F">
        <w:rPr>
          <w:rFonts w:cs="Arial"/>
        </w:rPr>
        <w:t>DNIT 007/2003-PRO – “levantamento para avaliação da condição de superfície de subtrecho homogêneo de rodovias de pavimentos flexíveis e semirrígidos para gerência de pavimentos e estudos e projetos”;</w:t>
      </w:r>
    </w:p>
    <w:p w14:paraId="582F8008" w14:textId="6FE4183C" w:rsidR="008F6015" w:rsidRPr="00D5584F" w:rsidRDefault="008F6015" w:rsidP="002F244E">
      <w:pPr>
        <w:widowControl w:val="0"/>
        <w:numPr>
          <w:ilvl w:val="0"/>
          <w:numId w:val="25"/>
        </w:numPr>
        <w:pBdr>
          <w:top w:val="nil"/>
          <w:left w:val="nil"/>
          <w:bottom w:val="nil"/>
          <w:right w:val="nil"/>
          <w:between w:val="nil"/>
        </w:pBdr>
        <w:tabs>
          <w:tab w:val="left" w:pos="1134"/>
        </w:tabs>
        <w:spacing w:afterLines="100" w:after="240" w:line="240" w:lineRule="auto"/>
        <w:ind w:left="1134" w:hanging="567"/>
        <w:jc w:val="both"/>
        <w:rPr>
          <w:rFonts w:cs="Arial"/>
          <w:szCs w:val="20"/>
        </w:rPr>
      </w:pPr>
      <w:r w:rsidRPr="00D5584F">
        <w:rPr>
          <w:rFonts w:cs="Arial"/>
        </w:rPr>
        <w:lastRenderedPageBreak/>
        <w:t>Manual de pavimento rígido – DNIT 2005 para pavimentos de concreto de cimento Portland; e</w:t>
      </w:r>
    </w:p>
    <w:p w14:paraId="314F89C0" w14:textId="6BCA7FFF" w:rsidR="008F6015" w:rsidRPr="00D5584F" w:rsidRDefault="008F6015" w:rsidP="002F244E">
      <w:pPr>
        <w:widowControl w:val="0"/>
        <w:numPr>
          <w:ilvl w:val="0"/>
          <w:numId w:val="25"/>
        </w:numPr>
        <w:pBdr>
          <w:top w:val="nil"/>
          <w:left w:val="nil"/>
          <w:bottom w:val="nil"/>
          <w:right w:val="nil"/>
          <w:between w:val="nil"/>
        </w:pBdr>
        <w:tabs>
          <w:tab w:val="left" w:pos="1134"/>
        </w:tabs>
        <w:spacing w:afterLines="100" w:after="240" w:line="240" w:lineRule="auto"/>
        <w:ind w:left="1134" w:hanging="567"/>
        <w:jc w:val="both"/>
        <w:rPr>
          <w:rFonts w:cs="Arial"/>
          <w:szCs w:val="20"/>
        </w:rPr>
      </w:pPr>
      <w:r w:rsidRPr="00D5584F">
        <w:rPr>
          <w:rFonts w:cs="Arial"/>
        </w:rPr>
        <w:t>USDA TM 5-626 / 1995 – “</w:t>
      </w:r>
      <w:proofErr w:type="spellStart"/>
      <w:r w:rsidRPr="00D5584F">
        <w:rPr>
          <w:rFonts w:cs="Arial"/>
          <w:i/>
        </w:rPr>
        <w:t>Unsurfaced</w:t>
      </w:r>
      <w:proofErr w:type="spellEnd"/>
      <w:r w:rsidRPr="00D5584F">
        <w:rPr>
          <w:rFonts w:cs="Arial"/>
          <w:i/>
        </w:rPr>
        <w:t xml:space="preserve"> Road </w:t>
      </w:r>
      <w:proofErr w:type="spellStart"/>
      <w:r w:rsidRPr="00D5584F">
        <w:rPr>
          <w:rFonts w:cs="Arial"/>
          <w:i/>
        </w:rPr>
        <w:t>Maintenance</w:t>
      </w:r>
      <w:proofErr w:type="spellEnd"/>
      <w:r w:rsidRPr="00D5584F">
        <w:rPr>
          <w:rFonts w:cs="Arial"/>
          <w:i/>
        </w:rPr>
        <w:t xml:space="preserve"> Management</w:t>
      </w:r>
      <w:r w:rsidRPr="00D5584F">
        <w:rPr>
          <w:rFonts w:cs="Arial"/>
        </w:rPr>
        <w:t>” para vias em terra ou revestimento primário dentro dos limites da FAIXA DE DOMÍNIO das rodovias do sistema.</w:t>
      </w:r>
    </w:p>
    <w:p w14:paraId="5364523B" w14:textId="77777777" w:rsidR="008F6015" w:rsidRPr="00D5584F" w:rsidRDefault="008F6015" w:rsidP="00AB6186">
      <w:pPr>
        <w:pStyle w:val="CorpoTexto"/>
        <w:widowControl w:val="0"/>
        <w:spacing w:after="240"/>
        <w:rPr>
          <w:i/>
          <w:iCs/>
        </w:rPr>
      </w:pPr>
      <w:r w:rsidRPr="00D5584F">
        <w:rPr>
          <w:i/>
          <w:iCs/>
        </w:rPr>
        <w:t>Condições de Conforto</w:t>
      </w:r>
    </w:p>
    <w:p w14:paraId="4AB38636" w14:textId="128FE2E2" w:rsidR="008F6015" w:rsidRPr="00D5584F" w:rsidRDefault="008F6015" w:rsidP="00AB6186">
      <w:pPr>
        <w:pStyle w:val="CorpoTexto"/>
        <w:widowControl w:val="0"/>
        <w:spacing w:after="240"/>
      </w:pPr>
      <w:r w:rsidRPr="00D5584F">
        <w:t>As condições de conforto ao rolamento serão determinadas por meio da medição de irregularidade em todas as faixas de tráfego das rodovias, inclusive nos pavimentos rígidos. Para tanto, será controlado o "quociente de irregularidade – Q.I.", medido por equipamentos “tipo resposta" ou por "</w:t>
      </w:r>
      <w:proofErr w:type="spellStart"/>
      <w:r w:rsidRPr="00D5584F">
        <w:t>perfilômetros</w:t>
      </w:r>
      <w:proofErr w:type="spellEnd"/>
      <w:r w:rsidRPr="00D5584F">
        <w:t xml:space="preserve"> longitudinais" (preferencialmente utilizar </w:t>
      </w:r>
      <w:proofErr w:type="spellStart"/>
      <w:r w:rsidRPr="00D5584F">
        <w:t>perfilômetros</w:t>
      </w:r>
      <w:proofErr w:type="spellEnd"/>
      <w:r w:rsidRPr="00D5584F">
        <w:t xml:space="preserve"> a laser).</w:t>
      </w:r>
    </w:p>
    <w:p w14:paraId="6430AB38" w14:textId="6C9EB375" w:rsidR="008F6015" w:rsidRPr="00D5584F" w:rsidRDefault="008F6015" w:rsidP="00AB6186">
      <w:pPr>
        <w:pStyle w:val="CorpoTexto"/>
        <w:widowControl w:val="0"/>
        <w:spacing w:after="240"/>
      </w:pPr>
      <w:r w:rsidRPr="00D5584F">
        <w:t>Os levantamentos de irregularidades deverão obedecer, pelo menos, aos procedimentos e as especificações das normas rodoviárias indicadas a seguir, ou outras que venham a substituí-las ou complementá-las durante a concessão:</w:t>
      </w:r>
    </w:p>
    <w:p w14:paraId="3A2568DF" w14:textId="77777777" w:rsidR="008F6015" w:rsidRPr="00D5584F" w:rsidRDefault="008F6015" w:rsidP="002F244E">
      <w:pPr>
        <w:widowControl w:val="0"/>
        <w:numPr>
          <w:ilvl w:val="0"/>
          <w:numId w:val="25"/>
        </w:numPr>
        <w:pBdr>
          <w:top w:val="nil"/>
          <w:left w:val="nil"/>
          <w:bottom w:val="nil"/>
          <w:right w:val="nil"/>
          <w:between w:val="nil"/>
        </w:pBdr>
        <w:tabs>
          <w:tab w:val="left" w:pos="1134"/>
        </w:tabs>
        <w:spacing w:afterLines="100" w:after="240" w:line="240" w:lineRule="auto"/>
        <w:ind w:left="1134" w:hanging="567"/>
        <w:jc w:val="both"/>
        <w:rPr>
          <w:rFonts w:cs="Arial"/>
          <w:szCs w:val="20"/>
        </w:rPr>
      </w:pPr>
      <w:r w:rsidRPr="00D5584F">
        <w:rPr>
          <w:rFonts w:cs="Arial"/>
        </w:rPr>
        <w:t>DNER PRO-159/85 – projeto de restauração de pavimentos flexíveis e semirrígidos, capítulos referentes aos procedimentos de avaliação das irregularidades;</w:t>
      </w:r>
    </w:p>
    <w:p w14:paraId="48351192" w14:textId="77777777" w:rsidR="008F6015" w:rsidRPr="00D5584F" w:rsidRDefault="008F6015" w:rsidP="002F244E">
      <w:pPr>
        <w:widowControl w:val="0"/>
        <w:numPr>
          <w:ilvl w:val="0"/>
          <w:numId w:val="25"/>
        </w:numPr>
        <w:pBdr>
          <w:top w:val="nil"/>
          <w:left w:val="nil"/>
          <w:bottom w:val="nil"/>
          <w:right w:val="nil"/>
          <w:between w:val="nil"/>
        </w:pBdr>
        <w:tabs>
          <w:tab w:val="left" w:pos="1134"/>
        </w:tabs>
        <w:spacing w:afterLines="100" w:after="240" w:line="240" w:lineRule="auto"/>
        <w:ind w:left="1134" w:hanging="567"/>
        <w:jc w:val="both"/>
        <w:rPr>
          <w:rFonts w:cs="Arial"/>
          <w:szCs w:val="20"/>
        </w:rPr>
      </w:pPr>
      <w:r w:rsidRPr="00D5584F">
        <w:rPr>
          <w:rFonts w:cs="Arial"/>
        </w:rPr>
        <w:t xml:space="preserve">DNER PRO-164/94 – calibração e controle de sistemas medidores de irregularidades de superfície de pavimento (sistemas integradores IPR/USP e </w:t>
      </w:r>
      <w:proofErr w:type="spellStart"/>
      <w:r w:rsidRPr="00D5584F">
        <w:rPr>
          <w:rFonts w:cs="Arial"/>
          <w:i/>
        </w:rPr>
        <w:t>Maysmeter</w:t>
      </w:r>
      <w:proofErr w:type="spellEnd"/>
      <w:r w:rsidRPr="00D5584F">
        <w:rPr>
          <w:rFonts w:cs="Arial"/>
        </w:rPr>
        <w:t>). Os trechos de calibração deverão ser aprovados pela ARTESP;</w:t>
      </w:r>
    </w:p>
    <w:p w14:paraId="36EFF0B8" w14:textId="77777777" w:rsidR="008F6015" w:rsidRPr="00D5584F" w:rsidRDefault="008F6015" w:rsidP="002F244E">
      <w:pPr>
        <w:widowControl w:val="0"/>
        <w:numPr>
          <w:ilvl w:val="0"/>
          <w:numId w:val="25"/>
        </w:numPr>
        <w:pBdr>
          <w:top w:val="nil"/>
          <w:left w:val="nil"/>
          <w:bottom w:val="nil"/>
          <w:right w:val="nil"/>
          <w:between w:val="nil"/>
        </w:pBdr>
        <w:tabs>
          <w:tab w:val="left" w:pos="1134"/>
        </w:tabs>
        <w:spacing w:afterLines="100" w:after="240" w:line="240" w:lineRule="auto"/>
        <w:ind w:left="1134" w:hanging="567"/>
        <w:jc w:val="both"/>
        <w:rPr>
          <w:rFonts w:cs="Arial"/>
          <w:szCs w:val="20"/>
        </w:rPr>
      </w:pPr>
      <w:r w:rsidRPr="00D5584F">
        <w:rPr>
          <w:rFonts w:cs="Arial"/>
        </w:rPr>
        <w:t>DNER ES-173/86 – método de nível e mira para calibração de sistemas medidores de irregularidades tipo resposta; e</w:t>
      </w:r>
    </w:p>
    <w:p w14:paraId="2DF2A527" w14:textId="77777777" w:rsidR="008F6015" w:rsidRPr="00D5584F" w:rsidRDefault="008F6015" w:rsidP="002F244E">
      <w:pPr>
        <w:widowControl w:val="0"/>
        <w:numPr>
          <w:ilvl w:val="0"/>
          <w:numId w:val="25"/>
        </w:numPr>
        <w:pBdr>
          <w:top w:val="nil"/>
          <w:left w:val="nil"/>
          <w:bottom w:val="nil"/>
          <w:right w:val="nil"/>
          <w:between w:val="nil"/>
        </w:pBdr>
        <w:tabs>
          <w:tab w:val="left" w:pos="1134"/>
        </w:tabs>
        <w:spacing w:afterLines="100" w:after="240" w:line="240" w:lineRule="auto"/>
        <w:ind w:left="1134" w:hanging="567"/>
        <w:jc w:val="both"/>
        <w:rPr>
          <w:rFonts w:cs="Arial"/>
          <w:szCs w:val="20"/>
        </w:rPr>
      </w:pPr>
      <w:r w:rsidRPr="00D5584F">
        <w:rPr>
          <w:rFonts w:cs="Arial"/>
        </w:rPr>
        <w:t xml:space="preserve">DNER PRO-182/94 – medição de irregularidades de superfície de pavimento com sistemas integradores IPR/USP e </w:t>
      </w:r>
      <w:proofErr w:type="spellStart"/>
      <w:r w:rsidRPr="00D5584F">
        <w:rPr>
          <w:rFonts w:cs="Arial"/>
          <w:i/>
        </w:rPr>
        <w:t>Maysmeter</w:t>
      </w:r>
      <w:proofErr w:type="spellEnd"/>
      <w:r w:rsidRPr="00D5584F">
        <w:rPr>
          <w:rFonts w:cs="Arial"/>
        </w:rPr>
        <w:t>.</w:t>
      </w:r>
    </w:p>
    <w:p w14:paraId="50B688A2" w14:textId="77777777" w:rsidR="008F6015" w:rsidRPr="00D5584F" w:rsidRDefault="262D649E" w:rsidP="262D649E">
      <w:pPr>
        <w:pStyle w:val="CorpoTexto"/>
        <w:widowControl w:val="0"/>
        <w:spacing w:after="240"/>
        <w:rPr>
          <w:i/>
          <w:iCs/>
        </w:rPr>
      </w:pPr>
      <w:r w:rsidRPr="00D5584F">
        <w:rPr>
          <w:i/>
          <w:iCs/>
        </w:rPr>
        <w:t xml:space="preserve">Condições </w:t>
      </w:r>
      <w:proofErr w:type="spellStart"/>
      <w:r w:rsidRPr="00D5584F">
        <w:rPr>
          <w:i/>
          <w:iCs/>
        </w:rPr>
        <w:t>deflectométricas</w:t>
      </w:r>
      <w:proofErr w:type="spellEnd"/>
    </w:p>
    <w:p w14:paraId="05A482ED" w14:textId="77777777" w:rsidR="008F6015" w:rsidRPr="00D5584F" w:rsidRDefault="008F6015" w:rsidP="00AB6186">
      <w:pPr>
        <w:pStyle w:val="CorpoTexto"/>
        <w:widowControl w:val="0"/>
        <w:spacing w:after="240"/>
      </w:pPr>
      <w:r w:rsidRPr="00D5584F">
        <w:t>As deflexões recuperáveis devem ser determinadas no caso de rodovias de pista simples a cada 20 (vinte) metros de pista, ou seja, de 40 (quarenta) em 40 (quarenta) metros de faixa de rolamento. No caso de rodovias de pista dupla, as deflexões recuperáveis devem ser determinadas de 40 (quarenta) em 40 (quarenta) metros na faixa de tráfego pesado e de 80 (oitenta) em 80 (oitenta) metros nas demais faixas de rolamento.</w:t>
      </w:r>
    </w:p>
    <w:p w14:paraId="133F69EF" w14:textId="1B0C3792" w:rsidR="008F6015" w:rsidRPr="00D5584F" w:rsidRDefault="008F6015" w:rsidP="00AB6186">
      <w:pPr>
        <w:pStyle w:val="CorpoTexto"/>
        <w:widowControl w:val="0"/>
        <w:spacing w:after="240"/>
      </w:pPr>
      <w:r w:rsidRPr="00D5584F">
        <w:t xml:space="preserve">Para a determinação das deflexões recuperáveis poderão ser utilizados viga </w:t>
      </w:r>
      <w:proofErr w:type="spellStart"/>
      <w:r w:rsidRPr="00D5584F">
        <w:rPr>
          <w:i/>
        </w:rPr>
        <w:t>Benkelman</w:t>
      </w:r>
      <w:proofErr w:type="spellEnd"/>
      <w:r w:rsidRPr="00D5584F">
        <w:t xml:space="preserve">, viga eletrônica ou deflectômetros de impacto do tipo </w:t>
      </w:r>
      <w:proofErr w:type="spellStart"/>
      <w:r w:rsidRPr="00D5584F">
        <w:rPr>
          <w:i/>
        </w:rPr>
        <w:t>Falling</w:t>
      </w:r>
      <w:proofErr w:type="spellEnd"/>
      <w:r w:rsidRPr="00D5584F">
        <w:rPr>
          <w:i/>
        </w:rPr>
        <w:t xml:space="preserve"> </w:t>
      </w:r>
      <w:proofErr w:type="spellStart"/>
      <w:r w:rsidRPr="00D5584F">
        <w:rPr>
          <w:i/>
        </w:rPr>
        <w:t>Weight</w:t>
      </w:r>
      <w:proofErr w:type="spellEnd"/>
      <w:r w:rsidRPr="00D5584F">
        <w:rPr>
          <w:i/>
        </w:rPr>
        <w:t xml:space="preserve"> </w:t>
      </w:r>
      <w:proofErr w:type="spellStart"/>
      <w:r w:rsidRPr="00D5584F">
        <w:rPr>
          <w:i/>
        </w:rPr>
        <w:t>Deflectometer</w:t>
      </w:r>
      <w:proofErr w:type="spellEnd"/>
      <w:r w:rsidRPr="00D5584F">
        <w:t>, devendo obedecer às normas do DNIT indicadas a seguir, ou outras que venham substituí-las ou alterá-las durante a concessão:</w:t>
      </w:r>
    </w:p>
    <w:p w14:paraId="02CFB345" w14:textId="77777777" w:rsidR="008F6015" w:rsidRPr="00D5584F" w:rsidRDefault="008F6015" w:rsidP="002F244E">
      <w:pPr>
        <w:widowControl w:val="0"/>
        <w:numPr>
          <w:ilvl w:val="0"/>
          <w:numId w:val="25"/>
        </w:numPr>
        <w:pBdr>
          <w:top w:val="nil"/>
          <w:left w:val="nil"/>
          <w:bottom w:val="nil"/>
          <w:right w:val="nil"/>
          <w:between w:val="nil"/>
        </w:pBdr>
        <w:tabs>
          <w:tab w:val="left" w:pos="1134"/>
        </w:tabs>
        <w:spacing w:afterLines="100" w:after="240" w:line="240" w:lineRule="auto"/>
        <w:ind w:left="1134" w:hanging="567"/>
        <w:jc w:val="both"/>
        <w:rPr>
          <w:rFonts w:cs="Arial"/>
          <w:szCs w:val="20"/>
        </w:rPr>
      </w:pPr>
      <w:r w:rsidRPr="00D5584F">
        <w:rPr>
          <w:rFonts w:cs="Arial"/>
        </w:rPr>
        <w:t xml:space="preserve">DNER ME 024/94 – Pavimento – determinação das deflexões pela Viga </w:t>
      </w:r>
      <w:proofErr w:type="spellStart"/>
      <w:r w:rsidRPr="00D5584F">
        <w:rPr>
          <w:rFonts w:cs="Arial"/>
        </w:rPr>
        <w:t>Benkelman</w:t>
      </w:r>
      <w:proofErr w:type="spellEnd"/>
      <w:r w:rsidRPr="00D5584F">
        <w:rPr>
          <w:rFonts w:cs="Arial"/>
        </w:rPr>
        <w:t>;</w:t>
      </w:r>
    </w:p>
    <w:p w14:paraId="751D0F71" w14:textId="77777777" w:rsidR="008F6015" w:rsidRPr="00D5584F" w:rsidRDefault="008F6015" w:rsidP="002F244E">
      <w:pPr>
        <w:widowControl w:val="0"/>
        <w:numPr>
          <w:ilvl w:val="0"/>
          <w:numId w:val="25"/>
        </w:numPr>
        <w:pBdr>
          <w:top w:val="nil"/>
          <w:left w:val="nil"/>
          <w:bottom w:val="nil"/>
          <w:right w:val="nil"/>
          <w:between w:val="nil"/>
        </w:pBdr>
        <w:tabs>
          <w:tab w:val="left" w:pos="1134"/>
        </w:tabs>
        <w:spacing w:afterLines="100" w:after="240" w:line="240" w:lineRule="auto"/>
        <w:ind w:left="1134" w:hanging="567"/>
        <w:jc w:val="both"/>
        <w:rPr>
          <w:rFonts w:cs="Arial"/>
          <w:szCs w:val="20"/>
        </w:rPr>
      </w:pPr>
      <w:r w:rsidRPr="00D5584F">
        <w:rPr>
          <w:rFonts w:cs="Arial"/>
        </w:rPr>
        <w:t xml:space="preserve">DNER ME 061/94 – Pavimento – delineamento da linha de influência longitudinal da bacia de deformação por intermédio da Viga de </w:t>
      </w:r>
      <w:proofErr w:type="spellStart"/>
      <w:r w:rsidRPr="00D5584F">
        <w:rPr>
          <w:rFonts w:cs="Arial"/>
        </w:rPr>
        <w:t>Benkelman</w:t>
      </w:r>
      <w:proofErr w:type="spellEnd"/>
      <w:r w:rsidRPr="00D5584F">
        <w:rPr>
          <w:rFonts w:cs="Arial"/>
        </w:rPr>
        <w:t>;</w:t>
      </w:r>
    </w:p>
    <w:p w14:paraId="76E656CA" w14:textId="77777777" w:rsidR="008F6015" w:rsidRPr="00D5584F" w:rsidRDefault="008F6015" w:rsidP="002F244E">
      <w:pPr>
        <w:widowControl w:val="0"/>
        <w:numPr>
          <w:ilvl w:val="0"/>
          <w:numId w:val="25"/>
        </w:numPr>
        <w:pBdr>
          <w:top w:val="nil"/>
          <w:left w:val="nil"/>
          <w:bottom w:val="nil"/>
          <w:right w:val="nil"/>
          <w:between w:val="nil"/>
        </w:pBdr>
        <w:tabs>
          <w:tab w:val="left" w:pos="1134"/>
        </w:tabs>
        <w:spacing w:afterLines="100" w:after="240" w:line="240" w:lineRule="auto"/>
        <w:ind w:left="1134" w:hanging="567"/>
        <w:jc w:val="both"/>
        <w:rPr>
          <w:rFonts w:cs="Arial"/>
          <w:szCs w:val="20"/>
        </w:rPr>
      </w:pPr>
      <w:r w:rsidRPr="00D5584F">
        <w:rPr>
          <w:rFonts w:cs="Arial"/>
        </w:rPr>
        <w:t xml:space="preserve">DNER ME 039/94 – Pavimento – determinação das deflexões pelo </w:t>
      </w:r>
      <w:proofErr w:type="spellStart"/>
      <w:r w:rsidRPr="00D5584F">
        <w:rPr>
          <w:rFonts w:cs="Arial"/>
        </w:rPr>
        <w:t>Dynaflect</w:t>
      </w:r>
      <w:proofErr w:type="spellEnd"/>
      <w:r w:rsidRPr="00D5584F">
        <w:rPr>
          <w:rFonts w:cs="Arial"/>
        </w:rPr>
        <w:t>;</w:t>
      </w:r>
    </w:p>
    <w:p w14:paraId="7D9C7425" w14:textId="77777777" w:rsidR="008F6015" w:rsidRPr="00D5584F" w:rsidRDefault="008F6015" w:rsidP="002F244E">
      <w:pPr>
        <w:widowControl w:val="0"/>
        <w:numPr>
          <w:ilvl w:val="0"/>
          <w:numId w:val="25"/>
        </w:numPr>
        <w:pBdr>
          <w:top w:val="nil"/>
          <w:left w:val="nil"/>
          <w:bottom w:val="nil"/>
          <w:right w:val="nil"/>
          <w:between w:val="nil"/>
        </w:pBdr>
        <w:tabs>
          <w:tab w:val="left" w:pos="1134"/>
        </w:tabs>
        <w:spacing w:afterLines="100" w:after="240" w:line="240" w:lineRule="auto"/>
        <w:ind w:left="1134" w:hanging="567"/>
        <w:jc w:val="both"/>
        <w:rPr>
          <w:rFonts w:cs="Arial"/>
          <w:szCs w:val="20"/>
        </w:rPr>
      </w:pPr>
      <w:r w:rsidRPr="00D5584F">
        <w:rPr>
          <w:rFonts w:cs="Arial"/>
        </w:rPr>
        <w:t xml:space="preserve">DNER PRO 175/94 – Aferição Viga </w:t>
      </w:r>
      <w:proofErr w:type="spellStart"/>
      <w:r w:rsidRPr="00D5584F">
        <w:rPr>
          <w:rFonts w:cs="Arial"/>
        </w:rPr>
        <w:t>Benkelman</w:t>
      </w:r>
      <w:proofErr w:type="spellEnd"/>
      <w:r w:rsidRPr="00D5584F">
        <w:rPr>
          <w:rFonts w:cs="Arial"/>
        </w:rPr>
        <w:t>; e</w:t>
      </w:r>
    </w:p>
    <w:p w14:paraId="7620BDE1" w14:textId="77777777" w:rsidR="008F6015" w:rsidRPr="00D5584F" w:rsidRDefault="008F6015" w:rsidP="002F244E">
      <w:pPr>
        <w:widowControl w:val="0"/>
        <w:numPr>
          <w:ilvl w:val="0"/>
          <w:numId w:val="25"/>
        </w:numPr>
        <w:pBdr>
          <w:top w:val="nil"/>
          <w:left w:val="nil"/>
          <w:bottom w:val="nil"/>
          <w:right w:val="nil"/>
          <w:between w:val="nil"/>
        </w:pBdr>
        <w:tabs>
          <w:tab w:val="left" w:pos="1134"/>
        </w:tabs>
        <w:spacing w:afterLines="100" w:after="240" w:line="240" w:lineRule="auto"/>
        <w:ind w:left="1134" w:hanging="567"/>
        <w:jc w:val="both"/>
        <w:rPr>
          <w:rFonts w:cs="Arial"/>
          <w:szCs w:val="20"/>
        </w:rPr>
      </w:pPr>
      <w:r w:rsidRPr="00D5584F">
        <w:rPr>
          <w:rFonts w:cs="Arial"/>
        </w:rPr>
        <w:t xml:space="preserve">DNER PRO 273/96 – Determinação das deflexões utilizando o deflectômetro de impacto tipo” </w:t>
      </w:r>
      <w:proofErr w:type="spellStart"/>
      <w:r w:rsidRPr="00D5584F">
        <w:rPr>
          <w:rFonts w:cs="Arial"/>
        </w:rPr>
        <w:t>Falling</w:t>
      </w:r>
      <w:proofErr w:type="spellEnd"/>
      <w:r w:rsidRPr="00D5584F">
        <w:rPr>
          <w:rFonts w:cs="Arial"/>
        </w:rPr>
        <w:t xml:space="preserve"> </w:t>
      </w:r>
      <w:proofErr w:type="spellStart"/>
      <w:r w:rsidRPr="00D5584F">
        <w:rPr>
          <w:rFonts w:cs="Arial"/>
        </w:rPr>
        <w:t>Weight</w:t>
      </w:r>
      <w:proofErr w:type="spellEnd"/>
      <w:r w:rsidRPr="00D5584F">
        <w:rPr>
          <w:rFonts w:cs="Arial"/>
        </w:rPr>
        <w:t xml:space="preserve"> </w:t>
      </w:r>
      <w:proofErr w:type="spellStart"/>
      <w:r w:rsidRPr="00D5584F">
        <w:rPr>
          <w:rFonts w:cs="Arial"/>
        </w:rPr>
        <w:t>Deflectometer</w:t>
      </w:r>
      <w:proofErr w:type="spellEnd"/>
      <w:r w:rsidRPr="00D5584F">
        <w:rPr>
          <w:rFonts w:cs="Arial"/>
        </w:rPr>
        <w:t xml:space="preserve"> – FWD”.</w:t>
      </w:r>
    </w:p>
    <w:p w14:paraId="6121461D" w14:textId="34FFA728" w:rsidR="008F6015" w:rsidRPr="00D5584F" w:rsidRDefault="008F6015" w:rsidP="00AB6186">
      <w:pPr>
        <w:pStyle w:val="CorpoTexto"/>
        <w:widowControl w:val="0"/>
        <w:spacing w:after="240"/>
      </w:pPr>
      <w:r w:rsidRPr="00D5584F">
        <w:t xml:space="preserve">Adicionalmente à determinação das deflexões recuperáveis em todas as localizações mencionadas </w:t>
      </w:r>
      <w:r w:rsidRPr="00D5584F">
        <w:lastRenderedPageBreak/>
        <w:t xml:space="preserve">anteriormente, deverão ser realizados delineamentos da linha de influência longitudinal da bacia de deformação elástica a cada 400 (quatrocentos) metros de faixa de rolamento para o caso do emprego da viga </w:t>
      </w:r>
      <w:proofErr w:type="spellStart"/>
      <w:r w:rsidRPr="00D5584F">
        <w:rPr>
          <w:i/>
        </w:rPr>
        <w:t>Benkelman</w:t>
      </w:r>
      <w:proofErr w:type="spellEnd"/>
      <w:r w:rsidRPr="00D5584F">
        <w:t>.</w:t>
      </w:r>
    </w:p>
    <w:p w14:paraId="548BBD98" w14:textId="248CEB16" w:rsidR="008F6015" w:rsidRPr="00D5584F" w:rsidRDefault="008F6015" w:rsidP="00AB6186">
      <w:pPr>
        <w:pStyle w:val="CorpoTexto"/>
        <w:widowControl w:val="0"/>
        <w:spacing w:after="240"/>
      </w:pPr>
      <w:r w:rsidRPr="00D5584F">
        <w:t xml:space="preserve">Quando da realização do levantamento </w:t>
      </w:r>
      <w:proofErr w:type="spellStart"/>
      <w:r w:rsidRPr="00D5584F">
        <w:t>deflectométrico</w:t>
      </w:r>
      <w:proofErr w:type="spellEnd"/>
      <w:r w:rsidRPr="00D5584F">
        <w:t>, deverão ser medidas as temperaturas da camada de revestimento asfáltico a cada 60 (sessenta) minutos. Caso seja verificada uma divergência de temperatura em relação à temperatura de referência de 21 ºC, deverão ser utilizados os fatores de ajustamento de temperatura indicados no método de ensaios DNER ME-024/94.</w:t>
      </w:r>
    </w:p>
    <w:p w14:paraId="0FF5621D" w14:textId="7C6D9B0F" w:rsidR="008F6015" w:rsidRPr="00D5584F" w:rsidRDefault="008F6015" w:rsidP="00AB6186">
      <w:pPr>
        <w:pStyle w:val="CorpoTexto"/>
        <w:widowControl w:val="0"/>
        <w:spacing w:after="240"/>
      </w:pPr>
      <w:r w:rsidRPr="00D5584F">
        <w:t xml:space="preserve">Adicionalmente à campanha de levantamento </w:t>
      </w:r>
      <w:proofErr w:type="spellStart"/>
      <w:r w:rsidRPr="00D5584F">
        <w:t>deflectométrico</w:t>
      </w:r>
      <w:proofErr w:type="spellEnd"/>
      <w:r w:rsidRPr="00D5584F">
        <w:t>, deverá ser realizada campanha de sondagens rotativas no pavimento com equipamento tipo “serra copo” de 10 (dez) centímetros de diâmetro. As sondagens serão realizadas próximas aos marcos quilométricos da rodovia para referência de localização, com uma frequência média de uma sondagem a cada 5.000 (cinco mil) metros de pista nos primeiros 5 (cinco) anos de CONCESSÃO. Do sexto ano da CONCESSÃO em diante, a frequência deverá ser de uma sondagem a cada 25.000 (vinte e cinco mil) metros de pista. Os pontos deverão ser alternados em cada uma das campanhas. Deverão ser reconhecidos os materiais e as espessuras componentes das camadas de revestimento e base, bem como mantido um cadastro cumulativo, de modo a fornecer um mapeamento gradual das estruturas dos pavimentos existentes na malha rodoviária, que será utilizado em estudos e projetos, bem como no SGP.</w:t>
      </w:r>
    </w:p>
    <w:p w14:paraId="53C1A99B" w14:textId="6C43FB8F" w:rsidR="008F6015" w:rsidRPr="00D5584F" w:rsidRDefault="008F6015" w:rsidP="00AB6186">
      <w:pPr>
        <w:pStyle w:val="CorpoTexto"/>
        <w:widowControl w:val="0"/>
        <w:spacing w:after="240"/>
      </w:pPr>
      <w:r w:rsidRPr="00D5584F">
        <w:t xml:space="preserve">Os procedimentos de cálculo de reforços estruturais pressupõem o emprego de viga </w:t>
      </w:r>
      <w:proofErr w:type="spellStart"/>
      <w:r w:rsidRPr="00D5584F">
        <w:rPr>
          <w:i/>
        </w:rPr>
        <w:t>Benkelman</w:t>
      </w:r>
      <w:proofErr w:type="spellEnd"/>
      <w:r w:rsidRPr="00D5584F">
        <w:t xml:space="preserve"> para o levantamento de deflexões recuperáveis. Caso seja utilizado outro equipamento, é imprescindível a realização de levantamento </w:t>
      </w:r>
      <w:proofErr w:type="spellStart"/>
      <w:r w:rsidRPr="00D5584F">
        <w:t>deflectométrico</w:t>
      </w:r>
      <w:proofErr w:type="spellEnd"/>
      <w:r w:rsidRPr="00D5584F">
        <w:t xml:space="preserve"> com a viga </w:t>
      </w:r>
      <w:proofErr w:type="spellStart"/>
      <w:r w:rsidRPr="00D5584F">
        <w:rPr>
          <w:i/>
        </w:rPr>
        <w:t>Benkelman</w:t>
      </w:r>
      <w:proofErr w:type="spellEnd"/>
      <w:r w:rsidRPr="00D5584F">
        <w:t xml:space="preserve"> numa extensão mínima de 5.000 (cinco mil) metros para determinação do coeficiente de correlação entre os equipamentos.</w:t>
      </w:r>
    </w:p>
    <w:p w14:paraId="47948C8E" w14:textId="77777777" w:rsidR="008F6015" w:rsidRPr="00D5584F" w:rsidRDefault="008F6015" w:rsidP="00AB6186">
      <w:pPr>
        <w:pStyle w:val="CorpoTexto"/>
        <w:widowControl w:val="0"/>
        <w:spacing w:after="240"/>
        <w:rPr>
          <w:u w:val="single"/>
        </w:rPr>
      </w:pPr>
      <w:r w:rsidRPr="00D5584F">
        <w:rPr>
          <w:u w:val="single"/>
        </w:rPr>
        <w:t>Observações:</w:t>
      </w:r>
    </w:p>
    <w:p w14:paraId="28E0F6FC" w14:textId="77777777" w:rsidR="008F6015" w:rsidRPr="00D5584F" w:rsidRDefault="008F6015" w:rsidP="002F244E">
      <w:pPr>
        <w:widowControl w:val="0"/>
        <w:numPr>
          <w:ilvl w:val="0"/>
          <w:numId w:val="25"/>
        </w:numPr>
        <w:pBdr>
          <w:top w:val="nil"/>
          <w:left w:val="nil"/>
          <w:bottom w:val="nil"/>
          <w:right w:val="nil"/>
          <w:between w:val="nil"/>
        </w:pBdr>
        <w:tabs>
          <w:tab w:val="left" w:pos="1134"/>
        </w:tabs>
        <w:spacing w:afterLines="100" w:after="240" w:line="240" w:lineRule="auto"/>
        <w:ind w:left="1134" w:hanging="567"/>
        <w:jc w:val="both"/>
        <w:rPr>
          <w:rFonts w:cs="Arial"/>
          <w:szCs w:val="20"/>
        </w:rPr>
      </w:pPr>
      <w:r w:rsidRPr="00D5584F">
        <w:rPr>
          <w:rFonts w:cs="Arial"/>
        </w:rPr>
        <w:t xml:space="preserve">os equipamentos a serem utilizados no levantamento </w:t>
      </w:r>
      <w:proofErr w:type="spellStart"/>
      <w:r w:rsidRPr="00D5584F">
        <w:rPr>
          <w:rFonts w:cs="Arial"/>
        </w:rPr>
        <w:t>deflectométrico</w:t>
      </w:r>
      <w:proofErr w:type="spellEnd"/>
      <w:r w:rsidRPr="00D5584F">
        <w:rPr>
          <w:rFonts w:cs="Arial"/>
        </w:rPr>
        <w:t xml:space="preserve"> deverão estar aferidos no início dos trabalhos;</w:t>
      </w:r>
    </w:p>
    <w:p w14:paraId="596FDB64" w14:textId="77777777" w:rsidR="008F6015" w:rsidRPr="00D5584F" w:rsidRDefault="008F6015" w:rsidP="002F244E">
      <w:pPr>
        <w:widowControl w:val="0"/>
        <w:numPr>
          <w:ilvl w:val="0"/>
          <w:numId w:val="25"/>
        </w:numPr>
        <w:pBdr>
          <w:top w:val="nil"/>
          <w:left w:val="nil"/>
          <w:bottom w:val="nil"/>
          <w:right w:val="nil"/>
          <w:between w:val="nil"/>
        </w:pBdr>
        <w:tabs>
          <w:tab w:val="left" w:pos="1134"/>
        </w:tabs>
        <w:spacing w:afterLines="100" w:after="240" w:line="240" w:lineRule="auto"/>
        <w:ind w:left="1134" w:hanging="567"/>
        <w:jc w:val="both"/>
        <w:rPr>
          <w:rFonts w:cs="Arial"/>
          <w:szCs w:val="20"/>
        </w:rPr>
      </w:pPr>
      <w:r w:rsidRPr="00D5584F">
        <w:rPr>
          <w:rFonts w:cs="Arial"/>
        </w:rPr>
        <w:t xml:space="preserve">o certificado da pesagem do eixo traseiro do caminhão utilizado no levantamento com a viga </w:t>
      </w:r>
      <w:proofErr w:type="spellStart"/>
      <w:r w:rsidRPr="00D5584F">
        <w:rPr>
          <w:rFonts w:cs="Arial"/>
          <w:i/>
        </w:rPr>
        <w:t>Benkelman</w:t>
      </w:r>
      <w:proofErr w:type="spellEnd"/>
      <w:r w:rsidRPr="00D5584F">
        <w:rPr>
          <w:rFonts w:cs="Arial"/>
        </w:rPr>
        <w:t xml:space="preserve"> ou com a viga eletrônica deverá ser enviado à ARTESP, juntamente com os resultados do levantamento; e</w:t>
      </w:r>
    </w:p>
    <w:p w14:paraId="33406DDC" w14:textId="77777777" w:rsidR="008F6015" w:rsidRPr="00D5584F" w:rsidRDefault="008F6015" w:rsidP="002F244E">
      <w:pPr>
        <w:widowControl w:val="0"/>
        <w:numPr>
          <w:ilvl w:val="0"/>
          <w:numId w:val="25"/>
        </w:numPr>
        <w:pBdr>
          <w:top w:val="nil"/>
          <w:left w:val="nil"/>
          <w:bottom w:val="nil"/>
          <w:right w:val="nil"/>
          <w:between w:val="nil"/>
        </w:pBdr>
        <w:tabs>
          <w:tab w:val="left" w:pos="1134"/>
        </w:tabs>
        <w:spacing w:afterLines="100" w:after="240" w:line="240" w:lineRule="auto"/>
        <w:ind w:left="1134" w:hanging="567"/>
        <w:jc w:val="both"/>
        <w:rPr>
          <w:rFonts w:cs="Arial"/>
          <w:szCs w:val="20"/>
        </w:rPr>
      </w:pPr>
      <w:r w:rsidRPr="00D5584F">
        <w:rPr>
          <w:rFonts w:cs="Arial"/>
        </w:rPr>
        <w:t>no caso do FWD e da viga eletrônica, deverão ser enviadas à ARTESP cópias em mídia digital dos arquivos de aquisição dos dados de campo.</w:t>
      </w:r>
    </w:p>
    <w:p w14:paraId="49C3654A" w14:textId="77777777" w:rsidR="008F6015" w:rsidRPr="00D5584F" w:rsidRDefault="008F6015" w:rsidP="00AB6186">
      <w:pPr>
        <w:pStyle w:val="CorpoTexto"/>
        <w:widowControl w:val="0"/>
        <w:spacing w:after="240"/>
        <w:rPr>
          <w:i/>
          <w:iCs/>
        </w:rPr>
      </w:pPr>
      <w:r w:rsidRPr="00D5584F">
        <w:rPr>
          <w:i/>
          <w:iCs/>
        </w:rPr>
        <w:t>Condições de segurança</w:t>
      </w:r>
    </w:p>
    <w:p w14:paraId="6811B5F3" w14:textId="77777777" w:rsidR="008F6015" w:rsidRPr="00D5584F" w:rsidRDefault="008F6015" w:rsidP="00AB6186">
      <w:pPr>
        <w:pStyle w:val="CorpoTexto"/>
        <w:widowControl w:val="0"/>
        <w:spacing w:after="240"/>
      </w:pPr>
      <w:r w:rsidRPr="00D5584F">
        <w:t>Para a determinação das condições de segurança dos pavimentos são empregados métodos e equipamentos de medidas de textura e resistência ao deslizamento.</w:t>
      </w:r>
    </w:p>
    <w:p w14:paraId="0A7E24F7" w14:textId="51B9A2B8" w:rsidR="008F6015" w:rsidRPr="00D5584F" w:rsidRDefault="008F6015" w:rsidP="00AB6186">
      <w:pPr>
        <w:pStyle w:val="CorpoTexto"/>
        <w:widowControl w:val="0"/>
        <w:spacing w:after="240"/>
      </w:pPr>
      <w:r w:rsidRPr="00D5584F">
        <w:t xml:space="preserve">Para a correta avaliação da </w:t>
      </w:r>
      <w:proofErr w:type="spellStart"/>
      <w:r w:rsidRPr="00D5584F">
        <w:t>macrotextura</w:t>
      </w:r>
      <w:proofErr w:type="spellEnd"/>
      <w:r w:rsidRPr="00D5584F">
        <w:t xml:space="preserve"> do pavimento deverá ser utilizado equipamento de escaneamento de superfície (tecnologia laser) capaz de adquirir dados de imagem em 3D e 2D da superfície da rodovia com resolução mínima de 1 (um) milímetro sobre uma largura mínima de 4 (quatro) metros em pista com velocidades de até 100 (cem) km/h. O intervalo mínimo das medidas deverá ser de dois pontos (trilhas interna e externa) a cada 100 (cem) metros de comprimento de faixa de rolamento. Todas as faixas de rolamento deverão ser avaliadas. </w:t>
      </w:r>
    </w:p>
    <w:p w14:paraId="245CCA9C" w14:textId="3A320E07" w:rsidR="008F6015" w:rsidRPr="00D5584F" w:rsidRDefault="008F6015" w:rsidP="00AB6186">
      <w:pPr>
        <w:pStyle w:val="CorpoTexto"/>
        <w:widowControl w:val="0"/>
        <w:spacing w:after="240"/>
      </w:pPr>
      <w:r w:rsidRPr="00D5584F">
        <w:t>Poderão ser utilizados ensaios de mancha de areia para eventual calibração/confirmação dos resultados obtidos com equipamento de escaneamento de superfície.</w:t>
      </w:r>
    </w:p>
    <w:p w14:paraId="16D582F7" w14:textId="77777777" w:rsidR="008F6015" w:rsidRPr="00D5584F" w:rsidRDefault="591139A6" w:rsidP="00AB6186">
      <w:pPr>
        <w:pStyle w:val="CorpoTexto"/>
        <w:widowControl w:val="0"/>
        <w:spacing w:after="240"/>
      </w:pPr>
      <w:r w:rsidRPr="00D5584F">
        <w:t xml:space="preserve">Além dos dados de </w:t>
      </w:r>
      <w:proofErr w:type="spellStart"/>
      <w:r w:rsidRPr="00D5584F">
        <w:t>macrotextura</w:t>
      </w:r>
      <w:proofErr w:type="spellEnd"/>
      <w:r w:rsidRPr="00D5584F">
        <w:t xml:space="preserve"> do pavimento, deverão ser coletados com equipamento de escaneamento da superfície, os seguintes dados da geometria da pista: declividade longitudinal (i), superelevação ou declividade transversal (e), raio de curvatura horizontal (R). O mesmo intervalo de 100 (cem) </w:t>
      </w:r>
      <w:bookmarkStart w:id="141" w:name="_Int_JG1tHBs4"/>
      <w:proofErr w:type="gramStart"/>
      <w:r w:rsidRPr="00D5584F">
        <w:t>metros deverá</w:t>
      </w:r>
      <w:bookmarkEnd w:id="141"/>
      <w:proofErr w:type="gramEnd"/>
      <w:r w:rsidRPr="00D5584F">
        <w:t xml:space="preserve"> ser utilizado em cada faixa de rolamento.</w:t>
      </w:r>
    </w:p>
    <w:p w14:paraId="180DEB5D" w14:textId="55D7E88B" w:rsidR="008F6015" w:rsidRPr="00D5584F" w:rsidRDefault="008F6015" w:rsidP="00AB6186">
      <w:pPr>
        <w:pStyle w:val="CorpoTexto"/>
        <w:widowControl w:val="0"/>
        <w:spacing w:after="240"/>
      </w:pPr>
      <w:r w:rsidRPr="00D5584F">
        <w:lastRenderedPageBreak/>
        <w:t xml:space="preserve">Com base nos dados de </w:t>
      </w:r>
      <w:proofErr w:type="spellStart"/>
      <w:r w:rsidRPr="00D5584F">
        <w:t>macrotextura</w:t>
      </w:r>
      <w:proofErr w:type="spellEnd"/>
      <w:r w:rsidRPr="00D5584F">
        <w:t xml:space="preserve"> e índices de acidentes com pista molhada, deverão ser definidos os segmentos para avaliação do coeficiente de atrito (amostragem mínima de 20% (vinte por cento) da malha rodoviária em pelo menos um segmento em cada uma das pistas de rolamento de cada uma das rodovias do SISTEMA RODOVIÁRIO).</w:t>
      </w:r>
    </w:p>
    <w:p w14:paraId="690B1A03" w14:textId="5EE8FF70" w:rsidR="008F6015" w:rsidRPr="00D5584F" w:rsidRDefault="008F6015" w:rsidP="00AB6186">
      <w:pPr>
        <w:pStyle w:val="CorpoTexto"/>
        <w:widowControl w:val="0"/>
        <w:spacing w:after="240"/>
      </w:pPr>
      <w:r w:rsidRPr="00D5584F">
        <w:t xml:space="preserve">Para avaliação do coeficiente de atrito dos revestimentos dos pavimentos deverão ser utilizados os equipamentos tipo </w:t>
      </w:r>
      <w:r w:rsidRPr="00D5584F">
        <w:rPr>
          <w:i/>
        </w:rPr>
        <w:t xml:space="preserve">Grip </w:t>
      </w:r>
      <w:proofErr w:type="spellStart"/>
      <w:r w:rsidRPr="00D5584F">
        <w:rPr>
          <w:i/>
        </w:rPr>
        <w:t>Tester</w:t>
      </w:r>
      <w:proofErr w:type="spellEnd"/>
      <w:r w:rsidRPr="00D5584F">
        <w:t xml:space="preserve"> (ou similar) e, para eventuais calibrações e aferições, o equipamento tipo pêndulo britânico. Para o ensaio do </w:t>
      </w:r>
      <w:r w:rsidRPr="00D5584F">
        <w:rPr>
          <w:i/>
        </w:rPr>
        <w:t xml:space="preserve">Grip </w:t>
      </w:r>
      <w:proofErr w:type="spellStart"/>
      <w:r w:rsidRPr="00D5584F">
        <w:rPr>
          <w:i/>
        </w:rPr>
        <w:t>Tester</w:t>
      </w:r>
      <w:proofErr w:type="spellEnd"/>
      <w:r w:rsidRPr="00D5584F">
        <w:t>, a lâmina d’água deverá ser de, no mínimo, 0,50 mm.</w:t>
      </w:r>
    </w:p>
    <w:p w14:paraId="69F1CD03" w14:textId="4A1A20C3" w:rsidR="008F6015" w:rsidRPr="00D5584F" w:rsidRDefault="008F6015" w:rsidP="00AB6186">
      <w:pPr>
        <w:pStyle w:val="CorpoTexto"/>
        <w:widowControl w:val="0"/>
        <w:spacing w:after="240"/>
      </w:pPr>
      <w:r w:rsidRPr="00D5584F">
        <w:t xml:space="preserve">Os segmentos de avaliação do </w:t>
      </w:r>
      <w:r w:rsidRPr="00D5584F">
        <w:rPr>
          <w:i/>
        </w:rPr>
        <w:t xml:space="preserve">Grip </w:t>
      </w:r>
      <w:proofErr w:type="spellStart"/>
      <w:r w:rsidRPr="00D5584F">
        <w:rPr>
          <w:i/>
        </w:rPr>
        <w:t>Tester</w:t>
      </w:r>
      <w:proofErr w:type="spellEnd"/>
      <w:r w:rsidRPr="00D5584F">
        <w:t xml:space="preserve"> deverão ter extensão de 100 (cem) metros (valores individuais determinados a cada 100 (cem) metros de extensão de avaliação). Recomenda-se, adicionalmente, a programação de levantamentos em trechos contínuos com extensão não inferior a 1 (um) quilometro.</w:t>
      </w:r>
    </w:p>
    <w:p w14:paraId="7C52E9D1" w14:textId="7A3ACC9C" w:rsidR="008F6015" w:rsidRPr="00D5584F" w:rsidRDefault="008F6015" w:rsidP="00AB6186">
      <w:pPr>
        <w:pStyle w:val="CorpoTexto"/>
        <w:widowControl w:val="0"/>
        <w:spacing w:after="240"/>
      </w:pPr>
      <w:r w:rsidRPr="00D5584F">
        <w:t xml:space="preserve">Os valores de aderência de um pavimento, ou seja, a </w:t>
      </w:r>
      <w:proofErr w:type="spellStart"/>
      <w:r w:rsidRPr="00D5584F">
        <w:t>macrotextura</w:t>
      </w:r>
      <w:proofErr w:type="spellEnd"/>
      <w:r w:rsidRPr="00D5584F">
        <w:t xml:space="preserve"> e a microtextura serão quantificados por meio dos índices HS (altura de areia), VRD (valor de resistência a derrapagem), GN (</w:t>
      </w:r>
      <w:r w:rsidRPr="00D5584F">
        <w:rPr>
          <w:i/>
        </w:rPr>
        <w:t xml:space="preserve">Grip </w:t>
      </w:r>
      <w:proofErr w:type="spellStart"/>
      <w:r w:rsidRPr="00D5584F">
        <w:rPr>
          <w:i/>
        </w:rPr>
        <w:t>Number</w:t>
      </w:r>
      <w:proofErr w:type="spellEnd"/>
      <w:r w:rsidRPr="00D5584F">
        <w:t>) e IFI (</w:t>
      </w:r>
      <w:proofErr w:type="spellStart"/>
      <w:r w:rsidRPr="00D5584F">
        <w:rPr>
          <w:i/>
        </w:rPr>
        <w:t>International</w:t>
      </w:r>
      <w:proofErr w:type="spellEnd"/>
      <w:r w:rsidRPr="00D5584F">
        <w:rPr>
          <w:i/>
        </w:rPr>
        <w:t xml:space="preserve"> </w:t>
      </w:r>
      <w:proofErr w:type="spellStart"/>
      <w:r w:rsidRPr="00D5584F">
        <w:rPr>
          <w:i/>
        </w:rPr>
        <w:t>Friction</w:t>
      </w:r>
      <w:proofErr w:type="spellEnd"/>
      <w:r w:rsidRPr="00D5584F">
        <w:rPr>
          <w:i/>
        </w:rPr>
        <w:t xml:space="preserve"> Index</w:t>
      </w:r>
      <w:r w:rsidRPr="00D5584F">
        <w:t>).</w:t>
      </w:r>
    </w:p>
    <w:p w14:paraId="13E0EF30" w14:textId="77777777" w:rsidR="008F6015" w:rsidRPr="00D5584F" w:rsidRDefault="262D649E" w:rsidP="262D649E">
      <w:pPr>
        <w:pStyle w:val="CorpoTexto"/>
        <w:widowControl w:val="0"/>
        <w:spacing w:after="240"/>
        <w:rPr>
          <w:i/>
          <w:iCs/>
        </w:rPr>
      </w:pPr>
      <w:r w:rsidRPr="00D5584F">
        <w:rPr>
          <w:i/>
          <w:iCs/>
        </w:rPr>
        <w:t>Condições de ruído ao rolamento</w:t>
      </w:r>
    </w:p>
    <w:p w14:paraId="3744CC72" w14:textId="07169EA7" w:rsidR="008F6015" w:rsidRPr="00D5584F" w:rsidRDefault="008F6015" w:rsidP="00AB6186">
      <w:pPr>
        <w:pStyle w:val="CorpoTexto"/>
        <w:widowControl w:val="0"/>
        <w:spacing w:after="240"/>
      </w:pPr>
      <w:r w:rsidRPr="00D5584F">
        <w:t>Para as aferições a serem realizadas deverá ser utilizado um veículo popular representativo da frota circulante de veículos de passeio, com menos de 15.000 (quinze mil) quilômetros rodados e pneus em boas condições de conservação (novos).</w:t>
      </w:r>
    </w:p>
    <w:p w14:paraId="6563FA3E" w14:textId="2F0E4E52" w:rsidR="008F6015" w:rsidRPr="00D5584F" w:rsidRDefault="008F6015" w:rsidP="00AB6186">
      <w:pPr>
        <w:pStyle w:val="CorpoTexto"/>
        <w:widowControl w:val="0"/>
        <w:spacing w:after="240"/>
      </w:pPr>
      <w:r w:rsidRPr="00D5584F">
        <w:t>Os levantamentos deverão ser realizados através de medição do ruído interno ao veículo com uso de equipamento do tipo decibelímetro digital, que deverá estar devidamente calibrado.</w:t>
      </w:r>
    </w:p>
    <w:p w14:paraId="47840BA4" w14:textId="77777777" w:rsidR="008F6015" w:rsidRPr="00D5584F" w:rsidRDefault="008F6015" w:rsidP="00AB6186">
      <w:pPr>
        <w:pStyle w:val="CorpoTexto"/>
        <w:widowControl w:val="0"/>
        <w:spacing w:after="240"/>
      </w:pPr>
      <w:r w:rsidRPr="00D5584F">
        <w:t>O veículo deverá manter a velocidade máxima regulamentada para o segmento rodoviário em estudo. Os vidros do veículo deverão estar completamente fechados e o aparelho medidor posicionado no ombro esquerdo do motorista.</w:t>
      </w:r>
    </w:p>
    <w:p w14:paraId="2FBF7ABB" w14:textId="5582842E" w:rsidR="008F6015" w:rsidRPr="00D5584F" w:rsidRDefault="591139A6" w:rsidP="00AB6186">
      <w:pPr>
        <w:pStyle w:val="CorpoTexto"/>
        <w:widowControl w:val="0"/>
        <w:spacing w:after="240"/>
      </w:pPr>
      <w:r w:rsidRPr="00D5584F">
        <w:t xml:space="preserve">O motorista deverá manter cautela para não provocar ruídos adicionais que possam vir a interferir na medição, além daquele ocasionado pelo próprio ato de dirigir (giro da direção, troca de marchas etc.). Demais fontes geradoras de ruído interno ao veículo também deverão estar desligadas (rádio, aparelhos celulares, </w:t>
      </w:r>
      <w:bookmarkStart w:id="142" w:name="_cp_change_98"/>
      <w:r w:rsidR="002E265A" w:rsidRPr="00D5584F">
        <w:t>ar-condicionado</w:t>
      </w:r>
      <w:r w:rsidR="00FD44FB" w:rsidRPr="00D5584F">
        <w:t xml:space="preserve"> </w:t>
      </w:r>
      <w:bookmarkEnd w:id="142"/>
      <w:r w:rsidRPr="00D5584F">
        <w:t>etc.).</w:t>
      </w:r>
    </w:p>
    <w:p w14:paraId="5FD41DD7" w14:textId="1810E6F8" w:rsidR="008F6015" w:rsidRPr="00D5584F" w:rsidRDefault="008F6015" w:rsidP="00AB6186">
      <w:pPr>
        <w:pStyle w:val="CorpoTexto"/>
        <w:widowControl w:val="0"/>
        <w:spacing w:after="240"/>
      </w:pPr>
      <w:r w:rsidRPr="00D5584F">
        <w:t>Sempre que houver elementos externos e/ou eventos aleatórios que interfiram nas medições de ruído, com exceção àqueles relacionados ao estado da superfície do pavimento, estas deverão ser desconsideradas e refeitas, de maneira que se possa obter um retrato fiel da condição média do conforto auditivo/segurança nas condições de fluxo livre devido à interação pneu-pavimento.</w:t>
      </w:r>
    </w:p>
    <w:p w14:paraId="6789AD00" w14:textId="04025914" w:rsidR="008F6015" w:rsidRPr="00D5584F" w:rsidRDefault="008F6015" w:rsidP="00AB6186">
      <w:pPr>
        <w:pStyle w:val="CorpoTexto"/>
        <w:widowControl w:val="0"/>
        <w:spacing w:after="240"/>
      </w:pPr>
      <w:r w:rsidRPr="00D5584F">
        <w:t>O procedimento descrito acima poderá ser alterado ou atualizado mediante a publicação de novas normas e instruções por parte da ARTESP durante a concessão.</w:t>
      </w:r>
    </w:p>
    <w:p w14:paraId="27BEC86C" w14:textId="77777777" w:rsidR="008F6015" w:rsidRPr="00D5584F" w:rsidRDefault="008F6015" w:rsidP="00AB6186">
      <w:pPr>
        <w:pStyle w:val="CorpoTexto"/>
        <w:widowControl w:val="0"/>
        <w:spacing w:after="240"/>
        <w:rPr>
          <w:u w:val="single"/>
        </w:rPr>
      </w:pPr>
      <w:r w:rsidRPr="00D5584F">
        <w:rPr>
          <w:u w:val="single"/>
        </w:rPr>
        <w:t>Parâmetros Mínimos Exigidos</w:t>
      </w:r>
    </w:p>
    <w:p w14:paraId="5D1B8E88" w14:textId="529D4742" w:rsidR="008F6015" w:rsidRPr="00D5584F" w:rsidRDefault="008F6015" w:rsidP="00AB6186">
      <w:pPr>
        <w:pStyle w:val="CorpoTexto"/>
        <w:widowControl w:val="0"/>
        <w:spacing w:after="240"/>
      </w:pPr>
      <w:r w:rsidRPr="00D5584F">
        <w:t>Os pavimentos componentes do SISTEMA RODOVIÁRIO (inclusive acostamentos, faixas de segurança, marginais e dispositivos de entroncamento até os limites da FAIXA DE DOMÍNIO) deverão ser analisados quanto às suas condições de superfície, conforto, deformabilidade, vida remanescente e segurança. Após a primeira intervenção programada, os parâmetros de aceitabilidade do pavimento para essas condições deverão ser totalmente atendidos durante todo o PRAZO DA CONCESSÃO. São eles:</w:t>
      </w:r>
    </w:p>
    <w:p w14:paraId="0537D333" w14:textId="6F15193F" w:rsidR="008F6015" w:rsidRPr="00D5584F" w:rsidRDefault="008F6015" w:rsidP="002F244E">
      <w:pPr>
        <w:widowControl w:val="0"/>
        <w:numPr>
          <w:ilvl w:val="1"/>
          <w:numId w:val="26"/>
        </w:numPr>
        <w:pBdr>
          <w:top w:val="nil"/>
          <w:left w:val="nil"/>
          <w:bottom w:val="nil"/>
          <w:right w:val="nil"/>
          <w:between w:val="nil"/>
        </w:pBdr>
        <w:tabs>
          <w:tab w:val="left" w:pos="1134"/>
        </w:tabs>
        <w:spacing w:afterLines="100" w:after="240" w:line="240" w:lineRule="auto"/>
        <w:ind w:left="567" w:firstLine="0"/>
        <w:jc w:val="both"/>
        <w:rPr>
          <w:rFonts w:cs="Arial"/>
          <w:szCs w:val="20"/>
        </w:rPr>
      </w:pPr>
      <w:r w:rsidRPr="00D5584F">
        <w:rPr>
          <w:rFonts w:cs="Arial"/>
          <w:szCs w:val="20"/>
        </w:rPr>
        <w:t>condições de superfície;</w:t>
      </w:r>
    </w:p>
    <w:p w14:paraId="49ADEC32" w14:textId="68249125" w:rsidR="008F6015" w:rsidRPr="00D5584F" w:rsidRDefault="1BBB3096" w:rsidP="009A16E4">
      <w:pPr>
        <w:widowControl w:val="0"/>
        <w:tabs>
          <w:tab w:val="left" w:pos="1134"/>
        </w:tabs>
        <w:spacing w:afterLines="100" w:after="240" w:line="240" w:lineRule="auto"/>
        <w:ind w:left="540"/>
        <w:jc w:val="both"/>
        <w:rPr>
          <w:rFonts w:cs="Arial"/>
        </w:rPr>
      </w:pPr>
      <w:r w:rsidRPr="00D5584F">
        <w:rPr>
          <w:rFonts w:cs="Arial"/>
        </w:rPr>
        <w:t>P</w:t>
      </w:r>
      <w:r w:rsidR="00C35216" w:rsidRPr="00D5584F">
        <w:rPr>
          <w:rFonts w:cs="Arial"/>
        </w:rPr>
        <w:t xml:space="preserve">ara extensão de avaliação mínima de 200 (duzentos) metros e máxima de 1.000 (mil) metros, </w:t>
      </w:r>
      <w:r w:rsidR="00C35216" w:rsidRPr="00D5584F">
        <w:rPr>
          <w:rFonts w:cs="Arial"/>
        </w:rPr>
        <w:lastRenderedPageBreak/>
        <w:t xml:space="preserve">por faixa de rolamento, conforme Tabelas resumo dos parâmetros de desempenho de pavimentos; </w:t>
      </w:r>
    </w:p>
    <w:p w14:paraId="304B1B7F" w14:textId="77777777" w:rsidR="008F6015" w:rsidRPr="00D5584F" w:rsidRDefault="008F6015" w:rsidP="002F244E">
      <w:pPr>
        <w:widowControl w:val="0"/>
        <w:numPr>
          <w:ilvl w:val="1"/>
          <w:numId w:val="26"/>
        </w:numPr>
        <w:pBdr>
          <w:top w:val="nil"/>
          <w:left w:val="nil"/>
          <w:bottom w:val="nil"/>
          <w:right w:val="nil"/>
          <w:between w:val="nil"/>
        </w:pBdr>
        <w:tabs>
          <w:tab w:val="left" w:pos="1134"/>
        </w:tabs>
        <w:spacing w:afterLines="100" w:after="240" w:line="240" w:lineRule="auto"/>
        <w:ind w:left="567" w:firstLine="0"/>
        <w:jc w:val="both"/>
        <w:rPr>
          <w:rFonts w:cs="Arial"/>
          <w:szCs w:val="20"/>
        </w:rPr>
      </w:pPr>
      <w:r w:rsidRPr="00D5584F">
        <w:rPr>
          <w:rFonts w:cs="Arial"/>
        </w:rPr>
        <w:t>condições de conforto.</w:t>
      </w:r>
    </w:p>
    <w:p w14:paraId="4C6AAF1A" w14:textId="141B3D2C" w:rsidR="008F6015" w:rsidRPr="00D5584F" w:rsidRDefault="008F6015" w:rsidP="00AB6186">
      <w:pPr>
        <w:pStyle w:val="CorpoTexto"/>
        <w:widowControl w:val="0"/>
        <w:spacing w:after="240"/>
        <w:ind w:left="567"/>
      </w:pPr>
      <w:r w:rsidRPr="00D5584F">
        <w:t>Para extensão de avaliação mínima de 200 (duzentos) metros e máxima de 1.000 (mil) metros por faixa de rolamento, conforme tabela.</w:t>
      </w:r>
    </w:p>
    <w:p w14:paraId="33CC5BBA" w14:textId="6E4A6907" w:rsidR="008F6015" w:rsidRPr="00D5584F" w:rsidRDefault="008F6015" w:rsidP="00AB6186">
      <w:pPr>
        <w:pStyle w:val="CorpoTexto"/>
        <w:widowControl w:val="0"/>
        <w:spacing w:after="240"/>
        <w:ind w:left="567"/>
      </w:pPr>
      <w:r w:rsidRPr="00D5584F">
        <w:t>O valor a ser considerado será a média dos valores individuais (dos segmentos homogêneos com extensão mínima de 200 (duzentos) metros e a máxima de 1000 (mil) metros) de medição de irregularidade no quilômetro, não podendo haver valores individuais maiores que 15% (quinze por cento) da média. Caso haja valores individuais maiores que 15% (quinze por cento) da média, a CONCESSIONÁRIA atuará nos trechos, de forma a enquadrar o quilômetro nos padrões estabelecidos neste ANEXO;</w:t>
      </w:r>
    </w:p>
    <w:p w14:paraId="41E7BBE6" w14:textId="77777777" w:rsidR="008F6015" w:rsidRPr="00D5584F" w:rsidRDefault="008F6015" w:rsidP="002F244E">
      <w:pPr>
        <w:widowControl w:val="0"/>
        <w:numPr>
          <w:ilvl w:val="1"/>
          <w:numId w:val="26"/>
        </w:numPr>
        <w:pBdr>
          <w:top w:val="nil"/>
          <w:left w:val="nil"/>
          <w:bottom w:val="nil"/>
          <w:right w:val="nil"/>
          <w:between w:val="nil"/>
        </w:pBdr>
        <w:tabs>
          <w:tab w:val="left" w:pos="1134"/>
        </w:tabs>
        <w:spacing w:afterLines="100" w:after="240" w:line="240" w:lineRule="auto"/>
        <w:ind w:left="567" w:firstLine="0"/>
        <w:jc w:val="both"/>
        <w:rPr>
          <w:rFonts w:cs="Arial"/>
          <w:szCs w:val="20"/>
        </w:rPr>
      </w:pPr>
      <w:r w:rsidRPr="00D5584F">
        <w:rPr>
          <w:rFonts w:cs="Arial"/>
        </w:rPr>
        <w:t>condições de deformabilidade e vida remanescente</w:t>
      </w:r>
    </w:p>
    <w:p w14:paraId="72202B69" w14:textId="77777777" w:rsidR="008F6015" w:rsidRPr="00D5584F" w:rsidRDefault="008F6015" w:rsidP="002F244E">
      <w:pPr>
        <w:widowControl w:val="0"/>
        <w:numPr>
          <w:ilvl w:val="0"/>
          <w:numId w:val="25"/>
        </w:numPr>
        <w:pBdr>
          <w:top w:val="nil"/>
          <w:left w:val="nil"/>
          <w:bottom w:val="nil"/>
          <w:right w:val="nil"/>
          <w:between w:val="nil"/>
        </w:pBdr>
        <w:tabs>
          <w:tab w:val="left" w:pos="1843"/>
        </w:tabs>
        <w:spacing w:afterLines="100" w:after="240" w:line="240" w:lineRule="auto"/>
        <w:ind w:left="1843" w:hanging="709"/>
        <w:jc w:val="both"/>
        <w:rPr>
          <w:rFonts w:cs="Arial"/>
          <w:szCs w:val="20"/>
        </w:rPr>
      </w:pPr>
      <w:r w:rsidRPr="00D5584F">
        <w:rPr>
          <w:rFonts w:cs="Arial"/>
        </w:rPr>
        <w:t>deflexões recuperáveis</w:t>
      </w:r>
    </w:p>
    <w:p w14:paraId="572E5893" w14:textId="5041AC7C" w:rsidR="008F6015" w:rsidRPr="00D5584F" w:rsidRDefault="008F6015" w:rsidP="00AB6186">
      <w:pPr>
        <w:widowControl w:val="0"/>
        <w:spacing w:after="240" w:line="240" w:lineRule="auto"/>
        <w:ind w:left="1843"/>
        <w:jc w:val="both"/>
        <w:rPr>
          <w:rFonts w:cs="Arial"/>
          <w:szCs w:val="20"/>
        </w:rPr>
      </w:pPr>
      <w:r w:rsidRPr="00D5584F">
        <w:rPr>
          <w:rFonts w:cs="Arial"/>
          <w:szCs w:val="20"/>
        </w:rPr>
        <w:t>As deflexões recuperáveis características (</w:t>
      </w:r>
      <w:proofErr w:type="spellStart"/>
      <w:r w:rsidRPr="00D5584F">
        <w:rPr>
          <w:rFonts w:cs="Arial"/>
          <w:szCs w:val="20"/>
        </w:rPr>
        <w:t>Dc</w:t>
      </w:r>
      <w:proofErr w:type="spellEnd"/>
      <w:r w:rsidRPr="00D5584F">
        <w:rPr>
          <w:rFonts w:cs="Arial"/>
          <w:szCs w:val="20"/>
        </w:rPr>
        <w:t>) para extensão de avaliação mínima de 200 (duzentos) metros e máxima de 1.000 (mil) metros por faixa de rolamento serão representadas pela soma da média aritmética das deflexões individuais, medidas com o desvio padrão da amostra.</w:t>
      </w:r>
    </w:p>
    <w:p w14:paraId="50F207C9" w14:textId="2F6FD7B2" w:rsidR="008F6015" w:rsidRPr="00D5584F" w:rsidRDefault="008F6015" w:rsidP="002F244E">
      <w:pPr>
        <w:widowControl w:val="0"/>
        <w:numPr>
          <w:ilvl w:val="1"/>
          <w:numId w:val="26"/>
        </w:numPr>
        <w:pBdr>
          <w:top w:val="nil"/>
          <w:left w:val="nil"/>
          <w:bottom w:val="nil"/>
          <w:right w:val="nil"/>
          <w:between w:val="nil"/>
        </w:pBdr>
        <w:tabs>
          <w:tab w:val="left" w:pos="1134"/>
        </w:tabs>
        <w:spacing w:afterLines="100" w:after="240" w:line="240" w:lineRule="auto"/>
        <w:ind w:left="567" w:firstLine="0"/>
        <w:jc w:val="both"/>
        <w:rPr>
          <w:rFonts w:cs="Arial"/>
          <w:szCs w:val="20"/>
        </w:rPr>
      </w:pPr>
      <w:r w:rsidRPr="00D5584F">
        <w:rPr>
          <w:rFonts w:cs="Arial"/>
        </w:rPr>
        <w:t>condições de segurança/</w:t>
      </w:r>
      <w:proofErr w:type="spellStart"/>
      <w:r w:rsidRPr="00D5584F">
        <w:rPr>
          <w:rFonts w:cs="Arial"/>
        </w:rPr>
        <w:t>macrotextura</w:t>
      </w:r>
      <w:proofErr w:type="spellEnd"/>
    </w:p>
    <w:p w14:paraId="70218D26" w14:textId="77777777" w:rsidR="008F6015" w:rsidRPr="00D5584F" w:rsidRDefault="008F6015" w:rsidP="002F244E">
      <w:pPr>
        <w:widowControl w:val="0"/>
        <w:numPr>
          <w:ilvl w:val="0"/>
          <w:numId w:val="25"/>
        </w:numPr>
        <w:pBdr>
          <w:top w:val="nil"/>
          <w:left w:val="nil"/>
          <w:bottom w:val="nil"/>
          <w:right w:val="nil"/>
          <w:between w:val="nil"/>
        </w:pBdr>
        <w:tabs>
          <w:tab w:val="left" w:pos="1843"/>
        </w:tabs>
        <w:spacing w:afterLines="100" w:after="240" w:line="240" w:lineRule="auto"/>
        <w:ind w:left="1843" w:hanging="709"/>
        <w:jc w:val="both"/>
        <w:rPr>
          <w:rFonts w:cs="Arial"/>
          <w:szCs w:val="20"/>
        </w:rPr>
      </w:pPr>
      <w:proofErr w:type="spellStart"/>
      <w:r w:rsidRPr="00D5584F">
        <w:rPr>
          <w:rFonts w:cs="Arial"/>
        </w:rPr>
        <w:t>macrotextura</w:t>
      </w:r>
      <w:proofErr w:type="spellEnd"/>
    </w:p>
    <w:p w14:paraId="5230D08E" w14:textId="77777777" w:rsidR="008F6015" w:rsidRPr="00D5584F" w:rsidRDefault="008F6015" w:rsidP="00AB6186">
      <w:pPr>
        <w:widowControl w:val="0"/>
        <w:spacing w:after="240" w:line="240" w:lineRule="auto"/>
        <w:ind w:left="1843"/>
        <w:jc w:val="both"/>
        <w:rPr>
          <w:rFonts w:cs="Arial"/>
          <w:szCs w:val="20"/>
        </w:rPr>
      </w:pPr>
      <w:r w:rsidRPr="00D5584F">
        <w:rPr>
          <w:rFonts w:cs="Arial"/>
          <w:szCs w:val="20"/>
        </w:rPr>
        <w:t>Deverão ser avaliados os valores individuais e a média por quilómetro do parâmetro HS. A medição deverá ser realizada nas trilhas de roda interna e externa, em todas as faixas de rolamento, com espaçamento máximo de 100 (cem) metros.</w:t>
      </w:r>
    </w:p>
    <w:p w14:paraId="35BDCB34" w14:textId="43B3772D" w:rsidR="008F6015" w:rsidRPr="00D5584F" w:rsidRDefault="008F6015" w:rsidP="002F244E">
      <w:pPr>
        <w:widowControl w:val="0"/>
        <w:numPr>
          <w:ilvl w:val="1"/>
          <w:numId w:val="26"/>
        </w:numPr>
        <w:pBdr>
          <w:top w:val="nil"/>
          <w:left w:val="nil"/>
          <w:bottom w:val="nil"/>
          <w:right w:val="nil"/>
          <w:between w:val="nil"/>
        </w:pBdr>
        <w:tabs>
          <w:tab w:val="left" w:pos="1134"/>
        </w:tabs>
        <w:spacing w:afterLines="100" w:after="240" w:line="240" w:lineRule="auto"/>
        <w:ind w:left="567" w:firstLine="0"/>
        <w:jc w:val="both"/>
        <w:rPr>
          <w:rFonts w:cs="Arial"/>
          <w:szCs w:val="20"/>
        </w:rPr>
      </w:pPr>
      <w:bookmarkStart w:id="143" w:name="_Ref62213219"/>
      <w:r w:rsidRPr="00D5584F">
        <w:rPr>
          <w:rFonts w:cs="Arial"/>
        </w:rPr>
        <w:t>Altura de areia (HS), medido com equipamento de escaneamento de superfície (laser) e/ou ensaio de mancha de areia, conforme Tabelas resumo dos parâmetros de desempenho de pavimentos</w:t>
      </w:r>
      <w:bookmarkEnd w:id="143"/>
      <w:r w:rsidR="00884D02" w:rsidRPr="00D5584F">
        <w:rPr>
          <w:rFonts w:cs="Arial"/>
        </w:rPr>
        <w:t>:</w:t>
      </w:r>
    </w:p>
    <w:p w14:paraId="4D2947C8" w14:textId="77777777" w:rsidR="008F6015" w:rsidRPr="00D5584F" w:rsidRDefault="008F6015" w:rsidP="002F244E">
      <w:pPr>
        <w:widowControl w:val="0"/>
        <w:numPr>
          <w:ilvl w:val="0"/>
          <w:numId w:val="25"/>
        </w:numPr>
        <w:pBdr>
          <w:top w:val="nil"/>
          <w:left w:val="nil"/>
          <w:bottom w:val="nil"/>
          <w:right w:val="nil"/>
          <w:between w:val="nil"/>
        </w:pBdr>
        <w:tabs>
          <w:tab w:val="left" w:pos="1843"/>
        </w:tabs>
        <w:spacing w:afterLines="100" w:after="240" w:line="240" w:lineRule="auto"/>
        <w:ind w:left="1843" w:hanging="709"/>
        <w:jc w:val="both"/>
        <w:rPr>
          <w:rFonts w:cs="Arial"/>
          <w:szCs w:val="20"/>
        </w:rPr>
      </w:pPr>
      <w:r w:rsidRPr="00D5584F">
        <w:rPr>
          <w:rFonts w:cs="Arial"/>
        </w:rPr>
        <w:t>coeficiente de atrito</w:t>
      </w:r>
    </w:p>
    <w:p w14:paraId="43B39ED8" w14:textId="77777777" w:rsidR="008F6015" w:rsidRPr="00D5584F" w:rsidRDefault="008F6015" w:rsidP="002F244E">
      <w:pPr>
        <w:widowControl w:val="0"/>
        <w:numPr>
          <w:ilvl w:val="1"/>
          <w:numId w:val="26"/>
        </w:numPr>
        <w:pBdr>
          <w:top w:val="nil"/>
          <w:left w:val="nil"/>
          <w:bottom w:val="nil"/>
          <w:right w:val="nil"/>
          <w:between w:val="nil"/>
        </w:pBdr>
        <w:tabs>
          <w:tab w:val="left" w:pos="1134"/>
        </w:tabs>
        <w:spacing w:afterLines="100" w:after="240" w:line="240" w:lineRule="auto"/>
        <w:ind w:left="567" w:firstLine="0"/>
        <w:jc w:val="both"/>
        <w:rPr>
          <w:rFonts w:cs="Arial"/>
          <w:szCs w:val="20"/>
        </w:rPr>
      </w:pPr>
      <w:r w:rsidRPr="00D5584F">
        <w:rPr>
          <w:rFonts w:cs="Arial"/>
        </w:rPr>
        <w:t>Deverão ser avaliados os valores individuais dos segmentos medidos (extensão de 100 (cem) metros) e a média por quilómetro do índice VRD e índice GN, conforme Tabelas resumo dos parâmetros de desempenho de pavimentos:</w:t>
      </w:r>
    </w:p>
    <w:p w14:paraId="5CE1A07B" w14:textId="2CB87718" w:rsidR="008F6015" w:rsidRPr="00D5584F" w:rsidRDefault="008F6015" w:rsidP="002F244E">
      <w:pPr>
        <w:widowControl w:val="0"/>
        <w:numPr>
          <w:ilvl w:val="0"/>
          <w:numId w:val="25"/>
        </w:numPr>
        <w:pBdr>
          <w:top w:val="nil"/>
          <w:left w:val="nil"/>
          <w:bottom w:val="nil"/>
          <w:right w:val="nil"/>
          <w:between w:val="nil"/>
        </w:pBdr>
        <w:tabs>
          <w:tab w:val="left" w:pos="1843"/>
        </w:tabs>
        <w:spacing w:afterLines="100" w:after="240" w:line="240" w:lineRule="auto"/>
        <w:ind w:left="1843" w:hanging="709"/>
        <w:jc w:val="both"/>
        <w:rPr>
          <w:rFonts w:cs="Arial"/>
        </w:rPr>
      </w:pPr>
      <w:r w:rsidRPr="00D5584F">
        <w:rPr>
          <w:rFonts w:cs="Arial"/>
        </w:rPr>
        <w:t xml:space="preserve">valor da resistência à derrapagem medido por ensaio com o pêndulo britânico e/ou equipamento tipo Grip </w:t>
      </w:r>
      <w:proofErr w:type="spellStart"/>
      <w:r w:rsidRPr="00D5584F">
        <w:rPr>
          <w:rFonts w:cs="Arial"/>
        </w:rPr>
        <w:t>Tester</w:t>
      </w:r>
      <w:proofErr w:type="spellEnd"/>
      <w:r w:rsidRPr="00D5584F">
        <w:rPr>
          <w:rFonts w:cs="Arial"/>
        </w:rPr>
        <w:t xml:space="preserve"> (preferencial), conforme tabelas </w:t>
      </w:r>
      <w:r w:rsidR="069996A7" w:rsidRPr="00D5584F">
        <w:rPr>
          <w:rFonts w:cs="Arial"/>
        </w:rPr>
        <w:t xml:space="preserve">mencionadas </w:t>
      </w:r>
      <w:r w:rsidRPr="00D5584F">
        <w:rPr>
          <w:rFonts w:cs="Arial"/>
        </w:rPr>
        <w:t>no item</w:t>
      </w:r>
      <w:r w:rsidRPr="00D5584F">
        <w:rPr>
          <w:rFonts w:cs="Arial"/>
          <w:shd w:val="clear" w:color="auto" w:fill="E6E6E6"/>
        </w:rPr>
        <w:fldChar w:fldCharType="begin"/>
      </w:r>
      <w:r w:rsidRPr="00D5584F">
        <w:rPr>
          <w:rFonts w:cs="Arial"/>
        </w:rPr>
        <w:instrText xml:space="preserve"> REF _Ref62213219 \r \h  \* MERGEFORMAT </w:instrText>
      </w:r>
      <w:r w:rsidRPr="00D5584F">
        <w:rPr>
          <w:rFonts w:cs="Arial"/>
          <w:shd w:val="clear" w:color="auto" w:fill="E6E6E6"/>
        </w:rPr>
      </w:r>
      <w:r w:rsidRPr="00D5584F">
        <w:rPr>
          <w:rFonts w:cs="Arial"/>
          <w:shd w:val="clear" w:color="auto" w:fill="E6E6E6"/>
        </w:rPr>
        <w:fldChar w:fldCharType="separate"/>
      </w:r>
      <w:r w:rsidR="00BD7E26">
        <w:rPr>
          <w:rFonts w:cs="Arial"/>
        </w:rPr>
        <w:t>(e)</w:t>
      </w:r>
      <w:r w:rsidRPr="00D5584F">
        <w:rPr>
          <w:rFonts w:cs="Arial"/>
          <w:shd w:val="clear" w:color="auto" w:fill="E6E6E6"/>
        </w:rPr>
        <w:fldChar w:fldCharType="end"/>
      </w:r>
      <w:r w:rsidRPr="00D5584F">
        <w:rPr>
          <w:rFonts w:cs="Arial"/>
        </w:rPr>
        <w:t>.</w:t>
      </w:r>
    </w:p>
    <w:p w14:paraId="56D66A9F" w14:textId="740077EA" w:rsidR="008F6015" w:rsidRPr="00D5584F" w:rsidRDefault="008F6015" w:rsidP="002F244E">
      <w:pPr>
        <w:widowControl w:val="0"/>
        <w:numPr>
          <w:ilvl w:val="0"/>
          <w:numId w:val="25"/>
        </w:numPr>
        <w:pBdr>
          <w:top w:val="nil"/>
          <w:left w:val="nil"/>
          <w:bottom w:val="nil"/>
          <w:right w:val="nil"/>
          <w:between w:val="nil"/>
        </w:pBdr>
        <w:tabs>
          <w:tab w:val="left" w:pos="1843"/>
        </w:tabs>
        <w:spacing w:afterLines="100" w:after="240" w:line="240" w:lineRule="auto"/>
        <w:ind w:left="1843" w:hanging="709"/>
        <w:jc w:val="both"/>
        <w:rPr>
          <w:rFonts w:cs="Arial"/>
        </w:rPr>
      </w:pPr>
      <w:r w:rsidRPr="00D5584F">
        <w:rPr>
          <w:rFonts w:cs="Arial"/>
        </w:rPr>
        <w:t xml:space="preserve">valor da resistência à derrapagem medido por equipamento tipo Grip </w:t>
      </w:r>
      <w:proofErr w:type="spellStart"/>
      <w:r w:rsidRPr="00D5584F">
        <w:rPr>
          <w:rFonts w:cs="Arial"/>
        </w:rPr>
        <w:t>Tester</w:t>
      </w:r>
      <w:proofErr w:type="spellEnd"/>
      <w:r w:rsidRPr="00D5584F">
        <w:rPr>
          <w:rFonts w:cs="Arial"/>
        </w:rPr>
        <w:t xml:space="preserve">, conforme tabelas </w:t>
      </w:r>
      <w:r w:rsidR="18FD64E7" w:rsidRPr="00D5584F">
        <w:rPr>
          <w:rFonts w:cs="Arial"/>
        </w:rPr>
        <w:t xml:space="preserve">mencionadas </w:t>
      </w:r>
      <w:r w:rsidRPr="00D5584F">
        <w:rPr>
          <w:rFonts w:cs="Arial"/>
        </w:rPr>
        <w:t>no item</w:t>
      </w:r>
      <w:r w:rsidRPr="00D5584F">
        <w:rPr>
          <w:rFonts w:cs="Arial"/>
          <w:shd w:val="clear" w:color="auto" w:fill="E6E6E6"/>
        </w:rPr>
        <w:fldChar w:fldCharType="begin"/>
      </w:r>
      <w:r w:rsidRPr="00D5584F">
        <w:rPr>
          <w:rFonts w:cs="Arial"/>
        </w:rPr>
        <w:instrText xml:space="preserve"> REF _Ref62213219 \r \h  \* MERGEFORMAT </w:instrText>
      </w:r>
      <w:r w:rsidRPr="00D5584F">
        <w:rPr>
          <w:rFonts w:cs="Arial"/>
          <w:shd w:val="clear" w:color="auto" w:fill="E6E6E6"/>
        </w:rPr>
      </w:r>
      <w:r w:rsidRPr="00D5584F">
        <w:rPr>
          <w:rFonts w:cs="Arial"/>
          <w:shd w:val="clear" w:color="auto" w:fill="E6E6E6"/>
        </w:rPr>
        <w:fldChar w:fldCharType="separate"/>
      </w:r>
      <w:r w:rsidR="00BD7E26">
        <w:rPr>
          <w:rFonts w:cs="Arial"/>
        </w:rPr>
        <w:t>(e)</w:t>
      </w:r>
      <w:r w:rsidRPr="00D5584F">
        <w:rPr>
          <w:rFonts w:cs="Arial"/>
          <w:shd w:val="clear" w:color="auto" w:fill="E6E6E6"/>
        </w:rPr>
        <w:fldChar w:fldCharType="end"/>
      </w:r>
      <w:r w:rsidRPr="00D5584F">
        <w:rPr>
          <w:rFonts w:cs="Arial"/>
        </w:rPr>
        <w:t xml:space="preserve"> </w:t>
      </w:r>
    </w:p>
    <w:p w14:paraId="79052105" w14:textId="746B4D45" w:rsidR="008F6015" w:rsidRPr="00D5584F" w:rsidRDefault="008F6015" w:rsidP="00AB6186">
      <w:pPr>
        <w:widowControl w:val="0"/>
        <w:spacing w:after="240" w:line="240" w:lineRule="auto"/>
        <w:ind w:left="1843"/>
        <w:jc w:val="both"/>
        <w:rPr>
          <w:rFonts w:cs="Arial"/>
          <w:szCs w:val="20"/>
        </w:rPr>
      </w:pPr>
      <w:r w:rsidRPr="00D5584F">
        <w:rPr>
          <w:rFonts w:cs="Arial"/>
          <w:szCs w:val="20"/>
        </w:rPr>
        <w:t xml:space="preserve">Adicionalmente ao controle individual da </w:t>
      </w:r>
      <w:proofErr w:type="spellStart"/>
      <w:r w:rsidRPr="00D5584F">
        <w:rPr>
          <w:rFonts w:cs="Arial"/>
          <w:szCs w:val="20"/>
        </w:rPr>
        <w:t>macrotextura</w:t>
      </w:r>
      <w:proofErr w:type="spellEnd"/>
      <w:r w:rsidRPr="00D5584F">
        <w:rPr>
          <w:rFonts w:cs="Arial"/>
          <w:szCs w:val="20"/>
        </w:rPr>
        <w:t>, medida por meio do ensaio de mancha de areia e do coeficiente de atrito, obtido através do ensaio de resistência à derrapagem, medido pelo pêndulo britânico ou por meio de quaisquer dos equipamentos contemplados na norma ASTM E-1960 (2001), deve-se, obrigatoriamente, determinar o índice internacional de atrito IFI (</w:t>
      </w:r>
      <w:proofErr w:type="spellStart"/>
      <w:r w:rsidRPr="00D5584F">
        <w:rPr>
          <w:rFonts w:cs="Arial"/>
          <w:i/>
          <w:szCs w:val="20"/>
        </w:rPr>
        <w:t>International</w:t>
      </w:r>
      <w:proofErr w:type="spellEnd"/>
      <w:r w:rsidRPr="00D5584F">
        <w:rPr>
          <w:rFonts w:cs="Arial"/>
          <w:i/>
          <w:szCs w:val="20"/>
        </w:rPr>
        <w:t xml:space="preserve"> </w:t>
      </w:r>
      <w:proofErr w:type="spellStart"/>
      <w:r w:rsidRPr="00D5584F">
        <w:rPr>
          <w:rFonts w:cs="Arial"/>
          <w:i/>
          <w:szCs w:val="20"/>
        </w:rPr>
        <w:t>Friction</w:t>
      </w:r>
      <w:proofErr w:type="spellEnd"/>
      <w:r w:rsidRPr="00D5584F">
        <w:rPr>
          <w:rFonts w:cs="Arial"/>
          <w:i/>
          <w:szCs w:val="20"/>
        </w:rPr>
        <w:t xml:space="preserve"> Index</w:t>
      </w:r>
      <w:r w:rsidRPr="00D5584F">
        <w:rPr>
          <w:rFonts w:cs="Arial"/>
          <w:szCs w:val="20"/>
        </w:rPr>
        <w:t>).</w:t>
      </w:r>
    </w:p>
    <w:p w14:paraId="54D0BBF8" w14:textId="74D0CEB3" w:rsidR="008F6015" w:rsidRPr="00D5584F" w:rsidRDefault="008F6015" w:rsidP="00AB6186">
      <w:pPr>
        <w:widowControl w:val="0"/>
        <w:spacing w:after="240" w:line="240" w:lineRule="auto"/>
        <w:ind w:left="1843"/>
        <w:jc w:val="both"/>
        <w:rPr>
          <w:rFonts w:cs="Arial"/>
          <w:szCs w:val="20"/>
        </w:rPr>
      </w:pPr>
      <w:r w:rsidRPr="00D5584F">
        <w:rPr>
          <w:rFonts w:cs="Arial"/>
          <w:szCs w:val="20"/>
        </w:rPr>
        <w:lastRenderedPageBreak/>
        <w:t xml:space="preserve">Os valores mínimos de IFI recomendados para rodovias novas e para rodovias restauradas são aqueles apresentados na tabela do item </w:t>
      </w:r>
      <w:r w:rsidR="0049260F" w:rsidRPr="00D5584F">
        <w:rPr>
          <w:rFonts w:cs="Arial"/>
          <w:szCs w:val="20"/>
        </w:rPr>
        <w:t>h</w:t>
      </w:r>
      <w:r w:rsidRPr="00D5584F">
        <w:rPr>
          <w:rFonts w:cs="Arial"/>
          <w:szCs w:val="20"/>
        </w:rPr>
        <w:t>.</w:t>
      </w:r>
    </w:p>
    <w:p w14:paraId="66C7FC5F" w14:textId="77777777" w:rsidR="008F6015" w:rsidRPr="00D5584F" w:rsidRDefault="262D649E" w:rsidP="002F244E">
      <w:pPr>
        <w:widowControl w:val="0"/>
        <w:numPr>
          <w:ilvl w:val="1"/>
          <w:numId w:val="26"/>
        </w:numPr>
        <w:pBdr>
          <w:top w:val="nil"/>
          <w:left w:val="nil"/>
          <w:bottom w:val="nil"/>
          <w:right w:val="nil"/>
          <w:between w:val="nil"/>
        </w:pBdr>
        <w:tabs>
          <w:tab w:val="left" w:pos="1134"/>
        </w:tabs>
        <w:spacing w:afterLines="100" w:after="240" w:line="240" w:lineRule="auto"/>
        <w:ind w:left="567" w:firstLine="0"/>
        <w:jc w:val="both"/>
        <w:rPr>
          <w:rFonts w:cs="Arial"/>
        </w:rPr>
      </w:pPr>
      <w:r w:rsidRPr="00D5584F">
        <w:rPr>
          <w:rFonts w:cs="Arial"/>
        </w:rPr>
        <w:t>condições de ruído ao rolamento</w:t>
      </w:r>
    </w:p>
    <w:p w14:paraId="2129BC34" w14:textId="06A051D7" w:rsidR="008F6015" w:rsidRPr="00D5584F" w:rsidRDefault="008F6015" w:rsidP="002F244E">
      <w:pPr>
        <w:widowControl w:val="0"/>
        <w:numPr>
          <w:ilvl w:val="0"/>
          <w:numId w:val="25"/>
        </w:numPr>
        <w:pBdr>
          <w:top w:val="nil"/>
          <w:left w:val="nil"/>
          <w:bottom w:val="nil"/>
          <w:right w:val="nil"/>
          <w:between w:val="nil"/>
        </w:pBdr>
        <w:tabs>
          <w:tab w:val="left" w:pos="1843"/>
        </w:tabs>
        <w:spacing w:afterLines="100" w:after="240" w:line="240" w:lineRule="auto"/>
        <w:ind w:left="1843" w:hanging="709"/>
        <w:jc w:val="both"/>
        <w:rPr>
          <w:rFonts w:cs="Arial"/>
          <w:szCs w:val="20"/>
        </w:rPr>
      </w:pPr>
      <w:r w:rsidRPr="00D5584F">
        <w:rPr>
          <w:rFonts w:cs="Arial"/>
        </w:rPr>
        <w:t>critério para todas as vias existentes até o quarto ano de CONCESSÃO:</w:t>
      </w:r>
    </w:p>
    <w:p w14:paraId="5925DBC0" w14:textId="20AA9A86" w:rsidR="008F6015" w:rsidRPr="00D5584F" w:rsidRDefault="008F6015" w:rsidP="00AB6186">
      <w:pPr>
        <w:widowControl w:val="0"/>
        <w:spacing w:after="240" w:line="240" w:lineRule="auto"/>
        <w:ind w:left="1843"/>
        <w:jc w:val="both"/>
        <w:rPr>
          <w:rFonts w:cs="Arial"/>
          <w:szCs w:val="20"/>
        </w:rPr>
      </w:pPr>
      <w:r w:rsidRPr="00D5584F">
        <w:rPr>
          <w:rFonts w:cs="Arial"/>
          <w:szCs w:val="20"/>
        </w:rPr>
        <w:t xml:space="preserve">Durante a medição nas faixas de rolamento da rodovia, nenhum dos segmentos poderá apresentar níveis de ruído predominantemente superiores a 77 (setenta e sete) </w:t>
      </w:r>
      <w:proofErr w:type="spellStart"/>
      <w:r w:rsidRPr="00D5584F">
        <w:rPr>
          <w:rFonts w:cs="Arial"/>
          <w:szCs w:val="20"/>
        </w:rPr>
        <w:t>dBA</w:t>
      </w:r>
      <w:proofErr w:type="spellEnd"/>
      <w:r w:rsidRPr="00D5584F">
        <w:rPr>
          <w:rFonts w:cs="Arial"/>
          <w:szCs w:val="20"/>
        </w:rPr>
        <w:t xml:space="preserve"> (decibel) por mais de 10 (dez) segundos ininterruptos de medição (50% - cinquenta por cento) ou mais dos valores individuais medidos no período deverão ser inferiores a 77 (setenta e sete) </w:t>
      </w:r>
      <w:proofErr w:type="spellStart"/>
      <w:r w:rsidRPr="00D5584F">
        <w:rPr>
          <w:rFonts w:cs="Arial"/>
          <w:szCs w:val="20"/>
        </w:rPr>
        <w:t>dBA</w:t>
      </w:r>
      <w:proofErr w:type="spellEnd"/>
      <w:r w:rsidRPr="00D5584F">
        <w:rPr>
          <w:rFonts w:cs="Arial"/>
          <w:szCs w:val="20"/>
        </w:rPr>
        <w:t>.</w:t>
      </w:r>
    </w:p>
    <w:p w14:paraId="1C6C2BD2" w14:textId="77777777" w:rsidR="008F6015" w:rsidRPr="00D5584F" w:rsidRDefault="008F6015" w:rsidP="00AB6186">
      <w:pPr>
        <w:widowControl w:val="0"/>
        <w:spacing w:after="240" w:line="240" w:lineRule="auto"/>
        <w:ind w:left="1843"/>
        <w:jc w:val="both"/>
        <w:rPr>
          <w:rFonts w:cs="Arial"/>
          <w:szCs w:val="20"/>
        </w:rPr>
      </w:pPr>
      <w:r w:rsidRPr="00D5584F">
        <w:rPr>
          <w:rFonts w:cs="Arial"/>
          <w:szCs w:val="20"/>
        </w:rPr>
        <w:t xml:space="preserve">Nas faixas de rolamento, o valor médio por segmento homogêneo de avaliação (extensão máxima de 1.000 (mil) metros) também não poderá ser superior ao valor de 77 (setenta e sete) </w:t>
      </w:r>
      <w:proofErr w:type="spellStart"/>
      <w:r w:rsidRPr="00D5584F">
        <w:rPr>
          <w:rFonts w:cs="Arial"/>
          <w:szCs w:val="20"/>
        </w:rPr>
        <w:t>dBA</w:t>
      </w:r>
      <w:proofErr w:type="spellEnd"/>
      <w:r w:rsidRPr="00D5584F">
        <w:rPr>
          <w:rFonts w:cs="Arial"/>
          <w:szCs w:val="20"/>
        </w:rPr>
        <w:t>.</w:t>
      </w:r>
    </w:p>
    <w:p w14:paraId="7CD9CD4F" w14:textId="73926C96" w:rsidR="008F6015" w:rsidRPr="00D5584F" w:rsidRDefault="008F6015" w:rsidP="002F244E">
      <w:pPr>
        <w:widowControl w:val="0"/>
        <w:numPr>
          <w:ilvl w:val="0"/>
          <w:numId w:val="25"/>
        </w:numPr>
        <w:pBdr>
          <w:top w:val="nil"/>
          <w:left w:val="nil"/>
          <w:bottom w:val="nil"/>
          <w:right w:val="nil"/>
          <w:between w:val="nil"/>
        </w:pBdr>
        <w:tabs>
          <w:tab w:val="left" w:pos="1843"/>
        </w:tabs>
        <w:spacing w:afterLines="100" w:after="240" w:line="240" w:lineRule="auto"/>
        <w:ind w:left="1843" w:hanging="709"/>
        <w:jc w:val="both"/>
        <w:rPr>
          <w:rFonts w:cs="Arial"/>
          <w:szCs w:val="20"/>
        </w:rPr>
      </w:pPr>
      <w:r w:rsidRPr="00D5584F">
        <w:rPr>
          <w:rFonts w:cs="Arial"/>
        </w:rPr>
        <w:t>critério para as vias implantadas pela CONCESSIONÁRIA e para todas as vias existentes do 5º ano de CONCESSÃO em diante:</w:t>
      </w:r>
    </w:p>
    <w:p w14:paraId="4AA64E7A" w14:textId="77777777" w:rsidR="008F6015" w:rsidRPr="00D5584F" w:rsidRDefault="008F6015" w:rsidP="00AB6186">
      <w:pPr>
        <w:widowControl w:val="0"/>
        <w:spacing w:after="240" w:line="240" w:lineRule="auto"/>
        <w:ind w:left="1843"/>
        <w:jc w:val="both"/>
        <w:rPr>
          <w:rFonts w:cs="Arial"/>
          <w:szCs w:val="20"/>
        </w:rPr>
      </w:pPr>
      <w:r w:rsidRPr="00D5584F">
        <w:rPr>
          <w:rFonts w:cs="Arial"/>
          <w:szCs w:val="20"/>
        </w:rPr>
        <w:t xml:space="preserve">Durante a medição nas faixas de rolamento da rodovia, nenhum dos segmentos poderá apresentar níveis de ruído predominantemente superiores a 75 (setenta e cinco) </w:t>
      </w:r>
      <w:proofErr w:type="spellStart"/>
      <w:r w:rsidRPr="00D5584F">
        <w:rPr>
          <w:rFonts w:cs="Arial"/>
          <w:szCs w:val="20"/>
        </w:rPr>
        <w:t>dBA</w:t>
      </w:r>
      <w:proofErr w:type="spellEnd"/>
      <w:r w:rsidRPr="00D5584F">
        <w:rPr>
          <w:rFonts w:cs="Arial"/>
          <w:szCs w:val="20"/>
        </w:rPr>
        <w:t xml:space="preserve"> (decibel) por mais de 10 (dez) segundos ininterruptos de medição (50% (cinquenta por cento) ou mais dos valores individuais medidos no período deverão ser inferiores a 75 (setenta e cinco) </w:t>
      </w:r>
      <w:proofErr w:type="spellStart"/>
      <w:r w:rsidRPr="00D5584F">
        <w:rPr>
          <w:rFonts w:cs="Arial"/>
          <w:szCs w:val="20"/>
        </w:rPr>
        <w:t>dBA</w:t>
      </w:r>
      <w:proofErr w:type="spellEnd"/>
      <w:r w:rsidRPr="00D5584F">
        <w:rPr>
          <w:rFonts w:cs="Arial"/>
          <w:szCs w:val="20"/>
        </w:rPr>
        <w:t>).</w:t>
      </w:r>
    </w:p>
    <w:p w14:paraId="691D850B" w14:textId="77777777" w:rsidR="008F6015" w:rsidRPr="00D5584F" w:rsidRDefault="262D649E" w:rsidP="00AB6186">
      <w:pPr>
        <w:widowControl w:val="0"/>
        <w:spacing w:after="240" w:line="240" w:lineRule="auto"/>
        <w:ind w:left="1843"/>
        <w:jc w:val="both"/>
        <w:rPr>
          <w:rFonts w:cs="Arial"/>
          <w:szCs w:val="20"/>
        </w:rPr>
      </w:pPr>
      <w:r w:rsidRPr="00D5584F">
        <w:rPr>
          <w:rFonts w:cs="Arial"/>
        </w:rPr>
        <w:t xml:space="preserve">Nas faixas de rolamento, o valor médio por segmento homogêneo de avaliação (extensão máxima de 1.000 (mil) metros) também não poderá ser superior ao valor de 75 (setenta e cinco) </w:t>
      </w:r>
      <w:proofErr w:type="spellStart"/>
      <w:r w:rsidRPr="00D5584F">
        <w:rPr>
          <w:rFonts w:cs="Arial"/>
        </w:rPr>
        <w:t>dBA</w:t>
      </w:r>
      <w:proofErr w:type="spellEnd"/>
      <w:r w:rsidRPr="00D5584F">
        <w:rPr>
          <w:rFonts w:cs="Arial"/>
        </w:rPr>
        <w:t>.</w:t>
      </w:r>
    </w:p>
    <w:p w14:paraId="16B17F48" w14:textId="7971241C" w:rsidR="008F6015" w:rsidRPr="00D5584F" w:rsidRDefault="262D649E" w:rsidP="262D649E">
      <w:pPr>
        <w:widowControl w:val="0"/>
        <w:spacing w:after="240" w:line="240" w:lineRule="auto"/>
        <w:ind w:left="1843"/>
        <w:jc w:val="both"/>
        <w:rPr>
          <w:rFonts w:cs="Arial"/>
        </w:rPr>
      </w:pPr>
      <w:r w:rsidRPr="00D5584F">
        <w:rPr>
          <w:rFonts w:cs="Arial"/>
        </w:rPr>
        <w:t>Todas as faixas de rolamento das rodovias deverão ser avaliadas, exceto os acostamentos.</w:t>
      </w:r>
    </w:p>
    <w:p w14:paraId="0E133C83" w14:textId="00656A6D" w:rsidR="00AB6186" w:rsidRPr="00D5584F" w:rsidRDefault="262D649E" w:rsidP="002F244E">
      <w:pPr>
        <w:widowControl w:val="0"/>
        <w:numPr>
          <w:ilvl w:val="1"/>
          <w:numId w:val="26"/>
        </w:numPr>
        <w:pBdr>
          <w:top w:val="nil"/>
          <w:left w:val="nil"/>
          <w:bottom w:val="nil"/>
          <w:right w:val="nil"/>
          <w:between w:val="nil"/>
        </w:pBdr>
        <w:tabs>
          <w:tab w:val="left" w:pos="1134"/>
        </w:tabs>
        <w:spacing w:afterLines="100" w:after="240" w:line="240" w:lineRule="auto"/>
        <w:ind w:left="567" w:firstLine="0"/>
        <w:jc w:val="both"/>
        <w:rPr>
          <w:rFonts w:cs="Arial"/>
        </w:rPr>
      </w:pPr>
      <w:r w:rsidRPr="00D5584F">
        <w:rPr>
          <w:rFonts w:cs="Arial"/>
        </w:rPr>
        <w:t>Tabelas resumo dos parâmetros de desempenho de pavimentos:</w:t>
      </w:r>
    </w:p>
    <w:p w14:paraId="03027A7F" w14:textId="77777777" w:rsidR="00AB6186" w:rsidRPr="00D5584F" w:rsidRDefault="00AB6186">
      <w:pPr>
        <w:widowControl w:val="0"/>
        <w:pBdr>
          <w:top w:val="nil"/>
          <w:left w:val="nil"/>
          <w:bottom w:val="nil"/>
          <w:right w:val="nil"/>
          <w:between w:val="nil"/>
        </w:pBdr>
        <w:tabs>
          <w:tab w:val="left" w:pos="1134"/>
        </w:tabs>
        <w:spacing w:afterLines="100" w:after="240" w:line="240" w:lineRule="auto"/>
        <w:ind w:left="567"/>
        <w:jc w:val="both"/>
        <w:rPr>
          <w:rFonts w:cs="Arial"/>
          <w:szCs w:val="20"/>
        </w:rPr>
      </w:pPr>
    </w:p>
    <w:p w14:paraId="4DB08A8C" w14:textId="77777777" w:rsidR="0020674A" w:rsidRPr="00D5584F" w:rsidRDefault="0020674A">
      <w:pPr>
        <w:widowControl w:val="0"/>
        <w:pBdr>
          <w:top w:val="nil"/>
          <w:left w:val="nil"/>
          <w:bottom w:val="nil"/>
          <w:right w:val="nil"/>
          <w:between w:val="nil"/>
        </w:pBdr>
        <w:tabs>
          <w:tab w:val="left" w:pos="1134"/>
        </w:tabs>
        <w:spacing w:afterLines="100" w:after="240" w:line="240" w:lineRule="auto"/>
        <w:ind w:left="567"/>
        <w:jc w:val="both"/>
        <w:rPr>
          <w:rFonts w:cs="Arial"/>
          <w:szCs w:val="20"/>
        </w:rPr>
        <w:sectPr w:rsidR="0020674A" w:rsidRPr="00D5584F" w:rsidSect="00C67B49">
          <w:headerReference w:type="even" r:id="rId12"/>
          <w:headerReference w:type="default" r:id="rId13"/>
          <w:footerReference w:type="even" r:id="rId14"/>
          <w:footerReference w:type="default" r:id="rId15"/>
          <w:headerReference w:type="first" r:id="rId16"/>
          <w:footerReference w:type="first" r:id="rId17"/>
          <w:pgSz w:w="11906" w:h="16838" w:code="9"/>
          <w:pgMar w:top="1418" w:right="1418" w:bottom="1134" w:left="1418" w:header="426" w:footer="0" w:gutter="0"/>
          <w:cols w:space="720"/>
          <w:docGrid w:linePitch="360"/>
        </w:sectPr>
      </w:pPr>
    </w:p>
    <w:tbl>
      <w:tblPr>
        <w:tblStyle w:val="Tabelacomgrade"/>
        <w:tblW w:w="12667" w:type="dxa"/>
        <w:tblInd w:w="120" w:type="dxa"/>
        <w:tblLayout w:type="fixed"/>
        <w:tblLook w:val="01E0" w:firstRow="1" w:lastRow="1" w:firstColumn="1" w:lastColumn="1" w:noHBand="0" w:noVBand="0"/>
      </w:tblPr>
      <w:tblGrid>
        <w:gridCol w:w="2533"/>
        <w:gridCol w:w="1514"/>
        <w:gridCol w:w="1956"/>
        <w:gridCol w:w="1695"/>
        <w:gridCol w:w="2130"/>
        <w:gridCol w:w="2839"/>
      </w:tblGrid>
      <w:tr w:rsidR="00180F4E" w:rsidRPr="00D5584F" w14:paraId="0E8A93C0" w14:textId="77777777" w:rsidTr="2C2F4DA7">
        <w:trPr>
          <w:trHeight w:val="240"/>
          <w:tblHeader/>
        </w:trPr>
        <w:tc>
          <w:tcPr>
            <w:tcW w:w="12667" w:type="dxa"/>
            <w:gridSpan w:val="6"/>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2BE888F3" w14:textId="7DF762DF" w:rsidR="00180F4E" w:rsidRPr="00D5584F" w:rsidRDefault="00180F4E" w:rsidP="05722D75">
            <w:pPr>
              <w:spacing w:before="24"/>
              <w:ind w:left="-20" w:right="1"/>
              <w:jc w:val="center"/>
              <w:rPr>
                <w:b/>
                <w:bCs/>
                <w:sz w:val="12"/>
                <w:szCs w:val="12"/>
              </w:rPr>
            </w:pPr>
            <w:r w:rsidRPr="00D5584F">
              <w:rPr>
                <w:b/>
                <w:bCs/>
                <w:sz w:val="12"/>
                <w:szCs w:val="12"/>
              </w:rPr>
              <w:lastRenderedPageBreak/>
              <w:t>Parâmetros de Desempenho de Pavimento - Rodovias Troncais (</w:t>
            </w:r>
            <w:proofErr w:type="spellStart"/>
            <w:r w:rsidRPr="00D5584F">
              <w:rPr>
                <w:b/>
                <w:bCs/>
                <w:sz w:val="12"/>
                <w:szCs w:val="12"/>
              </w:rPr>
              <w:t>SPs</w:t>
            </w:r>
            <w:proofErr w:type="spellEnd"/>
            <w:r w:rsidRPr="00D5584F">
              <w:rPr>
                <w:b/>
                <w:bCs/>
                <w:sz w:val="12"/>
                <w:szCs w:val="12"/>
              </w:rPr>
              <w:t xml:space="preserve">, </w:t>
            </w:r>
            <w:proofErr w:type="spellStart"/>
            <w:r w:rsidRPr="00D5584F">
              <w:rPr>
                <w:b/>
                <w:bCs/>
                <w:sz w:val="12"/>
                <w:szCs w:val="12"/>
              </w:rPr>
              <w:t>SPIs</w:t>
            </w:r>
            <w:proofErr w:type="spellEnd"/>
            <w:r w:rsidRPr="00D5584F">
              <w:rPr>
                <w:b/>
                <w:bCs/>
                <w:sz w:val="12"/>
                <w:szCs w:val="12"/>
              </w:rPr>
              <w:t xml:space="preserve">, </w:t>
            </w:r>
            <w:proofErr w:type="spellStart"/>
            <w:r w:rsidRPr="00D5584F">
              <w:rPr>
                <w:b/>
                <w:bCs/>
                <w:sz w:val="12"/>
                <w:szCs w:val="12"/>
              </w:rPr>
              <w:t>SPAs</w:t>
            </w:r>
            <w:proofErr w:type="spellEnd"/>
            <w:r w:rsidRPr="00D5584F">
              <w:rPr>
                <w:b/>
                <w:bCs/>
                <w:sz w:val="12"/>
                <w:szCs w:val="12"/>
              </w:rPr>
              <w:t>) e Vias Marginais</w:t>
            </w:r>
          </w:p>
        </w:tc>
      </w:tr>
      <w:tr w:rsidR="00180F4E" w:rsidRPr="00D5584F" w14:paraId="16650C66" w14:textId="77777777" w:rsidTr="2C2F4DA7">
        <w:trPr>
          <w:trHeight w:val="240"/>
          <w:tblHeader/>
        </w:trPr>
        <w:tc>
          <w:tcPr>
            <w:tcW w:w="2533" w:type="dxa"/>
            <w:vMerge w:val="restar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1205CF3A" w14:textId="711B436B" w:rsidR="00180F4E" w:rsidRPr="00D5584F" w:rsidRDefault="00180F4E" w:rsidP="00EA5782">
            <w:pPr>
              <w:ind w:left="-20" w:right="-20"/>
              <w:rPr>
                <w:sz w:val="12"/>
                <w:szCs w:val="12"/>
                <w:lang w:val="pt"/>
              </w:rPr>
            </w:pPr>
            <w:r w:rsidRPr="00D5584F">
              <w:rPr>
                <w:sz w:val="12"/>
                <w:szCs w:val="12"/>
                <w:lang w:val="pt"/>
              </w:rPr>
              <w:t xml:space="preserve"> </w:t>
            </w:r>
          </w:p>
          <w:p w14:paraId="2B49849E" w14:textId="20B1324F" w:rsidR="00180F4E" w:rsidRPr="00D5584F" w:rsidRDefault="00180F4E" w:rsidP="00EA5782">
            <w:pPr>
              <w:spacing w:before="56"/>
              <w:ind w:left="-20" w:right="-20"/>
              <w:rPr>
                <w:sz w:val="12"/>
                <w:szCs w:val="12"/>
                <w:lang w:val="pt"/>
              </w:rPr>
            </w:pPr>
            <w:r w:rsidRPr="00D5584F">
              <w:rPr>
                <w:sz w:val="12"/>
                <w:szCs w:val="12"/>
                <w:lang w:val="pt"/>
              </w:rPr>
              <w:t xml:space="preserve"> </w:t>
            </w:r>
          </w:p>
          <w:p w14:paraId="0BE991BC" w14:textId="5CEDDEFC" w:rsidR="00180F4E" w:rsidRPr="00D5584F" w:rsidRDefault="00180F4E" w:rsidP="00EA5782">
            <w:pPr>
              <w:ind w:left="9" w:right="-20"/>
              <w:jc w:val="center"/>
              <w:rPr>
                <w:b/>
                <w:bCs/>
                <w:sz w:val="12"/>
                <w:szCs w:val="12"/>
                <w:lang w:val="pt"/>
              </w:rPr>
            </w:pPr>
            <w:r w:rsidRPr="00D5584F">
              <w:rPr>
                <w:b/>
                <w:bCs/>
                <w:sz w:val="12"/>
                <w:szCs w:val="12"/>
                <w:lang w:val="pt"/>
              </w:rPr>
              <w:t>Parâmetros</w:t>
            </w:r>
          </w:p>
        </w:tc>
        <w:tc>
          <w:tcPr>
            <w:tcW w:w="7295" w:type="dxa"/>
            <w:gridSpan w:val="4"/>
            <w:tcBorders>
              <w:top w:val="nil"/>
              <w:left w:val="single" w:sz="8" w:space="0" w:color="000000" w:themeColor="text1"/>
              <w:bottom w:val="double" w:sz="3" w:space="0" w:color="000000" w:themeColor="text1"/>
              <w:right w:val="single" w:sz="8" w:space="0" w:color="000000" w:themeColor="text1"/>
            </w:tcBorders>
            <w:shd w:val="clear" w:color="auto" w:fill="D9D9D9" w:themeFill="background1" w:themeFillShade="D9"/>
          </w:tcPr>
          <w:p w14:paraId="608BED6D" w14:textId="05C4A9B5" w:rsidR="00180F4E" w:rsidRPr="00D5584F" w:rsidRDefault="00180F4E" w:rsidP="004078E8">
            <w:pPr>
              <w:spacing w:before="26"/>
              <w:ind w:left="-20" w:right="-20"/>
              <w:jc w:val="center"/>
              <w:rPr>
                <w:b/>
                <w:bCs/>
                <w:sz w:val="12"/>
                <w:szCs w:val="12"/>
                <w:lang w:val="pt"/>
              </w:rPr>
            </w:pPr>
            <w:r w:rsidRPr="00D5584F">
              <w:rPr>
                <w:b/>
                <w:bCs/>
                <w:sz w:val="12"/>
                <w:szCs w:val="12"/>
                <w:lang w:val="pt"/>
              </w:rPr>
              <w:t>Sistema Rodoviário</w:t>
            </w:r>
          </w:p>
        </w:tc>
        <w:tc>
          <w:tcPr>
            <w:tcW w:w="2839" w:type="dxa"/>
            <w:vMerge w:val="restart"/>
            <w:tcBorders>
              <w:top w:val="nil"/>
              <w:left w:val="nil"/>
              <w:bottom w:val="single" w:sz="8" w:space="0" w:color="000000" w:themeColor="text1"/>
              <w:right w:val="single" w:sz="8" w:space="0" w:color="000000" w:themeColor="text1"/>
            </w:tcBorders>
            <w:shd w:val="clear" w:color="auto" w:fill="D9D9D9" w:themeFill="background1" w:themeFillShade="D9"/>
          </w:tcPr>
          <w:p w14:paraId="3E07D8AC" w14:textId="638FAC48" w:rsidR="00180F4E" w:rsidRPr="00D5584F" w:rsidRDefault="00180F4E" w:rsidP="00EA5782">
            <w:pPr>
              <w:ind w:left="-20" w:right="-20"/>
              <w:rPr>
                <w:sz w:val="12"/>
                <w:szCs w:val="12"/>
                <w:lang w:val="pt"/>
              </w:rPr>
            </w:pPr>
            <w:r w:rsidRPr="00D5584F">
              <w:rPr>
                <w:sz w:val="12"/>
                <w:szCs w:val="12"/>
                <w:lang w:val="pt"/>
              </w:rPr>
              <w:t xml:space="preserve"> </w:t>
            </w:r>
          </w:p>
          <w:p w14:paraId="3A11EF71" w14:textId="103485DA" w:rsidR="00180F4E" w:rsidRPr="00D5584F" w:rsidRDefault="00180F4E" w:rsidP="00EA5782">
            <w:pPr>
              <w:spacing w:before="56"/>
              <w:ind w:left="-20" w:right="-20"/>
              <w:rPr>
                <w:sz w:val="12"/>
                <w:szCs w:val="12"/>
                <w:lang w:val="pt"/>
              </w:rPr>
            </w:pPr>
            <w:r w:rsidRPr="00D5584F">
              <w:rPr>
                <w:sz w:val="12"/>
                <w:szCs w:val="12"/>
                <w:lang w:val="pt"/>
              </w:rPr>
              <w:t xml:space="preserve"> </w:t>
            </w:r>
          </w:p>
          <w:p w14:paraId="54CFB89C" w14:textId="277538B6" w:rsidR="00180F4E" w:rsidRPr="00D5584F" w:rsidRDefault="00180F4E" w:rsidP="00EA5782">
            <w:pPr>
              <w:ind w:left="139" w:right="-20"/>
              <w:rPr>
                <w:b/>
                <w:bCs/>
                <w:sz w:val="12"/>
                <w:szCs w:val="12"/>
                <w:lang w:val="pt"/>
              </w:rPr>
            </w:pPr>
            <w:r w:rsidRPr="00D5584F">
              <w:rPr>
                <w:b/>
                <w:bCs/>
                <w:sz w:val="12"/>
                <w:szCs w:val="12"/>
                <w:lang w:val="pt"/>
              </w:rPr>
              <w:t>Todo o sistema na data da entrega da concessão</w:t>
            </w:r>
          </w:p>
        </w:tc>
      </w:tr>
      <w:tr w:rsidR="00180F4E" w:rsidRPr="00D5584F" w14:paraId="66F985FC" w14:textId="77777777" w:rsidTr="2C2F4DA7">
        <w:trPr>
          <w:trHeight w:val="465"/>
          <w:tblHeader/>
        </w:trPr>
        <w:tc>
          <w:tcPr>
            <w:tcW w:w="2533" w:type="dxa"/>
            <w:vMerge/>
            <w:vAlign w:val="center"/>
          </w:tcPr>
          <w:p w14:paraId="00F73D57" w14:textId="77777777" w:rsidR="00180F4E" w:rsidRPr="00D5584F" w:rsidRDefault="00180F4E"/>
        </w:tc>
        <w:tc>
          <w:tcPr>
            <w:tcW w:w="1514" w:type="dxa"/>
            <w:tcBorders>
              <w:top w:val="double" w:sz="3" w:space="0" w:color="000000" w:themeColor="text1"/>
              <w:left w:val="nil"/>
              <w:bottom w:val="single" w:sz="8" w:space="0" w:color="000000" w:themeColor="text1"/>
              <w:right w:val="single" w:sz="8" w:space="0" w:color="000000" w:themeColor="text1"/>
            </w:tcBorders>
            <w:shd w:val="clear" w:color="auto" w:fill="D9D9D9" w:themeFill="background1" w:themeFillShade="D9"/>
          </w:tcPr>
          <w:p w14:paraId="0360AD86" w14:textId="64AF341B" w:rsidR="00180F4E" w:rsidRPr="00D5584F" w:rsidRDefault="00180F4E" w:rsidP="00EA5782">
            <w:pPr>
              <w:spacing w:before="28" w:line="257" w:lineRule="auto"/>
              <w:ind w:left="68" w:right="31"/>
              <w:jc w:val="center"/>
              <w:rPr>
                <w:b/>
                <w:bCs/>
                <w:sz w:val="12"/>
                <w:szCs w:val="12"/>
                <w:lang w:val="pt"/>
              </w:rPr>
            </w:pPr>
            <w:r w:rsidRPr="00D5584F">
              <w:rPr>
                <w:b/>
                <w:bCs/>
                <w:sz w:val="12"/>
                <w:szCs w:val="12"/>
                <w:lang w:val="pt"/>
              </w:rPr>
              <w:t xml:space="preserve">Validade: Entrega do </w:t>
            </w:r>
            <w:r>
              <w:rPr>
                <w:b/>
                <w:bCs/>
                <w:sz w:val="12"/>
                <w:szCs w:val="12"/>
                <w:lang w:val="pt"/>
              </w:rPr>
              <w:t>PI</w:t>
            </w:r>
            <w:r w:rsidRPr="00D5584F">
              <w:rPr>
                <w:b/>
                <w:bCs/>
                <w:sz w:val="12"/>
                <w:szCs w:val="12"/>
                <w:lang w:val="pt"/>
              </w:rPr>
              <w:t xml:space="preserve"> ao 3º ano de Concessão</w:t>
            </w:r>
          </w:p>
        </w:tc>
        <w:tc>
          <w:tcPr>
            <w:tcW w:w="1956" w:type="dxa"/>
            <w:tcBorders>
              <w:top w:val="double" w:sz="3"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321BEB40" w14:textId="7023F975" w:rsidR="00180F4E" w:rsidRPr="00D5584F" w:rsidRDefault="00180F4E" w:rsidP="00AA0D9B">
            <w:pPr>
              <w:spacing w:before="28" w:line="257" w:lineRule="auto"/>
              <w:ind w:left="309" w:right="-20" w:hanging="238"/>
              <w:rPr>
                <w:b/>
                <w:bCs/>
                <w:sz w:val="12"/>
                <w:szCs w:val="12"/>
                <w:lang w:val="pt"/>
              </w:rPr>
            </w:pPr>
            <w:r w:rsidRPr="00D5584F">
              <w:rPr>
                <w:b/>
                <w:bCs/>
                <w:sz w:val="12"/>
                <w:szCs w:val="12"/>
                <w:lang w:val="pt"/>
              </w:rPr>
              <w:t>Validade: Do 4º ano de Concessão ao 15° ano de Concessão</w:t>
            </w:r>
          </w:p>
        </w:tc>
        <w:tc>
          <w:tcPr>
            <w:tcW w:w="1695" w:type="dxa"/>
            <w:tcBorders>
              <w:top w:val="nil"/>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4A09C5BA" w14:textId="13104C2E" w:rsidR="00180F4E" w:rsidRPr="00D5584F" w:rsidRDefault="00180F4E" w:rsidP="00AA0D9B">
            <w:pPr>
              <w:spacing w:before="28" w:line="257" w:lineRule="auto"/>
              <w:ind w:left="21" w:right="-20"/>
              <w:rPr>
                <w:b/>
                <w:bCs/>
                <w:sz w:val="12"/>
                <w:szCs w:val="12"/>
                <w:lang w:val="pt"/>
              </w:rPr>
            </w:pPr>
            <w:r w:rsidRPr="00D5584F">
              <w:rPr>
                <w:b/>
                <w:bCs/>
                <w:sz w:val="12"/>
                <w:szCs w:val="12"/>
                <w:lang w:val="pt"/>
              </w:rPr>
              <w:t>Validade: Do 16° ano ao 25°ano de</w:t>
            </w:r>
          </w:p>
          <w:p w14:paraId="733BE9D5" w14:textId="2AFBD979" w:rsidR="00180F4E" w:rsidRPr="00D5584F" w:rsidRDefault="00180F4E" w:rsidP="00AA0D9B">
            <w:pPr>
              <w:spacing w:before="1"/>
              <w:ind w:left="557" w:right="-20"/>
              <w:rPr>
                <w:b/>
                <w:bCs/>
                <w:sz w:val="12"/>
                <w:szCs w:val="12"/>
                <w:lang w:val="pt"/>
              </w:rPr>
            </w:pPr>
            <w:r w:rsidRPr="00D5584F">
              <w:rPr>
                <w:b/>
                <w:bCs/>
                <w:sz w:val="12"/>
                <w:szCs w:val="12"/>
                <w:lang w:val="pt"/>
              </w:rPr>
              <w:t>Concessão</w:t>
            </w:r>
          </w:p>
        </w:tc>
        <w:tc>
          <w:tcPr>
            <w:tcW w:w="2130" w:type="dxa"/>
            <w:tcBorders>
              <w:top w:val="nil"/>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7D0B8F86" w14:textId="3B2A86BD" w:rsidR="00180F4E" w:rsidRPr="00D5584F" w:rsidRDefault="00180F4E" w:rsidP="00AA0D9B">
            <w:pPr>
              <w:spacing w:before="28" w:line="257" w:lineRule="auto"/>
              <w:ind w:left="777" w:right="219" w:hanging="536"/>
              <w:rPr>
                <w:b/>
                <w:bCs/>
                <w:sz w:val="12"/>
                <w:szCs w:val="12"/>
                <w:lang w:val="pt"/>
              </w:rPr>
            </w:pPr>
            <w:r w:rsidRPr="00D5584F">
              <w:rPr>
                <w:b/>
                <w:bCs/>
                <w:sz w:val="12"/>
                <w:szCs w:val="12"/>
                <w:lang w:val="pt"/>
              </w:rPr>
              <w:t>Validade: A partir do 26° ano de Concessão</w:t>
            </w:r>
          </w:p>
        </w:tc>
        <w:tc>
          <w:tcPr>
            <w:tcW w:w="2839" w:type="dxa"/>
            <w:vMerge/>
            <w:vAlign w:val="center"/>
          </w:tcPr>
          <w:p w14:paraId="23C59819" w14:textId="77777777" w:rsidR="00180F4E" w:rsidRPr="00D5584F" w:rsidRDefault="00180F4E"/>
        </w:tc>
      </w:tr>
      <w:tr w:rsidR="00180F4E" w:rsidRPr="00D5584F" w14:paraId="6DED633B" w14:textId="77777777" w:rsidTr="2C2F4DA7">
        <w:trPr>
          <w:trHeight w:val="315"/>
        </w:trPr>
        <w:tc>
          <w:tcPr>
            <w:tcW w:w="2533" w:type="dxa"/>
            <w:tcBorders>
              <w:top w:val="nil"/>
              <w:left w:val="single" w:sz="8" w:space="0" w:color="000000" w:themeColor="text1"/>
              <w:bottom w:val="single" w:sz="8" w:space="0" w:color="000000" w:themeColor="text1"/>
              <w:right w:val="single" w:sz="8" w:space="0" w:color="000000" w:themeColor="text1"/>
            </w:tcBorders>
            <w:shd w:val="clear" w:color="auto" w:fill="F1F1F1"/>
          </w:tcPr>
          <w:p w14:paraId="5F70EB57" w14:textId="421A36A3" w:rsidR="00180F4E" w:rsidRPr="00D5584F" w:rsidRDefault="00180F4E" w:rsidP="00EA5782">
            <w:pPr>
              <w:spacing w:before="21"/>
              <w:ind w:left="19" w:right="-20"/>
              <w:rPr>
                <w:sz w:val="12"/>
                <w:szCs w:val="12"/>
                <w:lang w:val="pt"/>
              </w:rPr>
            </w:pPr>
            <w:r w:rsidRPr="2C2F4DA7">
              <w:rPr>
                <w:sz w:val="12"/>
                <w:szCs w:val="12"/>
                <w:lang w:val="pt"/>
              </w:rPr>
              <w:t>Porcentagem máxima de área com panelas</w:t>
            </w:r>
          </w:p>
        </w:tc>
        <w:tc>
          <w:tcPr>
            <w:tcW w:w="1514"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8F7F4D9" w14:textId="5A157B6B" w:rsidR="00180F4E" w:rsidRPr="00D5584F" w:rsidRDefault="00180F4E" w:rsidP="2C2F4DA7">
            <w:pPr>
              <w:ind w:left="-20" w:right="-20"/>
              <w:jc w:val="center"/>
              <w:rPr>
                <w:rFonts w:ascii="Times New Roman" w:eastAsia="Times New Roman" w:hAnsi="Times New Roman" w:cs="Times New Roman"/>
                <w:sz w:val="12"/>
                <w:szCs w:val="12"/>
                <w:lang w:val="pt"/>
              </w:rPr>
            </w:pPr>
            <w:r w:rsidRPr="2C2F4DA7">
              <w:rPr>
                <w:rFonts w:ascii="Times New Roman" w:eastAsia="Times New Roman" w:hAnsi="Times New Roman" w:cs="Times New Roman"/>
                <w:sz w:val="12"/>
                <w:szCs w:val="12"/>
                <w:lang w:val="pt"/>
              </w:rPr>
              <w:t xml:space="preserve"> </w:t>
            </w:r>
            <w:r w:rsidR="53C326BC" w:rsidRPr="2C2F4DA7">
              <w:rPr>
                <w:rFonts w:ascii="Times New Roman" w:eastAsia="Times New Roman" w:hAnsi="Times New Roman" w:cs="Times New Roman"/>
                <w:sz w:val="12"/>
                <w:szCs w:val="12"/>
                <w:lang w:val="pt"/>
              </w:rPr>
              <w:t>0%</w:t>
            </w:r>
          </w:p>
        </w:tc>
        <w:tc>
          <w:tcPr>
            <w:tcW w:w="1956"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7435253" w14:textId="71962791" w:rsidR="00180F4E" w:rsidRPr="00D5584F" w:rsidRDefault="712821FE" w:rsidP="5B46F67F">
            <w:pPr>
              <w:ind w:left="-20" w:right="-20"/>
              <w:jc w:val="center"/>
              <w:rPr>
                <w:rFonts w:ascii="Times New Roman" w:eastAsia="Times New Roman" w:hAnsi="Times New Roman" w:cs="Times New Roman"/>
                <w:sz w:val="12"/>
                <w:szCs w:val="12"/>
                <w:lang w:val="pt"/>
              </w:rPr>
            </w:pPr>
            <w:r w:rsidRPr="2C2F4DA7">
              <w:rPr>
                <w:rFonts w:ascii="Times New Roman" w:eastAsia="Times New Roman" w:hAnsi="Times New Roman" w:cs="Times New Roman"/>
                <w:sz w:val="12"/>
                <w:szCs w:val="12"/>
                <w:lang w:val="pt"/>
              </w:rPr>
              <w:t>0%</w:t>
            </w:r>
          </w:p>
          <w:p w14:paraId="293A3123" w14:textId="76B42A8B" w:rsidR="00180F4E" w:rsidRPr="00D5584F" w:rsidRDefault="00180F4E" w:rsidP="00EA5782">
            <w:pPr>
              <w:ind w:left="-20" w:right="-20"/>
              <w:rPr>
                <w:rFonts w:ascii="Times New Roman" w:eastAsia="Times New Roman" w:hAnsi="Times New Roman" w:cs="Times New Roman"/>
                <w:sz w:val="12"/>
                <w:szCs w:val="12"/>
                <w:lang w:val="pt"/>
              </w:rPr>
            </w:pPr>
          </w:p>
        </w:tc>
        <w:tc>
          <w:tcPr>
            <w:tcW w:w="169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E0096ED" w14:textId="7E904ADB" w:rsidR="00180F4E" w:rsidRPr="00D5584F" w:rsidRDefault="6B97A06E" w:rsidP="5B46F67F">
            <w:pPr>
              <w:ind w:left="-20" w:right="-20"/>
              <w:jc w:val="center"/>
              <w:rPr>
                <w:rFonts w:ascii="Times New Roman" w:eastAsia="Times New Roman" w:hAnsi="Times New Roman" w:cs="Times New Roman"/>
                <w:sz w:val="12"/>
                <w:szCs w:val="12"/>
                <w:lang w:val="pt"/>
              </w:rPr>
            </w:pPr>
            <w:r w:rsidRPr="2C2F4DA7">
              <w:rPr>
                <w:rFonts w:ascii="Times New Roman" w:eastAsia="Times New Roman" w:hAnsi="Times New Roman" w:cs="Times New Roman"/>
                <w:sz w:val="12"/>
                <w:szCs w:val="12"/>
                <w:lang w:val="pt"/>
              </w:rPr>
              <w:t>0%</w:t>
            </w:r>
          </w:p>
          <w:p w14:paraId="776EB2F9" w14:textId="3FDB7D83" w:rsidR="00180F4E" w:rsidRPr="00D5584F" w:rsidRDefault="00180F4E" w:rsidP="00EA5782">
            <w:pPr>
              <w:ind w:left="-20" w:right="-20"/>
              <w:rPr>
                <w:rFonts w:ascii="Times New Roman" w:eastAsia="Times New Roman" w:hAnsi="Times New Roman" w:cs="Times New Roman"/>
                <w:sz w:val="12"/>
                <w:szCs w:val="12"/>
                <w:lang w:val="pt"/>
              </w:rPr>
            </w:pPr>
          </w:p>
        </w:tc>
        <w:tc>
          <w:tcPr>
            <w:tcW w:w="213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2B0F9F4" w14:textId="0489CBAE" w:rsidR="00180F4E" w:rsidRPr="00D5584F" w:rsidRDefault="2A03FBB5" w:rsidP="5B46F67F">
            <w:pPr>
              <w:ind w:left="-20" w:right="-20"/>
              <w:jc w:val="center"/>
              <w:rPr>
                <w:rFonts w:ascii="Times New Roman" w:eastAsia="Times New Roman" w:hAnsi="Times New Roman" w:cs="Times New Roman"/>
                <w:sz w:val="12"/>
                <w:szCs w:val="12"/>
                <w:lang w:val="pt"/>
              </w:rPr>
            </w:pPr>
            <w:r w:rsidRPr="2C2F4DA7">
              <w:rPr>
                <w:rFonts w:ascii="Times New Roman" w:eastAsia="Times New Roman" w:hAnsi="Times New Roman" w:cs="Times New Roman"/>
                <w:sz w:val="12"/>
                <w:szCs w:val="12"/>
                <w:lang w:val="pt"/>
              </w:rPr>
              <w:t>0%</w:t>
            </w:r>
          </w:p>
          <w:p w14:paraId="19788028" w14:textId="6BB0205D" w:rsidR="00180F4E" w:rsidRPr="00D5584F" w:rsidRDefault="00180F4E" w:rsidP="00EA5782">
            <w:pPr>
              <w:ind w:left="-20" w:right="-20"/>
              <w:rPr>
                <w:rFonts w:ascii="Times New Roman" w:eastAsia="Times New Roman" w:hAnsi="Times New Roman" w:cs="Times New Roman"/>
                <w:sz w:val="12"/>
                <w:szCs w:val="12"/>
                <w:lang w:val="pt"/>
              </w:rPr>
            </w:pPr>
          </w:p>
        </w:tc>
        <w:tc>
          <w:tcPr>
            <w:tcW w:w="2839" w:type="dxa"/>
            <w:tcBorders>
              <w:top w:val="nil"/>
              <w:left w:val="single" w:sz="8" w:space="0" w:color="000000" w:themeColor="text1"/>
              <w:bottom w:val="single" w:sz="8" w:space="0" w:color="000000" w:themeColor="text1"/>
              <w:right w:val="single" w:sz="8" w:space="0" w:color="000000" w:themeColor="text1"/>
            </w:tcBorders>
          </w:tcPr>
          <w:p w14:paraId="508AB0A1" w14:textId="6F17F7FD" w:rsidR="00180F4E" w:rsidRPr="00D5584F" w:rsidRDefault="00180F4E" w:rsidP="00EA5782">
            <w:pPr>
              <w:spacing w:before="24"/>
              <w:ind w:left="6" w:right="-20"/>
              <w:jc w:val="center"/>
              <w:rPr>
                <w:sz w:val="12"/>
                <w:szCs w:val="12"/>
                <w:lang w:val="pt"/>
              </w:rPr>
            </w:pPr>
            <w:r w:rsidRPr="00D5584F">
              <w:rPr>
                <w:sz w:val="12"/>
                <w:szCs w:val="12"/>
                <w:lang w:val="pt"/>
              </w:rPr>
              <w:t>0%</w:t>
            </w:r>
          </w:p>
        </w:tc>
      </w:tr>
      <w:tr w:rsidR="00180F4E" w:rsidRPr="00D5584F" w14:paraId="3BA2BE61" w14:textId="77777777" w:rsidTr="2C2F4DA7">
        <w:trPr>
          <w:trHeight w:val="240"/>
        </w:trPr>
        <w:tc>
          <w:tcPr>
            <w:tcW w:w="253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1F1F1"/>
          </w:tcPr>
          <w:p w14:paraId="08328E4A" w14:textId="68CACF4F" w:rsidR="00180F4E" w:rsidRPr="00D5584F" w:rsidRDefault="00180F4E" w:rsidP="00EA5782">
            <w:pPr>
              <w:spacing w:before="24"/>
              <w:ind w:left="19" w:right="-20"/>
              <w:rPr>
                <w:sz w:val="12"/>
                <w:szCs w:val="12"/>
                <w:lang w:val="pt"/>
              </w:rPr>
            </w:pPr>
            <w:r w:rsidRPr="00D5584F">
              <w:rPr>
                <w:sz w:val="12"/>
                <w:szCs w:val="12"/>
                <w:lang w:val="pt"/>
              </w:rPr>
              <w:t>Porcentagem de área com trinca classe 3</w:t>
            </w:r>
          </w:p>
        </w:tc>
        <w:tc>
          <w:tcPr>
            <w:tcW w:w="1514"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2B6E5B9" w14:textId="656A508E" w:rsidR="00180F4E" w:rsidRPr="00D5584F" w:rsidRDefault="00180F4E" w:rsidP="00EA5782">
            <w:pPr>
              <w:spacing w:before="24"/>
              <w:ind w:left="12" w:right="-20"/>
              <w:jc w:val="center"/>
              <w:rPr>
                <w:sz w:val="12"/>
                <w:szCs w:val="12"/>
                <w:lang w:val="pt"/>
              </w:rPr>
            </w:pPr>
            <w:r w:rsidRPr="00D5584F">
              <w:rPr>
                <w:sz w:val="12"/>
                <w:szCs w:val="12"/>
                <w:lang w:val="pt"/>
              </w:rPr>
              <w:t>FC-3 ≤ 5%</w:t>
            </w:r>
          </w:p>
        </w:tc>
        <w:tc>
          <w:tcPr>
            <w:tcW w:w="1956"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8F9A997" w14:textId="6A0D2B1A" w:rsidR="00180F4E" w:rsidRPr="00D5584F" w:rsidRDefault="00180F4E" w:rsidP="00EA5782">
            <w:pPr>
              <w:spacing w:before="24"/>
              <w:ind w:left="27" w:right="20"/>
              <w:jc w:val="center"/>
              <w:rPr>
                <w:sz w:val="12"/>
                <w:szCs w:val="12"/>
                <w:lang w:val="pt"/>
              </w:rPr>
            </w:pPr>
            <w:r w:rsidRPr="00D5584F">
              <w:rPr>
                <w:sz w:val="12"/>
                <w:szCs w:val="12"/>
                <w:lang w:val="pt"/>
              </w:rPr>
              <w:t>FC-3 ≤ 2%</w:t>
            </w:r>
          </w:p>
        </w:tc>
        <w:tc>
          <w:tcPr>
            <w:tcW w:w="169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3FD77A2" w14:textId="6CDB05C2" w:rsidR="00180F4E" w:rsidRPr="00D5584F" w:rsidRDefault="00180F4E" w:rsidP="00EA5782">
            <w:pPr>
              <w:spacing w:before="24"/>
              <w:ind w:left="65" w:right="53"/>
              <w:jc w:val="center"/>
              <w:rPr>
                <w:sz w:val="12"/>
                <w:szCs w:val="12"/>
                <w:lang w:val="pt"/>
              </w:rPr>
            </w:pPr>
            <w:r w:rsidRPr="00D5584F">
              <w:rPr>
                <w:sz w:val="12"/>
                <w:szCs w:val="12"/>
                <w:lang w:val="pt"/>
              </w:rPr>
              <w:t>FC-3 ≤ 2%</w:t>
            </w:r>
          </w:p>
        </w:tc>
        <w:tc>
          <w:tcPr>
            <w:tcW w:w="213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DC41339" w14:textId="06D5A4A5" w:rsidR="00180F4E" w:rsidRPr="00D5584F" w:rsidRDefault="00180F4E" w:rsidP="00EA5782">
            <w:pPr>
              <w:spacing w:before="24"/>
              <w:ind w:left="8" w:right="-20"/>
              <w:jc w:val="center"/>
              <w:rPr>
                <w:sz w:val="12"/>
                <w:szCs w:val="12"/>
                <w:lang w:val="pt"/>
              </w:rPr>
            </w:pPr>
            <w:r w:rsidRPr="00D5584F">
              <w:rPr>
                <w:sz w:val="12"/>
                <w:szCs w:val="12"/>
                <w:lang w:val="pt"/>
              </w:rPr>
              <w:t>FC-3 ≤ 2%</w:t>
            </w:r>
          </w:p>
        </w:tc>
        <w:tc>
          <w:tcPr>
            <w:tcW w:w="2839"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CCC2115" w14:textId="5BDDC86C" w:rsidR="00180F4E" w:rsidRPr="00D5584F" w:rsidRDefault="00180F4E" w:rsidP="00EA5782">
            <w:pPr>
              <w:spacing w:before="24"/>
              <w:ind w:left="7" w:right="-20"/>
              <w:jc w:val="center"/>
              <w:rPr>
                <w:sz w:val="12"/>
                <w:szCs w:val="12"/>
                <w:lang w:val="pt"/>
              </w:rPr>
            </w:pPr>
            <w:r w:rsidRPr="00D5584F">
              <w:rPr>
                <w:sz w:val="12"/>
                <w:szCs w:val="12"/>
                <w:lang w:val="pt"/>
              </w:rPr>
              <w:t>FC-3 ≤ 2%</w:t>
            </w:r>
          </w:p>
        </w:tc>
      </w:tr>
      <w:tr w:rsidR="00180F4E" w:rsidRPr="00D5584F" w14:paraId="3A45D2D8" w14:textId="77777777" w:rsidTr="2C2F4DA7">
        <w:trPr>
          <w:trHeight w:val="240"/>
        </w:trPr>
        <w:tc>
          <w:tcPr>
            <w:tcW w:w="253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1F1F1"/>
          </w:tcPr>
          <w:p w14:paraId="3621CC2D" w14:textId="0CF76D5C" w:rsidR="00180F4E" w:rsidRPr="00D5584F" w:rsidRDefault="00180F4E" w:rsidP="00EA5782">
            <w:pPr>
              <w:spacing w:before="26"/>
              <w:ind w:left="19" w:right="-20"/>
              <w:rPr>
                <w:sz w:val="12"/>
                <w:szCs w:val="12"/>
                <w:lang w:val="pt"/>
              </w:rPr>
            </w:pPr>
            <w:r w:rsidRPr="00D5584F">
              <w:rPr>
                <w:sz w:val="12"/>
                <w:szCs w:val="12"/>
                <w:lang w:val="pt"/>
              </w:rPr>
              <w:t>Porcentagem de área com trinca classe 2</w:t>
            </w:r>
          </w:p>
        </w:tc>
        <w:tc>
          <w:tcPr>
            <w:tcW w:w="1514"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FB8BBD0" w14:textId="014DE66D" w:rsidR="00180F4E" w:rsidRPr="00D5584F" w:rsidRDefault="00180F4E" w:rsidP="00EA5782">
            <w:pPr>
              <w:spacing w:before="26"/>
              <w:ind w:left="5" w:right="-20"/>
              <w:jc w:val="center"/>
              <w:rPr>
                <w:sz w:val="12"/>
                <w:szCs w:val="12"/>
                <w:lang w:val="pt"/>
              </w:rPr>
            </w:pPr>
            <w:r w:rsidRPr="00D5584F">
              <w:rPr>
                <w:sz w:val="12"/>
                <w:szCs w:val="12"/>
                <w:lang w:val="pt"/>
              </w:rPr>
              <w:t>FC-2 ≤ 20%</w:t>
            </w:r>
          </w:p>
        </w:tc>
        <w:tc>
          <w:tcPr>
            <w:tcW w:w="1956"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9CB07C5" w14:textId="54B907D3" w:rsidR="00180F4E" w:rsidRPr="00D5584F" w:rsidRDefault="00180F4E" w:rsidP="00EA5782">
            <w:pPr>
              <w:spacing w:before="26"/>
              <w:ind w:left="27" w:right="13"/>
              <w:jc w:val="center"/>
              <w:rPr>
                <w:sz w:val="12"/>
                <w:szCs w:val="12"/>
                <w:lang w:val="pt"/>
              </w:rPr>
            </w:pPr>
            <w:r w:rsidRPr="00D5584F">
              <w:rPr>
                <w:sz w:val="12"/>
                <w:szCs w:val="12"/>
                <w:lang w:val="pt"/>
              </w:rPr>
              <w:t>FC-2 ≤ 15%</w:t>
            </w:r>
          </w:p>
        </w:tc>
        <w:tc>
          <w:tcPr>
            <w:tcW w:w="169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02BF41C" w14:textId="63A9F52D" w:rsidR="00180F4E" w:rsidRPr="00D5584F" w:rsidRDefault="00180F4E" w:rsidP="00EA5782">
            <w:pPr>
              <w:spacing w:before="26"/>
              <w:ind w:left="65" w:right="46"/>
              <w:jc w:val="center"/>
              <w:rPr>
                <w:sz w:val="12"/>
                <w:szCs w:val="12"/>
                <w:lang w:val="pt"/>
              </w:rPr>
            </w:pPr>
            <w:r w:rsidRPr="00D5584F">
              <w:rPr>
                <w:sz w:val="12"/>
                <w:szCs w:val="12"/>
                <w:lang w:val="pt"/>
              </w:rPr>
              <w:t>FC-2 ≤ 15%</w:t>
            </w:r>
          </w:p>
        </w:tc>
        <w:tc>
          <w:tcPr>
            <w:tcW w:w="213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4103AE7" w14:textId="60340266" w:rsidR="00180F4E" w:rsidRPr="00D5584F" w:rsidRDefault="00180F4E" w:rsidP="00EA5782">
            <w:pPr>
              <w:spacing w:before="26"/>
              <w:ind w:left="15" w:right="-20"/>
              <w:jc w:val="center"/>
              <w:rPr>
                <w:sz w:val="12"/>
                <w:szCs w:val="12"/>
                <w:lang w:val="pt"/>
              </w:rPr>
            </w:pPr>
            <w:r w:rsidRPr="00D5584F">
              <w:rPr>
                <w:sz w:val="12"/>
                <w:szCs w:val="12"/>
                <w:lang w:val="pt"/>
              </w:rPr>
              <w:t>FC-2 ≤ 15%</w:t>
            </w:r>
          </w:p>
        </w:tc>
        <w:tc>
          <w:tcPr>
            <w:tcW w:w="2839"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28166D8" w14:textId="06BD3E2A" w:rsidR="00180F4E" w:rsidRPr="00D5584F" w:rsidRDefault="00180F4E" w:rsidP="00EA5782">
            <w:pPr>
              <w:spacing w:before="26"/>
              <w:ind w:left="14" w:right="-20"/>
              <w:jc w:val="center"/>
              <w:rPr>
                <w:sz w:val="12"/>
                <w:szCs w:val="12"/>
                <w:lang w:val="pt"/>
              </w:rPr>
            </w:pPr>
            <w:r w:rsidRPr="00D5584F">
              <w:rPr>
                <w:sz w:val="12"/>
                <w:szCs w:val="12"/>
                <w:lang w:val="pt"/>
              </w:rPr>
              <w:t>FC-2 ≤ 15%</w:t>
            </w:r>
          </w:p>
        </w:tc>
      </w:tr>
      <w:tr w:rsidR="00180F4E" w:rsidRPr="00D5584F" w14:paraId="4BADDE94" w14:textId="77777777" w:rsidTr="2C2F4DA7">
        <w:trPr>
          <w:trHeight w:val="240"/>
        </w:trPr>
        <w:tc>
          <w:tcPr>
            <w:tcW w:w="253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1F1F1"/>
          </w:tcPr>
          <w:p w14:paraId="368D49A7" w14:textId="3D6170EB" w:rsidR="00180F4E" w:rsidRPr="00D5584F" w:rsidRDefault="00180F4E" w:rsidP="00EA5782">
            <w:pPr>
              <w:spacing w:before="26"/>
              <w:ind w:left="19" w:right="-20"/>
              <w:rPr>
                <w:sz w:val="12"/>
                <w:szCs w:val="12"/>
                <w:lang w:val="pt"/>
              </w:rPr>
            </w:pPr>
            <w:r w:rsidRPr="00D5584F">
              <w:rPr>
                <w:sz w:val="12"/>
                <w:szCs w:val="12"/>
                <w:lang w:val="pt"/>
              </w:rPr>
              <w:t>Afundamento de trilha de roda (F)</w:t>
            </w:r>
          </w:p>
        </w:tc>
        <w:tc>
          <w:tcPr>
            <w:tcW w:w="1514"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F351D6C" w14:textId="6BB419AD" w:rsidR="00180F4E" w:rsidRPr="00D5584F" w:rsidRDefault="00180F4E" w:rsidP="00EA5782">
            <w:pPr>
              <w:spacing w:before="26"/>
              <w:ind w:left="6" w:right="-20"/>
              <w:jc w:val="center"/>
              <w:rPr>
                <w:sz w:val="12"/>
                <w:szCs w:val="12"/>
                <w:lang w:val="pt"/>
              </w:rPr>
            </w:pPr>
            <w:r w:rsidRPr="00D5584F">
              <w:rPr>
                <w:sz w:val="12"/>
                <w:szCs w:val="12"/>
                <w:lang w:val="pt"/>
              </w:rPr>
              <w:t>F ≤ 10 mm</w:t>
            </w:r>
          </w:p>
        </w:tc>
        <w:tc>
          <w:tcPr>
            <w:tcW w:w="1956"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AB5B8BA" w14:textId="104109F0" w:rsidR="00180F4E" w:rsidRPr="00D5584F" w:rsidRDefault="00180F4E" w:rsidP="00EA5782">
            <w:pPr>
              <w:spacing w:before="26"/>
              <w:ind w:left="27" w:right="22"/>
              <w:jc w:val="center"/>
              <w:rPr>
                <w:sz w:val="12"/>
                <w:szCs w:val="12"/>
                <w:lang w:val="pt"/>
              </w:rPr>
            </w:pPr>
            <w:r w:rsidRPr="00D5584F">
              <w:rPr>
                <w:sz w:val="12"/>
                <w:szCs w:val="12"/>
                <w:lang w:val="pt"/>
              </w:rPr>
              <w:t>F ≤ 7 mm</w:t>
            </w:r>
          </w:p>
        </w:tc>
        <w:tc>
          <w:tcPr>
            <w:tcW w:w="169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D1B2579" w14:textId="1E0F8430" w:rsidR="00180F4E" w:rsidRPr="00D5584F" w:rsidRDefault="00180F4E" w:rsidP="00EA5782">
            <w:pPr>
              <w:spacing w:before="26"/>
              <w:ind w:left="65" w:right="55"/>
              <w:jc w:val="center"/>
              <w:rPr>
                <w:sz w:val="12"/>
                <w:szCs w:val="12"/>
                <w:lang w:val="pt"/>
              </w:rPr>
            </w:pPr>
            <w:r w:rsidRPr="00D5584F">
              <w:rPr>
                <w:sz w:val="12"/>
                <w:szCs w:val="12"/>
                <w:lang w:val="pt"/>
              </w:rPr>
              <w:t>F ≤ 7 mm</w:t>
            </w:r>
          </w:p>
        </w:tc>
        <w:tc>
          <w:tcPr>
            <w:tcW w:w="213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A2E4B54" w14:textId="54DD2E8F" w:rsidR="00180F4E" w:rsidRPr="00D5584F" w:rsidRDefault="00180F4E" w:rsidP="00EA5782">
            <w:pPr>
              <w:spacing w:before="26"/>
              <w:ind w:left="7" w:right="-20"/>
              <w:jc w:val="center"/>
              <w:rPr>
                <w:sz w:val="12"/>
                <w:szCs w:val="12"/>
                <w:lang w:val="pt"/>
              </w:rPr>
            </w:pPr>
            <w:r w:rsidRPr="00D5584F">
              <w:rPr>
                <w:sz w:val="12"/>
                <w:szCs w:val="12"/>
                <w:lang w:val="pt"/>
              </w:rPr>
              <w:t>F ≤ 7 mm</w:t>
            </w:r>
          </w:p>
        </w:tc>
        <w:tc>
          <w:tcPr>
            <w:tcW w:w="2839"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52BF69A" w14:textId="7F909A73" w:rsidR="00180F4E" w:rsidRPr="00D5584F" w:rsidRDefault="00180F4E" w:rsidP="00EA5782">
            <w:pPr>
              <w:spacing w:before="26"/>
              <w:ind w:left="6" w:right="-20"/>
              <w:jc w:val="center"/>
              <w:rPr>
                <w:sz w:val="12"/>
                <w:szCs w:val="12"/>
                <w:lang w:val="pt"/>
              </w:rPr>
            </w:pPr>
            <w:r w:rsidRPr="00D5584F">
              <w:rPr>
                <w:sz w:val="12"/>
                <w:szCs w:val="12"/>
                <w:lang w:val="pt"/>
              </w:rPr>
              <w:t>F ≤ 7 mm</w:t>
            </w:r>
          </w:p>
        </w:tc>
      </w:tr>
      <w:tr w:rsidR="00180F4E" w:rsidRPr="00D5584F" w14:paraId="3EB9B39F" w14:textId="77777777" w:rsidTr="2C2F4DA7">
        <w:trPr>
          <w:trHeight w:val="300"/>
        </w:trPr>
        <w:tc>
          <w:tcPr>
            <w:tcW w:w="253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1F1F1"/>
          </w:tcPr>
          <w:p w14:paraId="7AB6A191" w14:textId="179B5B2B" w:rsidR="00180F4E" w:rsidRPr="00D5584F" w:rsidRDefault="00180F4E" w:rsidP="00EA5782">
            <w:pPr>
              <w:spacing w:before="20"/>
              <w:ind w:left="19" w:right="-20"/>
              <w:rPr>
                <w:sz w:val="12"/>
                <w:szCs w:val="12"/>
                <w:lang w:val="pt"/>
              </w:rPr>
            </w:pPr>
            <w:r w:rsidRPr="00D5584F">
              <w:rPr>
                <w:sz w:val="12"/>
                <w:szCs w:val="12"/>
                <w:lang w:val="pt"/>
              </w:rPr>
              <w:t>Desnível máximo entre a pista de rolamento e o acostamento</w:t>
            </w:r>
          </w:p>
        </w:tc>
        <w:tc>
          <w:tcPr>
            <w:tcW w:w="1514"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4D28CC4" w14:textId="0CBBFE92" w:rsidR="00180F4E" w:rsidRPr="00D5584F" w:rsidRDefault="00180F4E" w:rsidP="00EA5782">
            <w:pPr>
              <w:spacing w:before="26"/>
              <w:ind w:left="3" w:right="-20"/>
              <w:jc w:val="center"/>
              <w:rPr>
                <w:sz w:val="12"/>
                <w:szCs w:val="12"/>
                <w:lang w:val="pt"/>
              </w:rPr>
            </w:pPr>
            <w:r w:rsidRPr="00D5584F">
              <w:rPr>
                <w:sz w:val="12"/>
                <w:szCs w:val="12"/>
                <w:lang w:val="pt"/>
              </w:rPr>
              <w:t>12 mm</w:t>
            </w:r>
          </w:p>
        </w:tc>
        <w:tc>
          <w:tcPr>
            <w:tcW w:w="1956"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83F7653" w14:textId="7F471694" w:rsidR="00180F4E" w:rsidRPr="00D5584F" w:rsidRDefault="00180F4E" w:rsidP="00EA5782">
            <w:pPr>
              <w:spacing w:before="26"/>
              <w:ind w:left="27" w:right="14"/>
              <w:jc w:val="center"/>
              <w:rPr>
                <w:sz w:val="12"/>
                <w:szCs w:val="12"/>
                <w:lang w:val="pt"/>
              </w:rPr>
            </w:pPr>
            <w:r w:rsidRPr="00D5584F">
              <w:rPr>
                <w:sz w:val="12"/>
                <w:szCs w:val="12"/>
                <w:lang w:val="pt"/>
              </w:rPr>
              <w:t>12 mm</w:t>
            </w:r>
          </w:p>
        </w:tc>
        <w:tc>
          <w:tcPr>
            <w:tcW w:w="169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F7420DE" w14:textId="1F807783" w:rsidR="00180F4E" w:rsidRPr="00D5584F" w:rsidRDefault="00180F4E" w:rsidP="00EA5782">
            <w:pPr>
              <w:spacing w:before="26"/>
              <w:ind w:left="65" w:right="47"/>
              <w:jc w:val="center"/>
              <w:rPr>
                <w:sz w:val="12"/>
                <w:szCs w:val="12"/>
                <w:lang w:val="pt"/>
              </w:rPr>
            </w:pPr>
            <w:r w:rsidRPr="00D5584F">
              <w:rPr>
                <w:sz w:val="12"/>
                <w:szCs w:val="12"/>
                <w:lang w:val="pt"/>
              </w:rPr>
              <w:t>12 mm</w:t>
            </w:r>
          </w:p>
        </w:tc>
        <w:tc>
          <w:tcPr>
            <w:tcW w:w="213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12F7DB6" w14:textId="55A4F5F8" w:rsidR="00180F4E" w:rsidRPr="00D5584F" w:rsidRDefault="00180F4E" w:rsidP="00EA5782">
            <w:pPr>
              <w:spacing w:before="26"/>
              <w:ind w:left="24" w:right="5"/>
              <w:jc w:val="center"/>
              <w:rPr>
                <w:sz w:val="12"/>
                <w:szCs w:val="12"/>
                <w:lang w:val="pt"/>
              </w:rPr>
            </w:pPr>
            <w:r w:rsidRPr="00D5584F">
              <w:rPr>
                <w:sz w:val="12"/>
                <w:szCs w:val="12"/>
                <w:lang w:val="pt"/>
              </w:rPr>
              <w:t>12 mm</w:t>
            </w:r>
          </w:p>
        </w:tc>
        <w:tc>
          <w:tcPr>
            <w:tcW w:w="2839"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4DD7778" w14:textId="26A400A9" w:rsidR="00180F4E" w:rsidRPr="00D5584F" w:rsidRDefault="00180F4E" w:rsidP="00EA5782">
            <w:pPr>
              <w:spacing w:before="26"/>
              <w:ind w:left="13" w:right="-20"/>
              <w:jc w:val="center"/>
              <w:rPr>
                <w:sz w:val="12"/>
                <w:szCs w:val="12"/>
                <w:lang w:val="pt"/>
              </w:rPr>
            </w:pPr>
            <w:r w:rsidRPr="00D5584F">
              <w:rPr>
                <w:sz w:val="12"/>
                <w:szCs w:val="12"/>
                <w:lang w:val="pt"/>
              </w:rPr>
              <w:t>12 mm</w:t>
            </w:r>
          </w:p>
        </w:tc>
      </w:tr>
      <w:tr w:rsidR="00180F4E" w:rsidRPr="00D5584F" w14:paraId="0F5377F5" w14:textId="77777777" w:rsidTr="2C2F4DA7">
        <w:trPr>
          <w:trHeight w:val="1260"/>
        </w:trPr>
        <w:tc>
          <w:tcPr>
            <w:tcW w:w="253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1F1F1"/>
          </w:tcPr>
          <w:p w14:paraId="04778969" w14:textId="0693B7B8" w:rsidR="00180F4E" w:rsidRPr="00D5584F" w:rsidRDefault="00180F4E" w:rsidP="00EA5782">
            <w:pPr>
              <w:ind w:left="-20" w:right="-20"/>
              <w:rPr>
                <w:sz w:val="12"/>
                <w:szCs w:val="12"/>
                <w:lang w:val="pt"/>
              </w:rPr>
            </w:pPr>
            <w:r w:rsidRPr="00D5584F">
              <w:rPr>
                <w:sz w:val="12"/>
                <w:szCs w:val="12"/>
                <w:lang w:val="pt"/>
              </w:rPr>
              <w:t xml:space="preserve"> </w:t>
            </w:r>
          </w:p>
          <w:p w14:paraId="60F42BFB" w14:textId="07AA1D79" w:rsidR="00180F4E" w:rsidRPr="00D5584F" w:rsidRDefault="00180F4E" w:rsidP="00EA5782">
            <w:pPr>
              <w:ind w:left="-20" w:right="-20"/>
              <w:rPr>
                <w:sz w:val="12"/>
                <w:szCs w:val="12"/>
                <w:lang w:val="pt"/>
              </w:rPr>
            </w:pPr>
            <w:r w:rsidRPr="00D5584F">
              <w:rPr>
                <w:sz w:val="12"/>
                <w:szCs w:val="12"/>
                <w:lang w:val="pt"/>
              </w:rPr>
              <w:t xml:space="preserve"> </w:t>
            </w:r>
          </w:p>
          <w:p w14:paraId="272A3920" w14:textId="3E4F1767" w:rsidR="00180F4E" w:rsidRPr="00D5584F" w:rsidRDefault="00180F4E" w:rsidP="00EA5782">
            <w:pPr>
              <w:ind w:left="-20" w:right="-20"/>
              <w:rPr>
                <w:sz w:val="12"/>
                <w:szCs w:val="12"/>
                <w:lang w:val="pt"/>
              </w:rPr>
            </w:pPr>
            <w:r w:rsidRPr="00D5584F">
              <w:rPr>
                <w:sz w:val="12"/>
                <w:szCs w:val="12"/>
                <w:lang w:val="pt"/>
              </w:rPr>
              <w:t xml:space="preserve"> </w:t>
            </w:r>
          </w:p>
          <w:p w14:paraId="5E903953" w14:textId="3EBB32A0" w:rsidR="00180F4E" w:rsidRPr="00D5584F" w:rsidRDefault="00180F4E" w:rsidP="00EA5782">
            <w:pPr>
              <w:spacing w:before="2"/>
              <w:ind w:left="-20" w:right="-20"/>
              <w:rPr>
                <w:sz w:val="12"/>
                <w:szCs w:val="12"/>
                <w:lang w:val="pt"/>
              </w:rPr>
            </w:pPr>
            <w:r w:rsidRPr="00D5584F">
              <w:rPr>
                <w:sz w:val="12"/>
                <w:szCs w:val="12"/>
                <w:lang w:val="pt"/>
              </w:rPr>
              <w:t xml:space="preserve"> </w:t>
            </w:r>
          </w:p>
          <w:p w14:paraId="55095F71" w14:textId="75D14BE4" w:rsidR="00180F4E" w:rsidRPr="00D5584F" w:rsidRDefault="00180F4E" w:rsidP="00EA5782">
            <w:pPr>
              <w:spacing w:line="257" w:lineRule="auto"/>
              <w:ind w:left="19" w:right="-20"/>
              <w:rPr>
                <w:sz w:val="12"/>
                <w:szCs w:val="12"/>
                <w:lang w:val="pt"/>
              </w:rPr>
            </w:pPr>
            <w:r w:rsidRPr="00D5584F">
              <w:rPr>
                <w:sz w:val="12"/>
                <w:szCs w:val="12"/>
                <w:lang w:val="pt"/>
              </w:rPr>
              <w:t>Número máximo de remendos em bom estado (nível de severidade baixo)</w:t>
            </w:r>
          </w:p>
        </w:tc>
        <w:tc>
          <w:tcPr>
            <w:tcW w:w="1514"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668BD2F" w14:textId="362B861A" w:rsidR="00180F4E" w:rsidRPr="00D5584F" w:rsidRDefault="00180F4E" w:rsidP="00EA5782">
            <w:pPr>
              <w:ind w:left="-20" w:right="-20"/>
              <w:rPr>
                <w:rFonts w:ascii="Times New Roman" w:eastAsia="Times New Roman" w:hAnsi="Times New Roman" w:cs="Times New Roman"/>
                <w:sz w:val="12"/>
                <w:szCs w:val="12"/>
                <w:lang w:val="pt"/>
              </w:rPr>
            </w:pPr>
            <w:r w:rsidRPr="00D5584F">
              <w:rPr>
                <w:rFonts w:ascii="Times New Roman" w:eastAsia="Times New Roman" w:hAnsi="Times New Roman" w:cs="Times New Roman"/>
                <w:sz w:val="12"/>
                <w:szCs w:val="12"/>
                <w:lang w:val="pt"/>
              </w:rPr>
              <w:t xml:space="preserve"> </w:t>
            </w:r>
          </w:p>
        </w:tc>
        <w:tc>
          <w:tcPr>
            <w:tcW w:w="1956"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858F1A8" w14:textId="3285C310" w:rsidR="00180F4E" w:rsidRPr="00D5584F" w:rsidRDefault="00180F4E" w:rsidP="00EA5782">
            <w:pPr>
              <w:spacing w:before="111"/>
              <w:ind w:left="-20" w:right="-20"/>
              <w:rPr>
                <w:sz w:val="12"/>
                <w:szCs w:val="12"/>
                <w:lang w:val="pt"/>
              </w:rPr>
            </w:pPr>
            <w:r w:rsidRPr="00D5584F">
              <w:rPr>
                <w:sz w:val="12"/>
                <w:szCs w:val="12"/>
                <w:lang w:val="pt"/>
              </w:rPr>
              <w:t xml:space="preserve"> </w:t>
            </w:r>
          </w:p>
          <w:p w14:paraId="172CA1F6" w14:textId="0C2D7341" w:rsidR="00180F4E" w:rsidRPr="00D5584F" w:rsidRDefault="00180F4E" w:rsidP="00EA5782">
            <w:pPr>
              <w:spacing w:line="254" w:lineRule="auto"/>
              <w:ind w:left="19" w:right="-20"/>
              <w:rPr>
                <w:sz w:val="12"/>
                <w:szCs w:val="12"/>
                <w:lang w:val="pt"/>
              </w:rPr>
            </w:pPr>
            <w:r w:rsidRPr="00D5584F">
              <w:rPr>
                <w:sz w:val="12"/>
                <w:szCs w:val="12"/>
                <w:lang w:val="pt"/>
              </w:rPr>
              <w:t>20 remendos. Acima de 20 remendos em uma extensão de 1.000 metros e acima de 4 remendos em uma extensão de 100 metros torna-se imprescindível a execução de intervenção superficial contínua</w:t>
            </w:r>
          </w:p>
        </w:tc>
        <w:tc>
          <w:tcPr>
            <w:tcW w:w="169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8449367" w14:textId="4AB08ABA" w:rsidR="00180F4E" w:rsidRPr="00D5584F" w:rsidRDefault="00180F4E" w:rsidP="00EA5782">
            <w:pPr>
              <w:spacing w:before="43"/>
              <w:ind w:left="-20" w:right="-20"/>
              <w:rPr>
                <w:sz w:val="12"/>
                <w:szCs w:val="12"/>
                <w:lang w:val="pt"/>
              </w:rPr>
            </w:pPr>
            <w:r w:rsidRPr="00D5584F">
              <w:rPr>
                <w:sz w:val="12"/>
                <w:szCs w:val="12"/>
                <w:lang w:val="pt"/>
              </w:rPr>
              <w:t xml:space="preserve"> </w:t>
            </w:r>
          </w:p>
          <w:p w14:paraId="208C8C3A" w14:textId="2DC48EE7" w:rsidR="00180F4E" w:rsidRPr="00D5584F" w:rsidRDefault="00180F4E" w:rsidP="00EA5782">
            <w:pPr>
              <w:spacing w:before="1" w:line="257" w:lineRule="auto"/>
              <w:ind w:left="21" w:right="-20"/>
              <w:rPr>
                <w:sz w:val="12"/>
                <w:szCs w:val="12"/>
                <w:lang w:val="pt"/>
              </w:rPr>
            </w:pPr>
            <w:r w:rsidRPr="00D5584F">
              <w:rPr>
                <w:sz w:val="12"/>
                <w:szCs w:val="12"/>
                <w:lang w:val="pt"/>
              </w:rPr>
              <w:t>20 remendos. Acima de 20 remendos em uma extensão de</w:t>
            </w:r>
          </w:p>
          <w:p w14:paraId="5BFAD8B6" w14:textId="5170B216" w:rsidR="00180F4E" w:rsidRPr="00D5584F" w:rsidRDefault="00180F4E" w:rsidP="00EA5782">
            <w:pPr>
              <w:spacing w:line="254" w:lineRule="auto"/>
              <w:ind w:left="21" w:right="124"/>
              <w:rPr>
                <w:sz w:val="12"/>
                <w:szCs w:val="12"/>
                <w:lang w:val="pt"/>
              </w:rPr>
            </w:pPr>
            <w:r w:rsidRPr="00D5584F">
              <w:rPr>
                <w:sz w:val="12"/>
                <w:szCs w:val="12"/>
                <w:lang w:val="pt"/>
              </w:rPr>
              <w:t>1.000 metros e acima de 4 remendos em uma extensão de 100 metros torna-se imprescindível a execução de intervenção superficial contínua</w:t>
            </w:r>
          </w:p>
        </w:tc>
        <w:tc>
          <w:tcPr>
            <w:tcW w:w="213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638A299" w14:textId="415BA4C3" w:rsidR="00180F4E" w:rsidRPr="00D5584F" w:rsidRDefault="00180F4E" w:rsidP="00EA5782">
            <w:pPr>
              <w:ind w:left="-20" w:right="-20"/>
              <w:rPr>
                <w:sz w:val="12"/>
                <w:szCs w:val="12"/>
                <w:lang w:val="pt"/>
              </w:rPr>
            </w:pPr>
            <w:r w:rsidRPr="00D5584F">
              <w:rPr>
                <w:sz w:val="12"/>
                <w:szCs w:val="12"/>
                <w:lang w:val="pt"/>
              </w:rPr>
              <w:t xml:space="preserve"> </w:t>
            </w:r>
          </w:p>
          <w:p w14:paraId="0A228D69" w14:textId="34199AB2" w:rsidR="00180F4E" w:rsidRPr="00D5584F" w:rsidRDefault="00180F4E" w:rsidP="00EA5782">
            <w:pPr>
              <w:spacing w:before="54"/>
              <w:ind w:left="-20" w:right="-20"/>
              <w:rPr>
                <w:sz w:val="12"/>
                <w:szCs w:val="12"/>
                <w:lang w:val="pt"/>
              </w:rPr>
            </w:pPr>
            <w:r w:rsidRPr="00D5584F">
              <w:rPr>
                <w:sz w:val="12"/>
                <w:szCs w:val="12"/>
                <w:lang w:val="pt"/>
              </w:rPr>
              <w:t xml:space="preserve"> </w:t>
            </w:r>
          </w:p>
          <w:p w14:paraId="35B6C89F" w14:textId="449BC271" w:rsidR="00180F4E" w:rsidRPr="00D5584F" w:rsidRDefault="00180F4E" w:rsidP="00EA5782">
            <w:pPr>
              <w:spacing w:line="254" w:lineRule="auto"/>
              <w:ind w:left="21" w:right="-20"/>
              <w:rPr>
                <w:sz w:val="12"/>
                <w:szCs w:val="12"/>
                <w:lang w:val="pt"/>
              </w:rPr>
            </w:pPr>
            <w:r w:rsidRPr="00D5584F">
              <w:rPr>
                <w:sz w:val="12"/>
                <w:szCs w:val="12"/>
                <w:lang w:val="pt"/>
              </w:rPr>
              <w:t>20 remendos. Acima de 20 remendos em uma extensão de 1.000 metros e acima de 4 remendos em uma extensão de 100 metros torna-se imprescindível a execução de intervenção superficial contínua</w:t>
            </w:r>
          </w:p>
        </w:tc>
        <w:tc>
          <w:tcPr>
            <w:tcW w:w="2839"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A1B9AA0" w14:textId="6315C8C4" w:rsidR="00180F4E" w:rsidRPr="00D5584F" w:rsidRDefault="00180F4E" w:rsidP="00EA5782">
            <w:pPr>
              <w:ind w:left="-20" w:right="-20"/>
              <w:rPr>
                <w:sz w:val="12"/>
                <w:szCs w:val="12"/>
                <w:lang w:val="pt"/>
              </w:rPr>
            </w:pPr>
            <w:r w:rsidRPr="00D5584F">
              <w:rPr>
                <w:sz w:val="12"/>
                <w:szCs w:val="12"/>
                <w:lang w:val="pt"/>
              </w:rPr>
              <w:t xml:space="preserve"> </w:t>
            </w:r>
          </w:p>
          <w:p w14:paraId="27A23278" w14:textId="4E56C5F6" w:rsidR="00180F4E" w:rsidRPr="00D5584F" w:rsidRDefault="00180F4E" w:rsidP="00EA5782">
            <w:pPr>
              <w:spacing w:before="121"/>
              <w:ind w:left="-20" w:right="-20"/>
              <w:rPr>
                <w:sz w:val="12"/>
                <w:szCs w:val="12"/>
                <w:lang w:val="pt"/>
              </w:rPr>
            </w:pPr>
            <w:r w:rsidRPr="00D5584F">
              <w:rPr>
                <w:sz w:val="12"/>
                <w:szCs w:val="12"/>
                <w:lang w:val="pt"/>
              </w:rPr>
              <w:t xml:space="preserve"> </w:t>
            </w:r>
          </w:p>
          <w:p w14:paraId="09BEBEC9" w14:textId="6FBA9F15" w:rsidR="00180F4E" w:rsidRPr="00D5584F" w:rsidRDefault="00180F4E" w:rsidP="00EA5782">
            <w:pPr>
              <w:spacing w:line="254" w:lineRule="auto"/>
              <w:ind w:left="19" w:right="12"/>
              <w:rPr>
                <w:sz w:val="12"/>
                <w:szCs w:val="12"/>
                <w:lang w:val="pt"/>
              </w:rPr>
            </w:pPr>
            <w:r w:rsidRPr="00D5584F">
              <w:rPr>
                <w:sz w:val="12"/>
                <w:szCs w:val="12"/>
                <w:lang w:val="pt"/>
              </w:rPr>
              <w:t>20 remendos. Acima de 20 remendos em uma extensão de 1.000 metros e acima de 4 remendos em uma extensão de 100 metros torna-se imprescindível a execução de intervenção superficial contínua</w:t>
            </w:r>
          </w:p>
        </w:tc>
      </w:tr>
      <w:tr w:rsidR="00180F4E" w:rsidRPr="00D5584F" w14:paraId="35E53208" w14:textId="77777777" w:rsidTr="2C2F4DA7">
        <w:trPr>
          <w:trHeight w:val="390"/>
        </w:trPr>
        <w:tc>
          <w:tcPr>
            <w:tcW w:w="253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1F1F1"/>
          </w:tcPr>
          <w:p w14:paraId="42D92553" w14:textId="610C9046" w:rsidR="00180F4E" w:rsidRPr="00D5584F" w:rsidRDefault="00180F4E" w:rsidP="00EA5782">
            <w:pPr>
              <w:spacing w:before="26" w:line="257" w:lineRule="auto"/>
              <w:ind w:left="19" w:right="-20"/>
              <w:rPr>
                <w:sz w:val="12"/>
                <w:szCs w:val="12"/>
                <w:lang w:val="pt"/>
              </w:rPr>
            </w:pPr>
            <w:r w:rsidRPr="00D5584F">
              <w:rPr>
                <w:sz w:val="12"/>
                <w:szCs w:val="12"/>
                <w:lang w:val="pt"/>
              </w:rPr>
              <w:t>Número máximo de remendos em mau estado (nível de severidade alto)</w:t>
            </w:r>
          </w:p>
        </w:tc>
        <w:tc>
          <w:tcPr>
            <w:tcW w:w="1514"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A30711E" w14:textId="37C2E8FF" w:rsidR="00180F4E" w:rsidRPr="00D5584F" w:rsidRDefault="00180F4E" w:rsidP="00EA5782">
            <w:pPr>
              <w:ind w:left="-20" w:right="-20"/>
              <w:rPr>
                <w:rFonts w:ascii="Times New Roman" w:eastAsia="Times New Roman" w:hAnsi="Times New Roman" w:cs="Times New Roman"/>
                <w:sz w:val="12"/>
                <w:szCs w:val="12"/>
                <w:lang w:val="pt"/>
              </w:rPr>
            </w:pPr>
            <w:r w:rsidRPr="00D5584F">
              <w:rPr>
                <w:rFonts w:ascii="Times New Roman" w:eastAsia="Times New Roman" w:hAnsi="Times New Roman" w:cs="Times New Roman"/>
                <w:sz w:val="12"/>
                <w:szCs w:val="12"/>
                <w:lang w:val="pt"/>
              </w:rPr>
              <w:t xml:space="preserve"> </w:t>
            </w:r>
          </w:p>
        </w:tc>
        <w:tc>
          <w:tcPr>
            <w:tcW w:w="1956"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8CF0C04" w14:textId="2CD45892" w:rsidR="00180F4E" w:rsidRPr="00D5584F" w:rsidRDefault="00180F4E" w:rsidP="00EA5782">
            <w:pPr>
              <w:spacing w:before="17"/>
              <w:ind w:left="-20" w:right="-20"/>
              <w:rPr>
                <w:sz w:val="12"/>
                <w:szCs w:val="12"/>
                <w:lang w:val="pt"/>
              </w:rPr>
            </w:pPr>
            <w:r w:rsidRPr="00D5584F">
              <w:rPr>
                <w:sz w:val="12"/>
                <w:szCs w:val="12"/>
                <w:lang w:val="pt"/>
              </w:rPr>
              <w:t xml:space="preserve"> </w:t>
            </w:r>
          </w:p>
          <w:p w14:paraId="354CC9E4" w14:textId="3E5164D5" w:rsidR="00180F4E" w:rsidRPr="00D5584F" w:rsidRDefault="00180F4E" w:rsidP="00EA5782">
            <w:pPr>
              <w:ind w:left="27" w:right="16"/>
              <w:jc w:val="center"/>
              <w:rPr>
                <w:sz w:val="12"/>
                <w:szCs w:val="12"/>
                <w:lang w:val="pt"/>
              </w:rPr>
            </w:pPr>
            <w:r w:rsidRPr="00D5584F">
              <w:rPr>
                <w:sz w:val="12"/>
                <w:szCs w:val="12"/>
                <w:lang w:val="pt"/>
              </w:rPr>
              <w:t>0</w:t>
            </w:r>
          </w:p>
        </w:tc>
        <w:tc>
          <w:tcPr>
            <w:tcW w:w="169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36CFD86" w14:textId="46F11B45" w:rsidR="00180F4E" w:rsidRPr="00D5584F" w:rsidRDefault="00180F4E" w:rsidP="00EA5782">
            <w:pPr>
              <w:spacing w:before="17"/>
              <w:ind w:left="-20" w:right="-20"/>
              <w:rPr>
                <w:sz w:val="12"/>
                <w:szCs w:val="12"/>
                <w:lang w:val="pt"/>
              </w:rPr>
            </w:pPr>
            <w:r w:rsidRPr="00D5584F">
              <w:rPr>
                <w:sz w:val="12"/>
                <w:szCs w:val="12"/>
                <w:lang w:val="pt"/>
              </w:rPr>
              <w:t xml:space="preserve"> </w:t>
            </w:r>
          </w:p>
          <w:p w14:paraId="5903D51A" w14:textId="066E5181" w:rsidR="00180F4E" w:rsidRPr="00D5584F" w:rsidRDefault="00180F4E" w:rsidP="00EA5782">
            <w:pPr>
              <w:ind w:left="65" w:right="54"/>
              <w:jc w:val="center"/>
              <w:rPr>
                <w:sz w:val="12"/>
                <w:szCs w:val="12"/>
                <w:lang w:val="pt"/>
              </w:rPr>
            </w:pPr>
            <w:r w:rsidRPr="00D5584F">
              <w:rPr>
                <w:sz w:val="12"/>
                <w:szCs w:val="12"/>
                <w:lang w:val="pt"/>
              </w:rPr>
              <w:t>0</w:t>
            </w:r>
          </w:p>
        </w:tc>
        <w:tc>
          <w:tcPr>
            <w:tcW w:w="213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17918A7" w14:textId="20921803" w:rsidR="00180F4E" w:rsidRPr="00D5584F" w:rsidRDefault="00180F4E" w:rsidP="00EA5782">
            <w:pPr>
              <w:spacing w:before="17"/>
              <w:ind w:left="-20" w:right="-20"/>
              <w:rPr>
                <w:sz w:val="12"/>
                <w:szCs w:val="12"/>
                <w:lang w:val="pt"/>
              </w:rPr>
            </w:pPr>
            <w:r w:rsidRPr="00D5584F">
              <w:rPr>
                <w:sz w:val="12"/>
                <w:szCs w:val="12"/>
                <w:lang w:val="pt"/>
              </w:rPr>
              <w:t xml:space="preserve"> </w:t>
            </w:r>
          </w:p>
          <w:p w14:paraId="1220734A" w14:textId="51912404" w:rsidR="00180F4E" w:rsidRPr="00D5584F" w:rsidRDefault="00180F4E" w:rsidP="00EA5782">
            <w:pPr>
              <w:ind w:left="13" w:right="-20"/>
              <w:jc w:val="center"/>
              <w:rPr>
                <w:sz w:val="12"/>
                <w:szCs w:val="12"/>
                <w:lang w:val="pt"/>
              </w:rPr>
            </w:pPr>
            <w:r w:rsidRPr="00D5584F">
              <w:rPr>
                <w:sz w:val="12"/>
                <w:szCs w:val="12"/>
                <w:lang w:val="pt"/>
              </w:rPr>
              <w:t>0</w:t>
            </w:r>
          </w:p>
        </w:tc>
        <w:tc>
          <w:tcPr>
            <w:tcW w:w="2839"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BCF3DBF" w14:textId="4BF1782F" w:rsidR="00180F4E" w:rsidRPr="00D5584F" w:rsidRDefault="00180F4E" w:rsidP="00EA5782">
            <w:pPr>
              <w:spacing w:before="17"/>
              <w:ind w:left="-20" w:right="-20"/>
              <w:rPr>
                <w:sz w:val="12"/>
                <w:szCs w:val="12"/>
                <w:lang w:val="pt"/>
              </w:rPr>
            </w:pPr>
            <w:r w:rsidRPr="00D5584F">
              <w:rPr>
                <w:sz w:val="12"/>
                <w:szCs w:val="12"/>
                <w:lang w:val="pt"/>
              </w:rPr>
              <w:t xml:space="preserve"> </w:t>
            </w:r>
          </w:p>
          <w:p w14:paraId="13E8907C" w14:textId="50611CDE" w:rsidR="00180F4E" w:rsidRPr="00D5584F" w:rsidRDefault="00180F4E" w:rsidP="00EA5782">
            <w:pPr>
              <w:ind w:left="6" w:right="-20"/>
              <w:jc w:val="center"/>
              <w:rPr>
                <w:sz w:val="12"/>
                <w:szCs w:val="12"/>
                <w:lang w:val="pt"/>
              </w:rPr>
            </w:pPr>
            <w:r w:rsidRPr="00D5584F">
              <w:rPr>
                <w:sz w:val="12"/>
                <w:szCs w:val="12"/>
                <w:lang w:val="pt"/>
              </w:rPr>
              <w:t>0</w:t>
            </w:r>
          </w:p>
        </w:tc>
      </w:tr>
      <w:tr w:rsidR="00180F4E" w:rsidRPr="00D5584F" w14:paraId="601FBAB5" w14:textId="77777777" w:rsidTr="2C2F4DA7">
        <w:trPr>
          <w:trHeight w:val="240"/>
        </w:trPr>
        <w:tc>
          <w:tcPr>
            <w:tcW w:w="253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1F1F1"/>
          </w:tcPr>
          <w:p w14:paraId="2EE17EC8" w14:textId="2D26DA42" w:rsidR="00180F4E" w:rsidRPr="00D5584F" w:rsidRDefault="00180F4E" w:rsidP="00EA5782">
            <w:pPr>
              <w:spacing w:before="26"/>
              <w:ind w:left="19" w:right="-20"/>
              <w:rPr>
                <w:b/>
                <w:bCs/>
                <w:sz w:val="12"/>
                <w:szCs w:val="12"/>
                <w:lang w:val="pt"/>
              </w:rPr>
            </w:pPr>
            <w:r w:rsidRPr="00D5584F">
              <w:rPr>
                <w:sz w:val="12"/>
                <w:szCs w:val="12"/>
                <w:lang w:val="pt"/>
              </w:rPr>
              <w:t xml:space="preserve">Índice de Gravidade Global </w:t>
            </w:r>
            <w:r w:rsidRPr="00D5584F">
              <w:rPr>
                <w:b/>
                <w:bCs/>
                <w:sz w:val="12"/>
                <w:szCs w:val="12"/>
                <w:lang w:val="pt"/>
              </w:rPr>
              <w:t>(1)</w:t>
            </w:r>
          </w:p>
        </w:tc>
        <w:tc>
          <w:tcPr>
            <w:tcW w:w="1514"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84EF6BD" w14:textId="4ED94AC5" w:rsidR="00180F4E" w:rsidRPr="00D5584F" w:rsidRDefault="00180F4E" w:rsidP="00EA5782">
            <w:pPr>
              <w:spacing w:before="26"/>
              <w:ind w:left="9" w:right="-20"/>
              <w:jc w:val="center"/>
              <w:rPr>
                <w:sz w:val="12"/>
                <w:szCs w:val="12"/>
                <w:lang w:val="pt"/>
              </w:rPr>
            </w:pPr>
            <w:r w:rsidRPr="00D5584F">
              <w:rPr>
                <w:sz w:val="12"/>
                <w:szCs w:val="12"/>
                <w:lang w:val="pt"/>
              </w:rPr>
              <w:t>IGG ≤ 40</w:t>
            </w:r>
          </w:p>
        </w:tc>
        <w:tc>
          <w:tcPr>
            <w:tcW w:w="1956"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4180D6F" w14:textId="2B4CEC26" w:rsidR="00180F4E" w:rsidRPr="00D5584F" w:rsidRDefault="00180F4E" w:rsidP="00EA5782">
            <w:pPr>
              <w:spacing w:before="26"/>
              <w:ind w:left="27" w:right="27"/>
              <w:jc w:val="center"/>
              <w:rPr>
                <w:sz w:val="12"/>
                <w:szCs w:val="12"/>
                <w:lang w:val="pt"/>
              </w:rPr>
            </w:pPr>
            <w:r w:rsidRPr="00D5584F">
              <w:rPr>
                <w:sz w:val="12"/>
                <w:szCs w:val="12"/>
                <w:lang w:val="pt"/>
              </w:rPr>
              <w:t>IGG ≤ 30</w:t>
            </w:r>
          </w:p>
        </w:tc>
        <w:tc>
          <w:tcPr>
            <w:tcW w:w="169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CEDFD6C" w14:textId="57813EB4" w:rsidR="00180F4E" w:rsidRPr="00D5584F" w:rsidRDefault="00180F4E" w:rsidP="00EA5782">
            <w:pPr>
              <w:spacing w:before="26"/>
              <w:ind w:left="65" w:right="61"/>
              <w:jc w:val="center"/>
              <w:rPr>
                <w:sz w:val="12"/>
                <w:szCs w:val="12"/>
                <w:lang w:val="pt"/>
              </w:rPr>
            </w:pPr>
            <w:r w:rsidRPr="00D5584F">
              <w:rPr>
                <w:sz w:val="12"/>
                <w:szCs w:val="12"/>
                <w:lang w:val="pt"/>
              </w:rPr>
              <w:t>IGG ≤ 30</w:t>
            </w:r>
          </w:p>
        </w:tc>
        <w:tc>
          <w:tcPr>
            <w:tcW w:w="213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D8EBB2E" w14:textId="3A78849D" w:rsidR="00180F4E" w:rsidRPr="00D5584F" w:rsidRDefault="00180F4E" w:rsidP="00EA5782">
            <w:pPr>
              <w:spacing w:before="26"/>
              <w:ind w:left="-20" w:right="-20"/>
              <w:jc w:val="center"/>
              <w:rPr>
                <w:sz w:val="12"/>
                <w:szCs w:val="12"/>
                <w:lang w:val="pt"/>
              </w:rPr>
            </w:pPr>
            <w:r w:rsidRPr="00D5584F">
              <w:rPr>
                <w:sz w:val="12"/>
                <w:szCs w:val="12"/>
                <w:lang w:val="pt"/>
              </w:rPr>
              <w:t>IGG ≤ 30</w:t>
            </w:r>
          </w:p>
        </w:tc>
        <w:tc>
          <w:tcPr>
            <w:tcW w:w="2839"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3091622" w14:textId="568BDF02" w:rsidR="00180F4E" w:rsidRPr="00D5584F" w:rsidRDefault="00180F4E" w:rsidP="00EA5782">
            <w:pPr>
              <w:spacing w:before="26"/>
              <w:ind w:left="-20" w:right="-20"/>
              <w:jc w:val="center"/>
              <w:rPr>
                <w:sz w:val="12"/>
                <w:szCs w:val="12"/>
                <w:lang w:val="pt"/>
              </w:rPr>
            </w:pPr>
            <w:r w:rsidRPr="00D5584F">
              <w:rPr>
                <w:sz w:val="12"/>
                <w:szCs w:val="12"/>
                <w:lang w:val="pt"/>
              </w:rPr>
              <w:t>IGG ≤ 30</w:t>
            </w:r>
          </w:p>
        </w:tc>
      </w:tr>
      <w:tr w:rsidR="00180F4E" w:rsidRPr="00D5584F" w14:paraId="14762F83" w14:textId="77777777" w:rsidTr="2C2F4DA7">
        <w:trPr>
          <w:trHeight w:val="270"/>
        </w:trPr>
        <w:tc>
          <w:tcPr>
            <w:tcW w:w="253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1F1F1"/>
          </w:tcPr>
          <w:p w14:paraId="438B2210" w14:textId="546B428C" w:rsidR="00180F4E" w:rsidRPr="00D5584F" w:rsidRDefault="00180F4E" w:rsidP="00EA5782">
            <w:pPr>
              <w:spacing w:before="24"/>
              <w:ind w:left="19" w:right="-20"/>
              <w:rPr>
                <w:b/>
                <w:bCs/>
                <w:sz w:val="12"/>
                <w:szCs w:val="12"/>
                <w:lang w:val="pt"/>
              </w:rPr>
            </w:pPr>
            <w:r w:rsidRPr="00D5584F">
              <w:rPr>
                <w:sz w:val="12"/>
                <w:szCs w:val="12"/>
                <w:lang w:val="pt"/>
              </w:rPr>
              <w:t xml:space="preserve">Índice de Condição do Pavimento </w:t>
            </w:r>
            <w:r w:rsidRPr="00D5584F">
              <w:rPr>
                <w:b/>
                <w:bCs/>
                <w:sz w:val="12"/>
                <w:szCs w:val="12"/>
                <w:lang w:val="pt"/>
              </w:rPr>
              <w:t>(2)</w:t>
            </w:r>
          </w:p>
        </w:tc>
        <w:tc>
          <w:tcPr>
            <w:tcW w:w="1514"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2415ABC" w14:textId="07D2E663" w:rsidR="00180F4E" w:rsidRPr="00D5584F" w:rsidRDefault="00180F4E" w:rsidP="00EA5782">
            <w:pPr>
              <w:ind w:left="-20" w:right="-20"/>
              <w:rPr>
                <w:rFonts w:ascii="Times New Roman" w:eastAsia="Times New Roman" w:hAnsi="Times New Roman" w:cs="Times New Roman"/>
                <w:sz w:val="12"/>
                <w:szCs w:val="12"/>
                <w:lang w:val="pt"/>
              </w:rPr>
            </w:pPr>
            <w:r w:rsidRPr="00D5584F">
              <w:rPr>
                <w:rFonts w:ascii="Times New Roman" w:eastAsia="Times New Roman" w:hAnsi="Times New Roman" w:cs="Times New Roman"/>
                <w:sz w:val="12"/>
                <w:szCs w:val="12"/>
                <w:lang w:val="pt"/>
              </w:rPr>
              <w:t xml:space="preserve"> </w:t>
            </w:r>
          </w:p>
        </w:tc>
        <w:tc>
          <w:tcPr>
            <w:tcW w:w="1956"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2188519" w14:textId="321C637B" w:rsidR="00180F4E" w:rsidRPr="00D5584F" w:rsidRDefault="00180F4E" w:rsidP="00EA5782">
            <w:pPr>
              <w:spacing w:before="24"/>
              <w:ind w:left="27" w:right="27"/>
              <w:jc w:val="center"/>
              <w:rPr>
                <w:sz w:val="12"/>
                <w:szCs w:val="12"/>
                <w:lang w:val="pt"/>
              </w:rPr>
            </w:pPr>
            <w:r w:rsidRPr="00D5584F">
              <w:rPr>
                <w:sz w:val="12"/>
                <w:szCs w:val="12"/>
                <w:lang w:val="pt"/>
              </w:rPr>
              <w:t>ICP ≥ 75</w:t>
            </w:r>
          </w:p>
        </w:tc>
        <w:tc>
          <w:tcPr>
            <w:tcW w:w="169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B22F2EB" w14:textId="54C654DF" w:rsidR="00180F4E" w:rsidRPr="00D5584F" w:rsidRDefault="00180F4E" w:rsidP="00EA5782">
            <w:pPr>
              <w:spacing w:before="24"/>
              <w:ind w:left="65" w:right="61"/>
              <w:jc w:val="center"/>
              <w:rPr>
                <w:sz w:val="12"/>
                <w:szCs w:val="12"/>
                <w:lang w:val="pt"/>
              </w:rPr>
            </w:pPr>
            <w:r w:rsidRPr="00D5584F">
              <w:rPr>
                <w:sz w:val="12"/>
                <w:szCs w:val="12"/>
                <w:lang w:val="pt"/>
              </w:rPr>
              <w:t>ICP ≥ 75</w:t>
            </w:r>
          </w:p>
        </w:tc>
        <w:tc>
          <w:tcPr>
            <w:tcW w:w="213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9D39442" w14:textId="0CB2DB6C" w:rsidR="00180F4E" w:rsidRPr="00D5584F" w:rsidRDefault="00180F4E" w:rsidP="00EA5782">
            <w:pPr>
              <w:spacing w:before="24"/>
              <w:ind w:left="-20" w:right="-20"/>
              <w:jc w:val="center"/>
              <w:rPr>
                <w:sz w:val="12"/>
                <w:szCs w:val="12"/>
                <w:lang w:val="pt"/>
              </w:rPr>
            </w:pPr>
            <w:r w:rsidRPr="00D5584F">
              <w:rPr>
                <w:sz w:val="12"/>
                <w:szCs w:val="12"/>
                <w:lang w:val="pt"/>
              </w:rPr>
              <w:t>ICP ≥ 75</w:t>
            </w:r>
          </w:p>
        </w:tc>
        <w:tc>
          <w:tcPr>
            <w:tcW w:w="2839"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6E6EE7D" w14:textId="38B8A150" w:rsidR="00180F4E" w:rsidRPr="00D5584F" w:rsidRDefault="00180F4E" w:rsidP="00EA5782">
            <w:pPr>
              <w:spacing w:before="24"/>
              <w:ind w:left="-20" w:right="-20"/>
              <w:jc w:val="center"/>
              <w:rPr>
                <w:sz w:val="12"/>
                <w:szCs w:val="12"/>
                <w:lang w:val="pt"/>
              </w:rPr>
            </w:pPr>
            <w:r w:rsidRPr="00D5584F">
              <w:rPr>
                <w:sz w:val="12"/>
                <w:szCs w:val="12"/>
                <w:lang w:val="pt"/>
              </w:rPr>
              <w:t>ICP ≥ 75</w:t>
            </w:r>
          </w:p>
        </w:tc>
      </w:tr>
      <w:tr w:rsidR="00180F4E" w:rsidRPr="00D5584F" w14:paraId="1DC8E4D4" w14:textId="77777777" w:rsidTr="2C2F4DA7">
        <w:trPr>
          <w:trHeight w:val="240"/>
        </w:trPr>
        <w:tc>
          <w:tcPr>
            <w:tcW w:w="253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1F1F1"/>
          </w:tcPr>
          <w:p w14:paraId="0A716866" w14:textId="06F6E254" w:rsidR="00180F4E" w:rsidRPr="00D5584F" w:rsidRDefault="00180F4E" w:rsidP="05722D75">
            <w:pPr>
              <w:spacing w:before="26"/>
              <w:ind w:left="19" w:right="-20"/>
              <w:rPr>
                <w:b/>
                <w:bCs/>
                <w:i/>
                <w:iCs/>
                <w:sz w:val="12"/>
                <w:szCs w:val="12"/>
              </w:rPr>
            </w:pPr>
            <w:proofErr w:type="spellStart"/>
            <w:r w:rsidRPr="00D5584F">
              <w:rPr>
                <w:i/>
                <w:iCs/>
                <w:sz w:val="12"/>
                <w:szCs w:val="12"/>
              </w:rPr>
              <w:t>Unsurfaced</w:t>
            </w:r>
            <w:proofErr w:type="spellEnd"/>
            <w:r w:rsidRPr="00D5584F">
              <w:rPr>
                <w:i/>
                <w:iCs/>
                <w:sz w:val="12"/>
                <w:szCs w:val="12"/>
              </w:rPr>
              <w:t xml:space="preserve"> Road </w:t>
            </w:r>
            <w:proofErr w:type="spellStart"/>
            <w:r w:rsidRPr="00D5584F">
              <w:rPr>
                <w:i/>
                <w:iCs/>
                <w:sz w:val="12"/>
                <w:szCs w:val="12"/>
              </w:rPr>
              <w:t>Condition</w:t>
            </w:r>
            <w:proofErr w:type="spellEnd"/>
            <w:r w:rsidRPr="00D5584F">
              <w:rPr>
                <w:i/>
                <w:iCs/>
                <w:sz w:val="12"/>
                <w:szCs w:val="12"/>
              </w:rPr>
              <w:t xml:space="preserve"> Index </w:t>
            </w:r>
            <w:r w:rsidRPr="00D5584F">
              <w:rPr>
                <w:b/>
                <w:bCs/>
                <w:i/>
                <w:iCs/>
                <w:sz w:val="12"/>
                <w:szCs w:val="12"/>
              </w:rPr>
              <w:t>(3)</w:t>
            </w:r>
          </w:p>
        </w:tc>
        <w:tc>
          <w:tcPr>
            <w:tcW w:w="1514"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1722C17" w14:textId="53A78A72" w:rsidR="00180F4E" w:rsidRPr="00D5584F" w:rsidRDefault="00180F4E" w:rsidP="00EA5782">
            <w:pPr>
              <w:spacing w:before="26"/>
              <w:ind w:left="9" w:right="-20"/>
              <w:jc w:val="center"/>
              <w:rPr>
                <w:sz w:val="12"/>
                <w:szCs w:val="12"/>
                <w:lang w:val="pt"/>
              </w:rPr>
            </w:pPr>
            <w:r w:rsidRPr="00D5584F">
              <w:rPr>
                <w:sz w:val="12"/>
                <w:szCs w:val="12"/>
                <w:lang w:val="pt"/>
              </w:rPr>
              <w:t>URCI ≥ 75</w:t>
            </w:r>
          </w:p>
        </w:tc>
        <w:tc>
          <w:tcPr>
            <w:tcW w:w="1956"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3D56B3D" w14:textId="0745AB79" w:rsidR="00180F4E" w:rsidRPr="00D5584F" w:rsidRDefault="00180F4E" w:rsidP="00EA5782">
            <w:pPr>
              <w:spacing w:before="26"/>
              <w:ind w:left="27" w:right="27"/>
              <w:jc w:val="center"/>
              <w:rPr>
                <w:sz w:val="12"/>
                <w:szCs w:val="12"/>
                <w:lang w:val="pt"/>
              </w:rPr>
            </w:pPr>
            <w:r w:rsidRPr="00D5584F">
              <w:rPr>
                <w:sz w:val="12"/>
                <w:szCs w:val="12"/>
                <w:lang w:val="pt"/>
              </w:rPr>
              <w:t>URCI ≥ 75</w:t>
            </w:r>
          </w:p>
        </w:tc>
        <w:tc>
          <w:tcPr>
            <w:tcW w:w="169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FD0DD5E" w14:textId="6E160C89" w:rsidR="00180F4E" w:rsidRPr="00D5584F" w:rsidRDefault="00180F4E" w:rsidP="00EA5782">
            <w:pPr>
              <w:spacing w:before="26"/>
              <w:ind w:left="65" w:right="61"/>
              <w:jc w:val="center"/>
              <w:rPr>
                <w:sz w:val="12"/>
                <w:szCs w:val="12"/>
                <w:lang w:val="pt"/>
              </w:rPr>
            </w:pPr>
            <w:r w:rsidRPr="00D5584F">
              <w:rPr>
                <w:sz w:val="12"/>
                <w:szCs w:val="12"/>
                <w:lang w:val="pt"/>
              </w:rPr>
              <w:t>URCI ≥ 75</w:t>
            </w:r>
          </w:p>
        </w:tc>
        <w:tc>
          <w:tcPr>
            <w:tcW w:w="213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C7F472D" w14:textId="03092CC3" w:rsidR="00180F4E" w:rsidRPr="00D5584F" w:rsidRDefault="00180F4E" w:rsidP="00EA5782">
            <w:pPr>
              <w:spacing w:before="26"/>
              <w:ind w:left="-20" w:right="-20"/>
              <w:jc w:val="center"/>
              <w:rPr>
                <w:sz w:val="12"/>
                <w:szCs w:val="12"/>
                <w:lang w:val="pt"/>
              </w:rPr>
            </w:pPr>
            <w:r w:rsidRPr="00D5584F">
              <w:rPr>
                <w:sz w:val="12"/>
                <w:szCs w:val="12"/>
                <w:lang w:val="pt"/>
              </w:rPr>
              <w:t>URCI ≥ 75</w:t>
            </w:r>
          </w:p>
        </w:tc>
        <w:tc>
          <w:tcPr>
            <w:tcW w:w="2839"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899F914" w14:textId="2EE81B82" w:rsidR="00180F4E" w:rsidRPr="00D5584F" w:rsidRDefault="00180F4E" w:rsidP="00EA5782">
            <w:pPr>
              <w:spacing w:before="26"/>
              <w:ind w:left="-20" w:right="-20"/>
              <w:jc w:val="center"/>
              <w:rPr>
                <w:sz w:val="12"/>
                <w:szCs w:val="12"/>
                <w:lang w:val="pt"/>
              </w:rPr>
            </w:pPr>
            <w:r w:rsidRPr="00D5584F">
              <w:rPr>
                <w:sz w:val="12"/>
                <w:szCs w:val="12"/>
                <w:lang w:val="pt"/>
              </w:rPr>
              <w:t>URCI ≥ 75</w:t>
            </w:r>
          </w:p>
        </w:tc>
      </w:tr>
      <w:tr w:rsidR="00180F4E" w:rsidRPr="00D5584F" w14:paraId="0E83370F" w14:textId="77777777" w:rsidTr="2C2F4DA7">
        <w:trPr>
          <w:trHeight w:val="840"/>
        </w:trPr>
        <w:tc>
          <w:tcPr>
            <w:tcW w:w="2533" w:type="dxa"/>
            <w:vMerge w:val="restar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1F1F1"/>
          </w:tcPr>
          <w:p w14:paraId="3DFAD5A5" w14:textId="1B61876A" w:rsidR="00180F4E" w:rsidRPr="00D5584F" w:rsidRDefault="00180F4E" w:rsidP="00EA5782">
            <w:pPr>
              <w:ind w:left="-20" w:right="-20"/>
              <w:rPr>
                <w:sz w:val="12"/>
                <w:szCs w:val="12"/>
                <w:lang w:val="pt"/>
              </w:rPr>
            </w:pPr>
            <w:r w:rsidRPr="00D5584F">
              <w:rPr>
                <w:sz w:val="12"/>
                <w:szCs w:val="12"/>
                <w:lang w:val="pt"/>
              </w:rPr>
              <w:t xml:space="preserve"> </w:t>
            </w:r>
          </w:p>
          <w:p w14:paraId="5846DE7A" w14:textId="6833B5F2" w:rsidR="00180F4E" w:rsidRPr="00D5584F" w:rsidRDefault="00180F4E" w:rsidP="00EA5782">
            <w:pPr>
              <w:ind w:left="-20" w:right="-20"/>
              <w:rPr>
                <w:sz w:val="12"/>
                <w:szCs w:val="12"/>
                <w:lang w:val="pt"/>
              </w:rPr>
            </w:pPr>
            <w:r w:rsidRPr="00D5584F">
              <w:rPr>
                <w:sz w:val="12"/>
                <w:szCs w:val="12"/>
                <w:lang w:val="pt"/>
              </w:rPr>
              <w:t xml:space="preserve"> </w:t>
            </w:r>
          </w:p>
          <w:p w14:paraId="385B9D40" w14:textId="5ED18DB8" w:rsidR="00180F4E" w:rsidRPr="00D5584F" w:rsidRDefault="00180F4E" w:rsidP="00EA5782">
            <w:pPr>
              <w:ind w:left="-20" w:right="-20"/>
              <w:rPr>
                <w:sz w:val="12"/>
                <w:szCs w:val="12"/>
                <w:lang w:val="pt"/>
              </w:rPr>
            </w:pPr>
            <w:r w:rsidRPr="00D5584F">
              <w:rPr>
                <w:sz w:val="12"/>
                <w:szCs w:val="12"/>
                <w:lang w:val="pt"/>
              </w:rPr>
              <w:t xml:space="preserve"> </w:t>
            </w:r>
          </w:p>
          <w:p w14:paraId="70C4C26A" w14:textId="3E7B2B31" w:rsidR="00180F4E" w:rsidRPr="00D5584F" w:rsidRDefault="00180F4E" w:rsidP="00EA5782">
            <w:pPr>
              <w:spacing w:before="21"/>
              <w:ind w:left="-20" w:right="-20"/>
              <w:rPr>
                <w:sz w:val="12"/>
                <w:szCs w:val="12"/>
                <w:lang w:val="pt"/>
              </w:rPr>
            </w:pPr>
            <w:r w:rsidRPr="00D5584F">
              <w:rPr>
                <w:sz w:val="12"/>
                <w:szCs w:val="12"/>
                <w:lang w:val="pt"/>
              </w:rPr>
              <w:t xml:space="preserve"> </w:t>
            </w:r>
          </w:p>
          <w:p w14:paraId="30443AC1" w14:textId="47F564F4" w:rsidR="00180F4E" w:rsidRPr="00D5584F" w:rsidRDefault="00180F4E" w:rsidP="05722D75">
            <w:pPr>
              <w:spacing w:before="1"/>
              <w:ind w:left="19" w:right="-20"/>
              <w:rPr>
                <w:i/>
                <w:iCs/>
                <w:sz w:val="12"/>
                <w:szCs w:val="12"/>
              </w:rPr>
            </w:pPr>
            <w:proofErr w:type="spellStart"/>
            <w:r w:rsidRPr="00D5584F">
              <w:rPr>
                <w:i/>
                <w:iCs/>
                <w:sz w:val="12"/>
                <w:szCs w:val="12"/>
              </w:rPr>
              <w:t>International</w:t>
            </w:r>
            <w:proofErr w:type="spellEnd"/>
          </w:p>
          <w:p w14:paraId="69425E62" w14:textId="37831E80" w:rsidR="00180F4E" w:rsidRPr="00D5584F" w:rsidRDefault="00180F4E" w:rsidP="05722D75">
            <w:pPr>
              <w:spacing w:before="10"/>
              <w:ind w:left="19" w:right="-20"/>
              <w:rPr>
                <w:b/>
                <w:bCs/>
                <w:sz w:val="12"/>
                <w:szCs w:val="12"/>
              </w:rPr>
            </w:pPr>
            <w:proofErr w:type="spellStart"/>
            <w:r w:rsidRPr="00D5584F">
              <w:rPr>
                <w:i/>
                <w:iCs/>
                <w:sz w:val="12"/>
                <w:szCs w:val="12"/>
              </w:rPr>
              <w:t>Roughness</w:t>
            </w:r>
            <w:proofErr w:type="spellEnd"/>
            <w:r w:rsidRPr="00D5584F">
              <w:rPr>
                <w:i/>
                <w:iCs/>
                <w:sz w:val="12"/>
                <w:szCs w:val="12"/>
              </w:rPr>
              <w:t xml:space="preserve"> Index (IRI</w:t>
            </w:r>
            <w:r w:rsidRPr="00D5584F">
              <w:rPr>
                <w:sz w:val="12"/>
                <w:szCs w:val="12"/>
              </w:rPr>
              <w:t xml:space="preserve">) </w:t>
            </w:r>
            <w:r w:rsidRPr="00D5584F">
              <w:rPr>
                <w:b/>
                <w:bCs/>
                <w:sz w:val="12"/>
                <w:szCs w:val="12"/>
              </w:rPr>
              <w:t>(4)</w:t>
            </w:r>
          </w:p>
        </w:tc>
        <w:tc>
          <w:tcPr>
            <w:tcW w:w="1514"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2A683E7" w14:textId="5055F598" w:rsidR="00180F4E" w:rsidRPr="00D5584F" w:rsidRDefault="00180F4E" w:rsidP="00EA5782">
            <w:pPr>
              <w:spacing w:before="24"/>
              <w:ind w:left="72" w:right="-20"/>
              <w:jc w:val="center"/>
              <w:rPr>
                <w:sz w:val="12"/>
                <w:szCs w:val="12"/>
                <w:lang w:val="pt"/>
              </w:rPr>
            </w:pPr>
            <w:r w:rsidRPr="00D5584F">
              <w:rPr>
                <w:sz w:val="12"/>
                <w:szCs w:val="12"/>
                <w:lang w:val="pt"/>
              </w:rPr>
              <w:t>IRI≤</w:t>
            </w:r>
          </w:p>
          <w:p w14:paraId="635FDF8F" w14:textId="166F6072" w:rsidR="00180F4E" w:rsidRPr="00D5584F" w:rsidRDefault="00180F4E" w:rsidP="00EA5782">
            <w:pPr>
              <w:spacing w:before="24"/>
              <w:ind w:left="72" w:right="-20"/>
              <w:jc w:val="center"/>
              <w:rPr>
                <w:sz w:val="12"/>
                <w:szCs w:val="12"/>
                <w:lang w:val="pt"/>
              </w:rPr>
            </w:pPr>
            <w:r w:rsidRPr="00D5584F">
              <w:rPr>
                <w:sz w:val="12"/>
                <w:szCs w:val="12"/>
                <w:lang w:val="pt"/>
              </w:rPr>
              <w:t>3,46 m/km para vias pavimentadas ou Q.I.≤45 contagens/km</w:t>
            </w:r>
          </w:p>
        </w:tc>
        <w:tc>
          <w:tcPr>
            <w:tcW w:w="1956"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008737E" w14:textId="3440477F" w:rsidR="00180F4E" w:rsidRPr="00D5584F" w:rsidRDefault="00180F4E" w:rsidP="00EA5782">
            <w:pPr>
              <w:spacing w:before="24"/>
              <w:ind w:left="72" w:right="-20"/>
              <w:jc w:val="center"/>
              <w:rPr>
                <w:sz w:val="12"/>
                <w:szCs w:val="12"/>
                <w:lang w:val="pt"/>
              </w:rPr>
            </w:pPr>
            <w:r w:rsidRPr="00D5584F">
              <w:rPr>
                <w:sz w:val="12"/>
                <w:szCs w:val="12"/>
                <w:lang w:val="pt"/>
              </w:rPr>
              <w:t>IRI≤</w:t>
            </w:r>
          </w:p>
          <w:p w14:paraId="46FCB871" w14:textId="341A142C" w:rsidR="00180F4E" w:rsidRPr="00D5584F" w:rsidRDefault="00180F4E" w:rsidP="00EA5782">
            <w:pPr>
              <w:spacing w:before="24"/>
              <w:ind w:left="72" w:right="-20"/>
              <w:jc w:val="center"/>
              <w:rPr>
                <w:sz w:val="12"/>
                <w:szCs w:val="12"/>
                <w:lang w:val="pt"/>
              </w:rPr>
            </w:pPr>
            <w:r w:rsidRPr="00D5584F">
              <w:rPr>
                <w:sz w:val="12"/>
                <w:szCs w:val="12"/>
                <w:lang w:val="pt"/>
              </w:rPr>
              <w:t>2,69 m/km para vias pavimentadas ou Q.I.≤35 contagens/km</w:t>
            </w:r>
          </w:p>
        </w:tc>
        <w:tc>
          <w:tcPr>
            <w:tcW w:w="169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76A2BDA" w14:textId="4F4D8417" w:rsidR="00180F4E" w:rsidRPr="00D5584F" w:rsidRDefault="00180F4E" w:rsidP="00EA5782">
            <w:pPr>
              <w:spacing w:before="24"/>
              <w:ind w:left="72" w:right="-20"/>
              <w:jc w:val="center"/>
              <w:rPr>
                <w:sz w:val="12"/>
                <w:szCs w:val="12"/>
                <w:lang w:val="pt"/>
              </w:rPr>
            </w:pPr>
            <w:r w:rsidRPr="00D5584F">
              <w:rPr>
                <w:sz w:val="12"/>
                <w:szCs w:val="12"/>
                <w:lang w:val="pt"/>
              </w:rPr>
              <w:t>IRI≤</w:t>
            </w:r>
          </w:p>
          <w:p w14:paraId="32AFBE05" w14:textId="0EA32A91" w:rsidR="00180F4E" w:rsidRPr="00D5584F" w:rsidRDefault="00180F4E" w:rsidP="00EA5782">
            <w:pPr>
              <w:spacing w:before="24"/>
              <w:ind w:left="72" w:right="-20"/>
              <w:jc w:val="center"/>
              <w:rPr>
                <w:sz w:val="12"/>
                <w:szCs w:val="12"/>
                <w:lang w:val="pt"/>
              </w:rPr>
            </w:pPr>
            <w:r w:rsidRPr="00D5584F">
              <w:rPr>
                <w:sz w:val="12"/>
                <w:szCs w:val="12"/>
                <w:lang w:val="pt"/>
              </w:rPr>
              <w:t>2,46 m/km para vias pavimentadas ou Q.I.≤32 contagens/km</w:t>
            </w:r>
          </w:p>
        </w:tc>
        <w:tc>
          <w:tcPr>
            <w:tcW w:w="213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7DFFEEB" w14:textId="0723FBF4" w:rsidR="00180F4E" w:rsidRPr="00D5584F" w:rsidRDefault="00180F4E" w:rsidP="00EA5782">
            <w:pPr>
              <w:spacing w:before="24"/>
              <w:ind w:left="72" w:right="-20"/>
              <w:jc w:val="center"/>
              <w:rPr>
                <w:sz w:val="12"/>
                <w:szCs w:val="12"/>
                <w:lang w:val="pt"/>
              </w:rPr>
            </w:pPr>
            <w:r w:rsidRPr="00D5584F">
              <w:rPr>
                <w:sz w:val="12"/>
                <w:szCs w:val="12"/>
                <w:lang w:val="pt"/>
              </w:rPr>
              <w:t>IRI≤2,46 m/km para as vias</w:t>
            </w:r>
          </w:p>
          <w:p w14:paraId="551B8169" w14:textId="79A70CBB" w:rsidR="00180F4E" w:rsidRPr="00D5584F" w:rsidRDefault="00180F4E" w:rsidP="00EA5782">
            <w:pPr>
              <w:spacing w:before="24"/>
              <w:ind w:left="72" w:right="-20"/>
              <w:jc w:val="center"/>
              <w:rPr>
                <w:sz w:val="12"/>
                <w:szCs w:val="12"/>
                <w:lang w:val="pt"/>
              </w:rPr>
            </w:pPr>
            <w:r w:rsidRPr="00D5584F">
              <w:rPr>
                <w:sz w:val="12"/>
                <w:szCs w:val="12"/>
                <w:lang w:val="pt"/>
              </w:rPr>
              <w:t>Pavimentadas ou Q.I.≤32 contagens/km</w:t>
            </w:r>
          </w:p>
        </w:tc>
        <w:tc>
          <w:tcPr>
            <w:tcW w:w="2839"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28146AA" w14:textId="4C89B984" w:rsidR="00180F4E" w:rsidRPr="00D5584F" w:rsidRDefault="00180F4E" w:rsidP="00EA5782">
            <w:pPr>
              <w:spacing w:before="24"/>
              <w:ind w:left="72" w:right="-20"/>
              <w:jc w:val="center"/>
              <w:rPr>
                <w:sz w:val="12"/>
                <w:szCs w:val="12"/>
                <w:lang w:val="pt"/>
              </w:rPr>
            </w:pPr>
            <w:r w:rsidRPr="00D5584F">
              <w:rPr>
                <w:sz w:val="12"/>
                <w:szCs w:val="12"/>
                <w:lang w:val="pt"/>
              </w:rPr>
              <w:t>IRI≤</w:t>
            </w:r>
          </w:p>
          <w:p w14:paraId="54D4FBBB" w14:textId="377B0CDE" w:rsidR="00180F4E" w:rsidRPr="00D5584F" w:rsidRDefault="00180F4E" w:rsidP="00EA5782">
            <w:pPr>
              <w:spacing w:before="24"/>
              <w:ind w:left="72" w:right="-20"/>
              <w:jc w:val="center"/>
              <w:rPr>
                <w:sz w:val="12"/>
                <w:szCs w:val="12"/>
                <w:lang w:val="pt"/>
              </w:rPr>
            </w:pPr>
            <w:r w:rsidRPr="00D5584F">
              <w:rPr>
                <w:sz w:val="12"/>
                <w:szCs w:val="12"/>
                <w:lang w:val="pt"/>
              </w:rPr>
              <w:t>2,46 m/km para vias pavimentadas ou Q.I.≤32 contagens/km</w:t>
            </w:r>
          </w:p>
        </w:tc>
      </w:tr>
      <w:tr w:rsidR="00180F4E" w:rsidRPr="00D5584F" w14:paraId="19FF1116" w14:textId="77777777" w:rsidTr="2C2F4DA7">
        <w:trPr>
          <w:trHeight w:val="450"/>
        </w:trPr>
        <w:tc>
          <w:tcPr>
            <w:tcW w:w="2533" w:type="dxa"/>
            <w:vMerge/>
            <w:vAlign w:val="center"/>
          </w:tcPr>
          <w:p w14:paraId="533C91C9" w14:textId="77777777" w:rsidR="00180F4E" w:rsidRPr="00D5584F" w:rsidRDefault="00180F4E"/>
        </w:tc>
        <w:tc>
          <w:tcPr>
            <w:tcW w:w="1514" w:type="dxa"/>
            <w:tcBorders>
              <w:top w:val="single" w:sz="8" w:space="0" w:color="000000" w:themeColor="text1"/>
              <w:left w:val="nil"/>
              <w:bottom w:val="single" w:sz="8" w:space="0" w:color="000000" w:themeColor="text1"/>
              <w:right w:val="single" w:sz="8" w:space="0" w:color="000000" w:themeColor="text1"/>
            </w:tcBorders>
          </w:tcPr>
          <w:p w14:paraId="3DD27D85" w14:textId="7981D901" w:rsidR="00180F4E" w:rsidRPr="00D5584F" w:rsidRDefault="00180F4E" w:rsidP="00EA5782">
            <w:pPr>
              <w:spacing w:before="24"/>
              <w:ind w:left="72" w:right="-20"/>
              <w:jc w:val="center"/>
              <w:rPr>
                <w:sz w:val="12"/>
                <w:szCs w:val="12"/>
                <w:lang w:val="pt"/>
              </w:rPr>
            </w:pPr>
            <w:r w:rsidRPr="00D5584F">
              <w:rPr>
                <w:sz w:val="12"/>
                <w:szCs w:val="12"/>
                <w:lang w:val="pt"/>
              </w:rPr>
              <w:t>IRI ≤ 6 m/km em terra ou revestimento primário ou Q.I.≤78 contagens/km</w:t>
            </w:r>
          </w:p>
        </w:tc>
        <w:tc>
          <w:tcPr>
            <w:tcW w:w="1956"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8E3DF91" w14:textId="388D0A22" w:rsidR="00180F4E" w:rsidRPr="00D5584F" w:rsidRDefault="00180F4E" w:rsidP="00EA5782">
            <w:pPr>
              <w:spacing w:before="24"/>
              <w:ind w:left="72" w:right="-20"/>
              <w:jc w:val="center"/>
              <w:rPr>
                <w:sz w:val="12"/>
                <w:szCs w:val="12"/>
                <w:lang w:val="pt"/>
              </w:rPr>
            </w:pPr>
            <w:r w:rsidRPr="00D5584F">
              <w:rPr>
                <w:sz w:val="12"/>
                <w:szCs w:val="12"/>
                <w:lang w:val="pt"/>
              </w:rPr>
              <w:t>IRI≤ 6 m/km em terra ou revestimento primário ou Q.I.≤78 contagens/km</w:t>
            </w:r>
          </w:p>
        </w:tc>
        <w:tc>
          <w:tcPr>
            <w:tcW w:w="169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77AF592" w14:textId="44905BE2" w:rsidR="00180F4E" w:rsidRPr="00D5584F" w:rsidRDefault="00180F4E" w:rsidP="00EA5782">
            <w:pPr>
              <w:spacing w:before="24"/>
              <w:ind w:left="72" w:right="-20"/>
              <w:jc w:val="center"/>
              <w:rPr>
                <w:sz w:val="12"/>
                <w:szCs w:val="12"/>
                <w:lang w:val="pt"/>
              </w:rPr>
            </w:pPr>
            <w:r w:rsidRPr="00D5584F">
              <w:rPr>
                <w:sz w:val="12"/>
                <w:szCs w:val="12"/>
                <w:lang w:val="pt"/>
              </w:rPr>
              <w:t>IRI ≤ 6 m/km em terra ou revestimento</w:t>
            </w:r>
          </w:p>
          <w:p w14:paraId="6767026F" w14:textId="643D7749" w:rsidR="00180F4E" w:rsidRPr="00D5584F" w:rsidRDefault="00180F4E" w:rsidP="00EA5782">
            <w:pPr>
              <w:spacing w:before="24"/>
              <w:ind w:left="72" w:right="-20"/>
              <w:jc w:val="center"/>
              <w:rPr>
                <w:sz w:val="12"/>
                <w:szCs w:val="12"/>
                <w:lang w:val="pt"/>
              </w:rPr>
            </w:pPr>
            <w:r w:rsidRPr="00D5584F">
              <w:rPr>
                <w:sz w:val="12"/>
                <w:szCs w:val="12"/>
                <w:lang w:val="pt"/>
              </w:rPr>
              <w:t>primário ou Q.I.≤78 contagens/km</w:t>
            </w:r>
          </w:p>
        </w:tc>
        <w:tc>
          <w:tcPr>
            <w:tcW w:w="213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3815A1A" w14:textId="5421FD63" w:rsidR="00180F4E" w:rsidRPr="00D5584F" w:rsidRDefault="00180F4E" w:rsidP="00EA5782">
            <w:pPr>
              <w:spacing w:before="24"/>
              <w:ind w:left="72" w:right="-20"/>
              <w:jc w:val="center"/>
              <w:rPr>
                <w:sz w:val="12"/>
                <w:szCs w:val="12"/>
                <w:lang w:val="pt"/>
              </w:rPr>
            </w:pPr>
            <w:r w:rsidRPr="00D5584F">
              <w:rPr>
                <w:sz w:val="12"/>
                <w:szCs w:val="12"/>
                <w:lang w:val="pt"/>
              </w:rPr>
              <w:t>ou IRI ≤ 6 m/km em terra ou revestimento primário ou Q.I.≤78 contagens/km</w:t>
            </w:r>
          </w:p>
        </w:tc>
        <w:tc>
          <w:tcPr>
            <w:tcW w:w="2839"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049DC6B" w14:textId="44459C52" w:rsidR="00180F4E" w:rsidRPr="00D5584F" w:rsidRDefault="00180F4E" w:rsidP="00EA5782">
            <w:pPr>
              <w:spacing w:before="24"/>
              <w:ind w:left="72" w:right="-20"/>
              <w:jc w:val="center"/>
              <w:rPr>
                <w:sz w:val="12"/>
                <w:szCs w:val="12"/>
                <w:lang w:val="pt"/>
              </w:rPr>
            </w:pPr>
            <w:r w:rsidRPr="00D5584F">
              <w:rPr>
                <w:sz w:val="12"/>
                <w:szCs w:val="12"/>
                <w:lang w:val="pt"/>
              </w:rPr>
              <w:t>IRI ≤ 6 m/km em terra ou revestimento primário ou Q.I.≤78 contagens/km</w:t>
            </w:r>
          </w:p>
        </w:tc>
      </w:tr>
      <w:tr w:rsidR="00180F4E" w:rsidRPr="00D5584F" w14:paraId="4CED14B7" w14:textId="77777777" w:rsidTr="2C2F4DA7">
        <w:trPr>
          <w:trHeight w:val="810"/>
        </w:trPr>
        <w:tc>
          <w:tcPr>
            <w:tcW w:w="2533" w:type="dxa"/>
            <w:tcBorders>
              <w:top w:val="nil"/>
              <w:left w:val="single" w:sz="8" w:space="0" w:color="000000" w:themeColor="text1"/>
              <w:bottom w:val="single" w:sz="8" w:space="0" w:color="000000" w:themeColor="text1"/>
              <w:right w:val="single" w:sz="8" w:space="0" w:color="000000" w:themeColor="text1"/>
            </w:tcBorders>
            <w:shd w:val="clear" w:color="auto" w:fill="F1F1F1"/>
          </w:tcPr>
          <w:p w14:paraId="55BA0A2D" w14:textId="52398C07" w:rsidR="00180F4E" w:rsidRPr="00D5584F" w:rsidRDefault="00180F4E" w:rsidP="00EA5782">
            <w:pPr>
              <w:ind w:left="-20" w:right="-20"/>
              <w:rPr>
                <w:sz w:val="12"/>
                <w:szCs w:val="12"/>
                <w:lang w:val="pt"/>
              </w:rPr>
            </w:pPr>
            <w:r w:rsidRPr="00D5584F">
              <w:rPr>
                <w:sz w:val="12"/>
                <w:szCs w:val="12"/>
                <w:lang w:val="pt"/>
              </w:rPr>
              <w:t xml:space="preserve"> </w:t>
            </w:r>
          </w:p>
          <w:p w14:paraId="2F784561" w14:textId="0482681F" w:rsidR="00180F4E" w:rsidRPr="00D5584F" w:rsidRDefault="00180F4E" w:rsidP="00EA5782">
            <w:pPr>
              <w:spacing w:before="97"/>
              <w:ind w:left="-20" w:right="-20"/>
              <w:rPr>
                <w:sz w:val="12"/>
                <w:szCs w:val="12"/>
                <w:lang w:val="pt"/>
              </w:rPr>
            </w:pPr>
            <w:r w:rsidRPr="00D5584F">
              <w:rPr>
                <w:sz w:val="12"/>
                <w:szCs w:val="12"/>
                <w:lang w:val="pt"/>
              </w:rPr>
              <w:t xml:space="preserve"> </w:t>
            </w:r>
          </w:p>
          <w:p w14:paraId="27A93CE4" w14:textId="1553D83C" w:rsidR="00180F4E" w:rsidRPr="00D5584F" w:rsidRDefault="00180F4E" w:rsidP="05722D75">
            <w:pPr>
              <w:spacing w:before="1"/>
              <w:ind w:left="19" w:right="-20"/>
              <w:rPr>
                <w:sz w:val="12"/>
                <w:szCs w:val="12"/>
              </w:rPr>
            </w:pPr>
            <w:r w:rsidRPr="00D5584F">
              <w:rPr>
                <w:sz w:val="12"/>
                <w:szCs w:val="12"/>
              </w:rPr>
              <w:t>Deflexões Recuperáveis Características (</w:t>
            </w:r>
            <w:proofErr w:type="spellStart"/>
            <w:r w:rsidRPr="00D5584F">
              <w:rPr>
                <w:sz w:val="12"/>
                <w:szCs w:val="12"/>
              </w:rPr>
              <w:t>Dc</w:t>
            </w:r>
            <w:proofErr w:type="spellEnd"/>
            <w:r w:rsidRPr="00D5584F">
              <w:rPr>
                <w:sz w:val="12"/>
                <w:szCs w:val="12"/>
              </w:rPr>
              <w:t>)</w:t>
            </w:r>
          </w:p>
        </w:tc>
        <w:tc>
          <w:tcPr>
            <w:tcW w:w="1514"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FF7C387" w14:textId="10B5E4A9" w:rsidR="00180F4E" w:rsidRPr="00D5584F" w:rsidRDefault="00180F4E" w:rsidP="05722D75">
            <w:pPr>
              <w:spacing w:before="77" w:line="257" w:lineRule="auto"/>
              <w:ind w:left="51" w:right="31"/>
              <w:jc w:val="center"/>
              <w:rPr>
                <w:sz w:val="12"/>
                <w:szCs w:val="12"/>
              </w:rPr>
            </w:pPr>
            <w:r w:rsidRPr="00D5584F">
              <w:rPr>
                <w:sz w:val="12"/>
                <w:szCs w:val="12"/>
              </w:rPr>
              <w:t>Deflexão Admissível (</w:t>
            </w:r>
            <w:proofErr w:type="spellStart"/>
            <w:r w:rsidRPr="00D5584F">
              <w:rPr>
                <w:sz w:val="12"/>
                <w:szCs w:val="12"/>
              </w:rPr>
              <w:t>Dadm</w:t>
            </w:r>
            <w:proofErr w:type="spellEnd"/>
            <w:r w:rsidRPr="00D5584F">
              <w:rPr>
                <w:sz w:val="12"/>
                <w:szCs w:val="12"/>
              </w:rPr>
              <w:t>) em função do tráfego solicitante (número N estimado até a próxima intervenção programada)</w:t>
            </w:r>
          </w:p>
        </w:tc>
        <w:tc>
          <w:tcPr>
            <w:tcW w:w="1956"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21D58E3" w14:textId="2A67C86A" w:rsidR="00180F4E" w:rsidRPr="00D5584F" w:rsidRDefault="00180F4E" w:rsidP="05722D75">
            <w:pPr>
              <w:spacing w:line="257" w:lineRule="auto"/>
              <w:ind w:left="45" w:right="32" w:firstLine="3"/>
              <w:jc w:val="center"/>
              <w:rPr>
                <w:sz w:val="12"/>
                <w:szCs w:val="12"/>
              </w:rPr>
            </w:pPr>
            <w:r w:rsidRPr="00D5584F">
              <w:rPr>
                <w:sz w:val="12"/>
                <w:szCs w:val="12"/>
              </w:rPr>
              <w:t>Deflexão Admissível (</w:t>
            </w:r>
            <w:proofErr w:type="spellStart"/>
            <w:r w:rsidRPr="00D5584F">
              <w:rPr>
                <w:sz w:val="12"/>
                <w:szCs w:val="12"/>
              </w:rPr>
              <w:t>Dadm</w:t>
            </w:r>
            <w:proofErr w:type="spellEnd"/>
            <w:r w:rsidRPr="00D5584F">
              <w:rPr>
                <w:sz w:val="12"/>
                <w:szCs w:val="12"/>
              </w:rPr>
              <w:t>) em função do tráfego solicitante (número N estimado até a próxima intervenção programada)</w:t>
            </w:r>
          </w:p>
        </w:tc>
        <w:tc>
          <w:tcPr>
            <w:tcW w:w="169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B5DF3B5" w14:textId="5ED0BDAA" w:rsidR="00180F4E" w:rsidRPr="00D5584F" w:rsidRDefault="00180F4E" w:rsidP="05722D75">
            <w:pPr>
              <w:spacing w:line="257" w:lineRule="auto"/>
              <w:ind w:left="31" w:right="11" w:hanging="3"/>
              <w:jc w:val="center"/>
              <w:rPr>
                <w:sz w:val="12"/>
                <w:szCs w:val="12"/>
              </w:rPr>
            </w:pPr>
            <w:r w:rsidRPr="00D5584F">
              <w:rPr>
                <w:sz w:val="12"/>
                <w:szCs w:val="12"/>
              </w:rPr>
              <w:t>Deflexão Admissível (</w:t>
            </w:r>
            <w:proofErr w:type="spellStart"/>
            <w:r w:rsidRPr="00D5584F">
              <w:rPr>
                <w:sz w:val="12"/>
                <w:szCs w:val="12"/>
              </w:rPr>
              <w:t>Dadm</w:t>
            </w:r>
            <w:proofErr w:type="spellEnd"/>
            <w:r w:rsidRPr="00D5584F">
              <w:rPr>
                <w:sz w:val="12"/>
                <w:szCs w:val="12"/>
              </w:rPr>
              <w:t>) em função do tráfego solicitante (número N estimado até a próxima intervenção programada)</w:t>
            </w:r>
          </w:p>
        </w:tc>
        <w:tc>
          <w:tcPr>
            <w:tcW w:w="213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A4879B8" w14:textId="0B42F4BF" w:rsidR="00180F4E" w:rsidRPr="00D5584F" w:rsidRDefault="00180F4E" w:rsidP="05722D75">
            <w:pPr>
              <w:spacing w:line="254" w:lineRule="auto"/>
              <w:ind w:left="24" w:right="5"/>
              <w:jc w:val="center"/>
              <w:rPr>
                <w:sz w:val="12"/>
                <w:szCs w:val="12"/>
              </w:rPr>
            </w:pPr>
            <w:r w:rsidRPr="00D5584F">
              <w:rPr>
                <w:sz w:val="12"/>
                <w:szCs w:val="12"/>
              </w:rPr>
              <w:t>Deflexão Admissível (</w:t>
            </w:r>
            <w:proofErr w:type="spellStart"/>
            <w:r w:rsidRPr="00D5584F">
              <w:rPr>
                <w:sz w:val="12"/>
                <w:szCs w:val="12"/>
              </w:rPr>
              <w:t>Dadm</w:t>
            </w:r>
            <w:proofErr w:type="spellEnd"/>
            <w:r w:rsidRPr="00D5584F">
              <w:rPr>
                <w:sz w:val="12"/>
                <w:szCs w:val="12"/>
              </w:rPr>
              <w:t>) em função do tráfego solicitante (número N estimado até a próxima intervenção programada)</w:t>
            </w:r>
          </w:p>
        </w:tc>
        <w:tc>
          <w:tcPr>
            <w:tcW w:w="2839"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E102930" w14:textId="56804F02" w:rsidR="00180F4E" w:rsidRPr="00D5584F" w:rsidRDefault="00180F4E" w:rsidP="05722D75">
            <w:pPr>
              <w:spacing w:line="257" w:lineRule="auto"/>
              <w:ind w:left="189" w:right="175"/>
              <w:jc w:val="center"/>
              <w:rPr>
                <w:sz w:val="12"/>
                <w:szCs w:val="12"/>
              </w:rPr>
            </w:pPr>
            <w:r w:rsidRPr="00D5584F">
              <w:rPr>
                <w:sz w:val="12"/>
                <w:szCs w:val="12"/>
              </w:rPr>
              <w:t>Deflexão Admissível (</w:t>
            </w:r>
            <w:proofErr w:type="spellStart"/>
            <w:r w:rsidRPr="00D5584F">
              <w:rPr>
                <w:sz w:val="12"/>
                <w:szCs w:val="12"/>
              </w:rPr>
              <w:t>Dadm</w:t>
            </w:r>
            <w:proofErr w:type="spellEnd"/>
            <w:r w:rsidRPr="00D5584F">
              <w:rPr>
                <w:sz w:val="12"/>
                <w:szCs w:val="12"/>
              </w:rPr>
              <w:t>) em função do tráfego solicitante</w:t>
            </w:r>
          </w:p>
          <w:p w14:paraId="71A1DD7B" w14:textId="2A6608C5" w:rsidR="00180F4E" w:rsidRPr="00D5584F" w:rsidRDefault="00180F4E" w:rsidP="00EA5782">
            <w:pPr>
              <w:ind w:left="54" w:right="1"/>
              <w:jc w:val="center"/>
              <w:rPr>
                <w:sz w:val="12"/>
                <w:szCs w:val="12"/>
                <w:lang w:val="pt"/>
              </w:rPr>
            </w:pPr>
            <w:r w:rsidRPr="00D5584F">
              <w:rPr>
                <w:sz w:val="12"/>
                <w:szCs w:val="12"/>
                <w:lang w:val="pt"/>
              </w:rPr>
              <w:t>(número N estimado para 5 anos de vida remanescente)</w:t>
            </w:r>
          </w:p>
        </w:tc>
      </w:tr>
      <w:tr w:rsidR="00180F4E" w:rsidRPr="00D5584F" w14:paraId="339631CD" w14:textId="77777777" w:rsidTr="2C2F4DA7">
        <w:trPr>
          <w:trHeight w:val="270"/>
        </w:trPr>
        <w:tc>
          <w:tcPr>
            <w:tcW w:w="253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1F1F1"/>
          </w:tcPr>
          <w:p w14:paraId="1BFB6D2C" w14:textId="2ABEFE89" w:rsidR="00180F4E" w:rsidRPr="00D5584F" w:rsidRDefault="00180F4E" w:rsidP="05722D75">
            <w:pPr>
              <w:spacing w:before="24"/>
              <w:ind w:left="19" w:right="-20"/>
              <w:rPr>
                <w:sz w:val="12"/>
                <w:szCs w:val="12"/>
              </w:rPr>
            </w:pPr>
            <w:proofErr w:type="spellStart"/>
            <w:r w:rsidRPr="2C2F4DA7">
              <w:rPr>
                <w:sz w:val="12"/>
                <w:szCs w:val="12"/>
              </w:rPr>
              <w:lastRenderedPageBreak/>
              <w:t>Macrotextura</w:t>
            </w:r>
            <w:proofErr w:type="spellEnd"/>
            <w:r w:rsidRPr="2C2F4DA7">
              <w:rPr>
                <w:sz w:val="12"/>
                <w:szCs w:val="12"/>
              </w:rPr>
              <w:t>, altura da areia (HS)</w:t>
            </w:r>
          </w:p>
        </w:tc>
        <w:tc>
          <w:tcPr>
            <w:tcW w:w="1514"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E1AEBA7" w14:textId="0AD81CE4" w:rsidR="00180F4E" w:rsidRPr="00D5584F" w:rsidRDefault="00180F4E" w:rsidP="00EA5782">
            <w:pPr>
              <w:ind w:left="-20" w:right="-20"/>
              <w:rPr>
                <w:rFonts w:ascii="Times New Roman" w:eastAsia="Times New Roman" w:hAnsi="Times New Roman" w:cs="Times New Roman"/>
                <w:sz w:val="12"/>
                <w:szCs w:val="12"/>
                <w:lang w:val="pt"/>
              </w:rPr>
            </w:pPr>
            <w:r w:rsidRPr="00D5584F">
              <w:rPr>
                <w:rFonts w:ascii="Times New Roman" w:eastAsia="Times New Roman" w:hAnsi="Times New Roman" w:cs="Times New Roman"/>
                <w:sz w:val="12"/>
                <w:szCs w:val="12"/>
                <w:lang w:val="pt"/>
              </w:rPr>
              <w:t xml:space="preserve"> </w:t>
            </w:r>
          </w:p>
        </w:tc>
        <w:tc>
          <w:tcPr>
            <w:tcW w:w="1956"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A03C297" w14:textId="1DC2E4F3" w:rsidR="00180F4E" w:rsidRPr="00D5584F" w:rsidRDefault="00180F4E" w:rsidP="00EA5782">
            <w:pPr>
              <w:spacing w:before="24"/>
              <w:ind w:left="28" w:right="1"/>
              <w:jc w:val="center"/>
              <w:rPr>
                <w:sz w:val="12"/>
                <w:szCs w:val="12"/>
                <w:lang w:val="pt"/>
              </w:rPr>
            </w:pPr>
            <w:r w:rsidRPr="00D5584F">
              <w:rPr>
                <w:sz w:val="12"/>
                <w:szCs w:val="12"/>
                <w:lang w:val="pt"/>
              </w:rPr>
              <w:t xml:space="preserve">0,6mm </w:t>
            </w:r>
            <w:r w:rsidRPr="00D5584F">
              <w:rPr>
                <w:sz w:val="12"/>
                <w:szCs w:val="12"/>
                <w:u w:val="single"/>
                <w:lang w:val="pt"/>
              </w:rPr>
              <w:t>&lt;</w:t>
            </w:r>
            <w:r w:rsidRPr="00D5584F">
              <w:rPr>
                <w:sz w:val="12"/>
                <w:szCs w:val="12"/>
                <w:lang w:val="pt"/>
              </w:rPr>
              <w:t xml:space="preserve"> HS </w:t>
            </w:r>
            <w:r w:rsidRPr="00D5584F">
              <w:rPr>
                <w:sz w:val="12"/>
                <w:szCs w:val="12"/>
                <w:u w:val="single"/>
                <w:lang w:val="pt"/>
              </w:rPr>
              <w:t>&lt;</w:t>
            </w:r>
            <w:r w:rsidRPr="00D5584F">
              <w:rPr>
                <w:sz w:val="12"/>
                <w:szCs w:val="12"/>
                <w:lang w:val="pt"/>
              </w:rPr>
              <w:t xml:space="preserve"> 1,2mm</w:t>
            </w:r>
          </w:p>
        </w:tc>
        <w:tc>
          <w:tcPr>
            <w:tcW w:w="169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E22406A" w14:textId="3EBDE947" w:rsidR="00180F4E" w:rsidRPr="00D5584F" w:rsidRDefault="00180F4E" w:rsidP="00EA5782">
            <w:pPr>
              <w:spacing w:before="24"/>
              <w:ind w:left="74" w:right="42"/>
              <w:jc w:val="center"/>
              <w:rPr>
                <w:sz w:val="12"/>
                <w:szCs w:val="12"/>
                <w:lang w:val="pt"/>
              </w:rPr>
            </w:pPr>
            <w:r w:rsidRPr="00D5584F">
              <w:rPr>
                <w:sz w:val="12"/>
                <w:szCs w:val="12"/>
                <w:lang w:val="pt"/>
              </w:rPr>
              <w:t xml:space="preserve">0,6mm </w:t>
            </w:r>
            <w:r w:rsidRPr="00D5584F">
              <w:rPr>
                <w:sz w:val="12"/>
                <w:szCs w:val="12"/>
                <w:u w:val="single"/>
                <w:lang w:val="pt"/>
              </w:rPr>
              <w:t>&lt;</w:t>
            </w:r>
            <w:r w:rsidRPr="00D5584F">
              <w:rPr>
                <w:sz w:val="12"/>
                <w:szCs w:val="12"/>
                <w:lang w:val="pt"/>
              </w:rPr>
              <w:t xml:space="preserve"> HS </w:t>
            </w:r>
            <w:r w:rsidRPr="00D5584F">
              <w:rPr>
                <w:sz w:val="12"/>
                <w:szCs w:val="12"/>
                <w:u w:val="single"/>
                <w:lang w:val="pt"/>
              </w:rPr>
              <w:t>&lt;</w:t>
            </w:r>
            <w:r w:rsidRPr="00D5584F">
              <w:rPr>
                <w:sz w:val="12"/>
                <w:szCs w:val="12"/>
                <w:lang w:val="pt"/>
              </w:rPr>
              <w:t xml:space="preserve"> 1,2mm</w:t>
            </w:r>
          </w:p>
        </w:tc>
        <w:tc>
          <w:tcPr>
            <w:tcW w:w="213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AB90F60" w14:textId="5B42AC93" w:rsidR="00180F4E" w:rsidRPr="00D5584F" w:rsidRDefault="00180F4E" w:rsidP="00EA5782">
            <w:pPr>
              <w:spacing w:before="24"/>
              <w:ind w:left="38" w:right="5"/>
              <w:jc w:val="center"/>
              <w:rPr>
                <w:sz w:val="12"/>
                <w:szCs w:val="12"/>
                <w:lang w:val="pt"/>
              </w:rPr>
            </w:pPr>
            <w:r w:rsidRPr="00D5584F">
              <w:rPr>
                <w:sz w:val="12"/>
                <w:szCs w:val="12"/>
                <w:lang w:val="pt"/>
              </w:rPr>
              <w:t xml:space="preserve">0,6mm </w:t>
            </w:r>
            <w:r w:rsidRPr="00D5584F">
              <w:rPr>
                <w:sz w:val="12"/>
                <w:szCs w:val="12"/>
                <w:u w:val="single"/>
                <w:lang w:val="pt"/>
              </w:rPr>
              <w:t>&lt;</w:t>
            </w:r>
            <w:r w:rsidRPr="00D5584F">
              <w:rPr>
                <w:sz w:val="12"/>
                <w:szCs w:val="12"/>
                <w:lang w:val="pt"/>
              </w:rPr>
              <w:t xml:space="preserve"> HS </w:t>
            </w:r>
            <w:r w:rsidRPr="00D5584F">
              <w:rPr>
                <w:sz w:val="12"/>
                <w:szCs w:val="12"/>
                <w:u w:val="single"/>
                <w:lang w:val="pt"/>
              </w:rPr>
              <w:t>&lt;</w:t>
            </w:r>
            <w:r w:rsidRPr="00D5584F">
              <w:rPr>
                <w:sz w:val="12"/>
                <w:szCs w:val="12"/>
                <w:lang w:val="pt"/>
              </w:rPr>
              <w:t xml:space="preserve"> 1,2mm</w:t>
            </w:r>
          </w:p>
        </w:tc>
        <w:tc>
          <w:tcPr>
            <w:tcW w:w="2839"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812E954" w14:textId="66D94B64" w:rsidR="00180F4E" w:rsidRPr="00D5584F" w:rsidRDefault="00180F4E" w:rsidP="00EA5782">
            <w:pPr>
              <w:spacing w:before="24"/>
              <w:ind w:left="890" w:right="-20"/>
              <w:rPr>
                <w:sz w:val="12"/>
                <w:szCs w:val="12"/>
                <w:lang w:val="pt"/>
              </w:rPr>
            </w:pPr>
            <w:r w:rsidRPr="00D5584F">
              <w:rPr>
                <w:sz w:val="12"/>
                <w:szCs w:val="12"/>
                <w:lang w:val="pt"/>
              </w:rPr>
              <w:t xml:space="preserve">0,6mm </w:t>
            </w:r>
            <w:r w:rsidRPr="00D5584F">
              <w:rPr>
                <w:sz w:val="12"/>
                <w:szCs w:val="12"/>
                <w:u w:val="single"/>
                <w:lang w:val="pt"/>
              </w:rPr>
              <w:t>&lt;</w:t>
            </w:r>
            <w:r w:rsidRPr="00D5584F">
              <w:rPr>
                <w:sz w:val="12"/>
                <w:szCs w:val="12"/>
                <w:lang w:val="pt"/>
              </w:rPr>
              <w:t xml:space="preserve"> HS </w:t>
            </w:r>
            <w:r w:rsidRPr="00D5584F">
              <w:rPr>
                <w:sz w:val="12"/>
                <w:szCs w:val="12"/>
                <w:u w:val="single"/>
                <w:lang w:val="pt"/>
              </w:rPr>
              <w:t>&lt;</w:t>
            </w:r>
            <w:r w:rsidRPr="00D5584F">
              <w:rPr>
                <w:sz w:val="12"/>
                <w:szCs w:val="12"/>
                <w:lang w:val="pt"/>
              </w:rPr>
              <w:t xml:space="preserve"> 1,2mm</w:t>
            </w:r>
          </w:p>
        </w:tc>
      </w:tr>
      <w:tr w:rsidR="00180F4E" w:rsidRPr="00D5584F" w14:paraId="1EC509C4" w14:textId="77777777" w:rsidTr="2C2F4DA7">
        <w:trPr>
          <w:trHeight w:val="270"/>
        </w:trPr>
        <w:tc>
          <w:tcPr>
            <w:tcW w:w="253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1F1F1"/>
          </w:tcPr>
          <w:p w14:paraId="320DAA16" w14:textId="1C446449" w:rsidR="00180F4E" w:rsidRPr="00D5584F" w:rsidRDefault="00180F4E" w:rsidP="00EA5782">
            <w:pPr>
              <w:spacing w:before="24"/>
              <w:ind w:left="19" w:right="-20"/>
              <w:rPr>
                <w:sz w:val="12"/>
                <w:szCs w:val="12"/>
                <w:lang w:val="pt"/>
              </w:rPr>
            </w:pPr>
            <w:r w:rsidRPr="00D5584F">
              <w:rPr>
                <w:sz w:val="12"/>
                <w:szCs w:val="12"/>
                <w:lang w:val="pt"/>
              </w:rPr>
              <w:t>Valor da resistência a derrapagem</w:t>
            </w:r>
          </w:p>
        </w:tc>
        <w:tc>
          <w:tcPr>
            <w:tcW w:w="1514"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F03ECA1" w14:textId="422482F3" w:rsidR="00180F4E" w:rsidRPr="00D5584F" w:rsidRDefault="00180F4E" w:rsidP="00EA5782">
            <w:pPr>
              <w:ind w:left="-20" w:right="-20"/>
              <w:rPr>
                <w:rFonts w:ascii="Times New Roman" w:eastAsia="Times New Roman" w:hAnsi="Times New Roman" w:cs="Times New Roman"/>
                <w:sz w:val="12"/>
                <w:szCs w:val="12"/>
                <w:lang w:val="pt"/>
              </w:rPr>
            </w:pPr>
            <w:r w:rsidRPr="00D5584F">
              <w:rPr>
                <w:rFonts w:ascii="Times New Roman" w:eastAsia="Times New Roman" w:hAnsi="Times New Roman" w:cs="Times New Roman"/>
                <w:sz w:val="12"/>
                <w:szCs w:val="12"/>
                <w:lang w:val="pt"/>
              </w:rPr>
              <w:t xml:space="preserve"> </w:t>
            </w:r>
          </w:p>
        </w:tc>
        <w:tc>
          <w:tcPr>
            <w:tcW w:w="1956"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720538A" w14:textId="400838B3" w:rsidR="00180F4E" w:rsidRPr="00D5584F" w:rsidRDefault="00180F4E" w:rsidP="00EA5782">
            <w:pPr>
              <w:spacing w:before="24"/>
              <w:ind w:left="27" w:right="28"/>
              <w:jc w:val="center"/>
              <w:rPr>
                <w:sz w:val="12"/>
                <w:szCs w:val="12"/>
                <w:lang w:val="pt"/>
              </w:rPr>
            </w:pPr>
            <w:r w:rsidRPr="00D5584F">
              <w:rPr>
                <w:sz w:val="12"/>
                <w:szCs w:val="12"/>
                <w:lang w:val="pt"/>
              </w:rPr>
              <w:t xml:space="preserve">VRD </w:t>
            </w:r>
            <w:r w:rsidRPr="00D5584F">
              <w:rPr>
                <w:sz w:val="12"/>
                <w:szCs w:val="12"/>
                <w:u w:val="single"/>
                <w:lang w:val="pt"/>
              </w:rPr>
              <w:t>&gt;</w:t>
            </w:r>
            <w:r w:rsidRPr="00D5584F">
              <w:rPr>
                <w:sz w:val="12"/>
                <w:szCs w:val="12"/>
                <w:lang w:val="pt"/>
              </w:rPr>
              <w:t xml:space="preserve"> 55</w:t>
            </w:r>
          </w:p>
        </w:tc>
        <w:tc>
          <w:tcPr>
            <w:tcW w:w="169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C6B8D73" w14:textId="7315F8F4" w:rsidR="00180F4E" w:rsidRPr="00D5584F" w:rsidRDefault="00180F4E" w:rsidP="00EA5782">
            <w:pPr>
              <w:spacing w:before="24"/>
              <w:ind w:left="65" w:right="62"/>
              <w:jc w:val="center"/>
              <w:rPr>
                <w:sz w:val="12"/>
                <w:szCs w:val="12"/>
                <w:lang w:val="pt"/>
              </w:rPr>
            </w:pPr>
            <w:r w:rsidRPr="00D5584F">
              <w:rPr>
                <w:sz w:val="12"/>
                <w:szCs w:val="12"/>
                <w:lang w:val="pt"/>
              </w:rPr>
              <w:t xml:space="preserve">VRD </w:t>
            </w:r>
            <w:r w:rsidRPr="00D5584F">
              <w:rPr>
                <w:sz w:val="12"/>
                <w:szCs w:val="12"/>
                <w:u w:val="single"/>
                <w:lang w:val="pt"/>
              </w:rPr>
              <w:t>&gt;</w:t>
            </w:r>
            <w:r w:rsidRPr="00D5584F">
              <w:rPr>
                <w:sz w:val="12"/>
                <w:szCs w:val="12"/>
                <w:lang w:val="pt"/>
              </w:rPr>
              <w:t xml:space="preserve"> 55</w:t>
            </w:r>
          </w:p>
        </w:tc>
        <w:tc>
          <w:tcPr>
            <w:tcW w:w="213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5FC8E2A" w14:textId="22D0EDD0" w:rsidR="00180F4E" w:rsidRPr="00D5584F" w:rsidRDefault="00180F4E" w:rsidP="00EA5782">
            <w:pPr>
              <w:spacing w:before="24"/>
              <w:ind w:left="-20" w:right="-20"/>
              <w:jc w:val="center"/>
              <w:rPr>
                <w:sz w:val="12"/>
                <w:szCs w:val="12"/>
                <w:lang w:val="pt"/>
              </w:rPr>
            </w:pPr>
            <w:r w:rsidRPr="00D5584F">
              <w:rPr>
                <w:sz w:val="12"/>
                <w:szCs w:val="12"/>
                <w:lang w:val="pt"/>
              </w:rPr>
              <w:t xml:space="preserve">VRD </w:t>
            </w:r>
            <w:r w:rsidRPr="00D5584F">
              <w:rPr>
                <w:sz w:val="12"/>
                <w:szCs w:val="12"/>
                <w:u w:val="single"/>
                <w:lang w:val="pt"/>
              </w:rPr>
              <w:t>&gt;</w:t>
            </w:r>
            <w:r w:rsidRPr="00D5584F">
              <w:rPr>
                <w:sz w:val="12"/>
                <w:szCs w:val="12"/>
                <w:lang w:val="pt"/>
              </w:rPr>
              <w:t xml:space="preserve"> 55</w:t>
            </w:r>
          </w:p>
        </w:tc>
        <w:tc>
          <w:tcPr>
            <w:tcW w:w="2839"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FCD3079" w14:textId="4533284A" w:rsidR="00180F4E" w:rsidRPr="00D5584F" w:rsidRDefault="00180F4E" w:rsidP="00EA5782">
            <w:pPr>
              <w:spacing w:before="24"/>
              <w:ind w:left="-20" w:right="1"/>
              <w:jc w:val="center"/>
              <w:rPr>
                <w:sz w:val="12"/>
                <w:szCs w:val="12"/>
                <w:lang w:val="pt"/>
              </w:rPr>
            </w:pPr>
            <w:r w:rsidRPr="00D5584F">
              <w:rPr>
                <w:sz w:val="12"/>
                <w:szCs w:val="12"/>
                <w:lang w:val="pt"/>
              </w:rPr>
              <w:t xml:space="preserve">VRD </w:t>
            </w:r>
            <w:r w:rsidRPr="00D5584F">
              <w:rPr>
                <w:sz w:val="12"/>
                <w:szCs w:val="12"/>
                <w:u w:val="single"/>
                <w:lang w:val="pt"/>
              </w:rPr>
              <w:t>&gt;</w:t>
            </w:r>
            <w:r w:rsidRPr="00D5584F">
              <w:rPr>
                <w:sz w:val="12"/>
                <w:szCs w:val="12"/>
                <w:lang w:val="pt"/>
              </w:rPr>
              <w:t xml:space="preserve"> 55</w:t>
            </w:r>
          </w:p>
        </w:tc>
      </w:tr>
      <w:tr w:rsidR="00180F4E" w:rsidRPr="00D5584F" w14:paraId="6320E49D" w14:textId="77777777" w:rsidTr="2C2F4DA7">
        <w:trPr>
          <w:trHeight w:val="270"/>
        </w:trPr>
        <w:tc>
          <w:tcPr>
            <w:tcW w:w="253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1F1F1"/>
          </w:tcPr>
          <w:p w14:paraId="684BC006" w14:textId="224D32A4" w:rsidR="00180F4E" w:rsidRPr="00D5584F" w:rsidRDefault="00180F4E" w:rsidP="00EA5782">
            <w:pPr>
              <w:spacing w:after="6" w:line="259" w:lineRule="auto"/>
              <w:rPr>
                <w:sz w:val="12"/>
                <w:szCs w:val="12"/>
              </w:rPr>
            </w:pPr>
            <w:r w:rsidRPr="00D5584F">
              <w:rPr>
                <w:sz w:val="12"/>
                <w:szCs w:val="12"/>
              </w:rPr>
              <w:t xml:space="preserve">Índice Internacional de Atrito IFI </w:t>
            </w:r>
          </w:p>
          <w:p w14:paraId="4780E66E" w14:textId="51B96CA5" w:rsidR="00180F4E" w:rsidRPr="00D5584F" w:rsidRDefault="00180F4E" w:rsidP="00EA5782">
            <w:pPr>
              <w:spacing w:line="259" w:lineRule="auto"/>
              <w:rPr>
                <w:sz w:val="12"/>
                <w:szCs w:val="12"/>
              </w:rPr>
            </w:pPr>
            <w:r w:rsidRPr="00D5584F">
              <w:rPr>
                <w:sz w:val="12"/>
                <w:szCs w:val="12"/>
              </w:rPr>
              <w:t>(</w:t>
            </w:r>
            <w:proofErr w:type="spellStart"/>
            <w:r w:rsidRPr="00D5584F">
              <w:rPr>
                <w:i/>
                <w:iCs/>
                <w:sz w:val="12"/>
                <w:szCs w:val="12"/>
              </w:rPr>
              <w:t>International</w:t>
            </w:r>
            <w:proofErr w:type="spellEnd"/>
            <w:r w:rsidRPr="00D5584F">
              <w:rPr>
                <w:i/>
                <w:iCs/>
                <w:sz w:val="12"/>
                <w:szCs w:val="12"/>
              </w:rPr>
              <w:t xml:space="preserve"> </w:t>
            </w:r>
            <w:proofErr w:type="spellStart"/>
            <w:r w:rsidRPr="00D5584F">
              <w:rPr>
                <w:i/>
                <w:iCs/>
                <w:sz w:val="12"/>
                <w:szCs w:val="12"/>
              </w:rPr>
              <w:t>Friction</w:t>
            </w:r>
            <w:proofErr w:type="spellEnd"/>
            <w:r w:rsidRPr="00D5584F">
              <w:rPr>
                <w:i/>
                <w:iCs/>
                <w:sz w:val="12"/>
                <w:szCs w:val="12"/>
              </w:rPr>
              <w:t xml:space="preserve"> Index</w:t>
            </w:r>
            <w:r w:rsidRPr="00D5584F">
              <w:rPr>
                <w:sz w:val="12"/>
                <w:szCs w:val="12"/>
              </w:rPr>
              <w:t>)</w:t>
            </w:r>
          </w:p>
        </w:tc>
        <w:tc>
          <w:tcPr>
            <w:tcW w:w="1514"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29D7E0A" w14:textId="37E89B93" w:rsidR="00180F4E" w:rsidRPr="00D5584F" w:rsidRDefault="00180F4E" w:rsidP="00EA5782">
            <w:pPr>
              <w:spacing w:line="259" w:lineRule="auto"/>
              <w:ind w:left="-20" w:right="-20"/>
              <w:jc w:val="center"/>
              <w:rPr>
                <w:rFonts w:ascii="Times New Roman" w:hAnsi="Times New Roman"/>
                <w:sz w:val="12"/>
              </w:rPr>
            </w:pPr>
          </w:p>
        </w:tc>
        <w:tc>
          <w:tcPr>
            <w:tcW w:w="1956"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57750B2" w14:textId="367C7DC1" w:rsidR="00180F4E" w:rsidRPr="00D5584F" w:rsidRDefault="00180F4E" w:rsidP="00EA5782">
            <w:pPr>
              <w:spacing w:line="360" w:lineRule="auto"/>
              <w:ind w:left="-8"/>
              <w:jc w:val="center"/>
              <w:rPr>
                <w:sz w:val="12"/>
                <w:szCs w:val="12"/>
              </w:rPr>
            </w:pPr>
            <w:r w:rsidRPr="00D5584F">
              <w:rPr>
                <w:sz w:val="12"/>
                <w:szCs w:val="12"/>
              </w:rPr>
              <w:t>IFI ≥ 0,22 obras rodoviárias novas</w:t>
            </w:r>
          </w:p>
          <w:p w14:paraId="75B836F8" w14:textId="7DB95CDA" w:rsidR="00180F4E" w:rsidRPr="00D5584F" w:rsidRDefault="00180F4E" w:rsidP="00EA5782">
            <w:pPr>
              <w:spacing w:line="360" w:lineRule="auto"/>
              <w:ind w:left="-8"/>
              <w:jc w:val="center"/>
              <w:rPr>
                <w:sz w:val="12"/>
                <w:szCs w:val="12"/>
              </w:rPr>
            </w:pPr>
            <w:r w:rsidRPr="00D5584F">
              <w:rPr>
                <w:sz w:val="12"/>
                <w:szCs w:val="12"/>
              </w:rPr>
              <w:t>IFI ≥ 0,15 para pavimentos restaurados</w:t>
            </w:r>
          </w:p>
        </w:tc>
        <w:tc>
          <w:tcPr>
            <w:tcW w:w="169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EA74FC4" w14:textId="282FB27A" w:rsidR="00180F4E" w:rsidRPr="00D5584F" w:rsidRDefault="00180F4E" w:rsidP="00EA5782">
            <w:pPr>
              <w:spacing w:line="360" w:lineRule="auto"/>
              <w:ind w:left="-8"/>
              <w:jc w:val="center"/>
              <w:rPr>
                <w:sz w:val="12"/>
                <w:szCs w:val="12"/>
              </w:rPr>
            </w:pPr>
            <w:r w:rsidRPr="00D5584F">
              <w:rPr>
                <w:sz w:val="12"/>
                <w:szCs w:val="12"/>
              </w:rPr>
              <w:t>IFI ≥ 0,22 obras rodoviárias novas</w:t>
            </w:r>
          </w:p>
          <w:p w14:paraId="3C52738F" w14:textId="1FB88340" w:rsidR="00180F4E" w:rsidRPr="00D5584F" w:rsidRDefault="00180F4E" w:rsidP="00EA5782">
            <w:pPr>
              <w:spacing w:line="360" w:lineRule="auto"/>
              <w:ind w:left="-8"/>
              <w:jc w:val="center"/>
              <w:rPr>
                <w:sz w:val="12"/>
                <w:szCs w:val="12"/>
              </w:rPr>
            </w:pPr>
            <w:r w:rsidRPr="00D5584F">
              <w:rPr>
                <w:sz w:val="12"/>
                <w:szCs w:val="12"/>
              </w:rPr>
              <w:t>IFI ≥ 0,15 para pavimentos restaurados</w:t>
            </w:r>
          </w:p>
        </w:tc>
        <w:tc>
          <w:tcPr>
            <w:tcW w:w="213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2FA0F37" w14:textId="2AA15B1E" w:rsidR="00180F4E" w:rsidRPr="00D5584F" w:rsidRDefault="00180F4E" w:rsidP="00EA5782">
            <w:pPr>
              <w:spacing w:line="360" w:lineRule="auto"/>
              <w:ind w:left="-8"/>
              <w:jc w:val="center"/>
              <w:rPr>
                <w:sz w:val="12"/>
                <w:szCs w:val="12"/>
              </w:rPr>
            </w:pPr>
            <w:r w:rsidRPr="00D5584F">
              <w:rPr>
                <w:sz w:val="12"/>
                <w:szCs w:val="12"/>
              </w:rPr>
              <w:t>IFI ≥ 0,22 obras rodoviárias novas</w:t>
            </w:r>
          </w:p>
          <w:p w14:paraId="3F18AC39" w14:textId="57EE7A71" w:rsidR="00180F4E" w:rsidRPr="00D5584F" w:rsidRDefault="00180F4E" w:rsidP="00EA5782">
            <w:pPr>
              <w:spacing w:line="360" w:lineRule="auto"/>
              <w:ind w:left="-8"/>
              <w:jc w:val="center"/>
              <w:rPr>
                <w:sz w:val="12"/>
                <w:szCs w:val="12"/>
              </w:rPr>
            </w:pPr>
            <w:r w:rsidRPr="00D5584F">
              <w:rPr>
                <w:sz w:val="12"/>
                <w:szCs w:val="12"/>
              </w:rPr>
              <w:t>IFI ≥ 0,15 para pavimentos restaurados</w:t>
            </w:r>
          </w:p>
        </w:tc>
        <w:tc>
          <w:tcPr>
            <w:tcW w:w="2839"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0068035" w14:textId="05D5EB37" w:rsidR="00180F4E" w:rsidRPr="00D5584F" w:rsidRDefault="00180F4E" w:rsidP="00EA5782">
            <w:pPr>
              <w:spacing w:line="360" w:lineRule="auto"/>
              <w:ind w:left="-8"/>
              <w:jc w:val="center"/>
              <w:rPr>
                <w:sz w:val="12"/>
                <w:szCs w:val="12"/>
              </w:rPr>
            </w:pPr>
            <w:r w:rsidRPr="00D5584F">
              <w:rPr>
                <w:sz w:val="12"/>
                <w:szCs w:val="12"/>
              </w:rPr>
              <w:t>IFI ≥ 0,22 obras rodoviárias novas</w:t>
            </w:r>
          </w:p>
          <w:p w14:paraId="081446C5" w14:textId="66574F11" w:rsidR="00180F4E" w:rsidRPr="00D5584F" w:rsidRDefault="00180F4E" w:rsidP="00EA5782">
            <w:pPr>
              <w:spacing w:line="360" w:lineRule="auto"/>
              <w:ind w:left="-8"/>
              <w:jc w:val="center"/>
              <w:rPr>
                <w:sz w:val="12"/>
                <w:szCs w:val="12"/>
              </w:rPr>
            </w:pPr>
            <w:r w:rsidRPr="00D5584F">
              <w:rPr>
                <w:sz w:val="12"/>
                <w:szCs w:val="12"/>
              </w:rPr>
              <w:t>IFI ≥ 0,15 para pavimentos restaurados</w:t>
            </w:r>
          </w:p>
        </w:tc>
      </w:tr>
    </w:tbl>
    <w:p w14:paraId="768F1BD1" w14:textId="7ED9EA32" w:rsidR="16545284" w:rsidRPr="00D5584F" w:rsidRDefault="16545284" w:rsidP="00EA5782">
      <w:pPr>
        <w:widowControl w:val="0"/>
        <w:pBdr>
          <w:top w:val="nil"/>
          <w:left w:val="nil"/>
          <w:bottom w:val="nil"/>
          <w:right w:val="nil"/>
          <w:between w:val="nil"/>
        </w:pBdr>
        <w:spacing w:after="240" w:line="240" w:lineRule="auto"/>
        <w:jc w:val="center"/>
        <w:rPr>
          <w:rFonts w:cs="Arial"/>
        </w:rPr>
        <w:sectPr w:rsidR="16545284" w:rsidRPr="00D5584F" w:rsidSect="00EC7D96">
          <w:headerReference w:type="even" r:id="rId18"/>
          <w:headerReference w:type="default" r:id="rId19"/>
          <w:footerReference w:type="even" r:id="rId20"/>
          <w:footerReference w:type="default" r:id="rId21"/>
          <w:headerReference w:type="first" r:id="rId22"/>
          <w:footerReference w:type="first" r:id="rId23"/>
          <w:pgSz w:w="16838" w:h="11906" w:orient="landscape" w:code="9"/>
          <w:pgMar w:top="1418" w:right="1418" w:bottom="1418" w:left="1134" w:header="426" w:footer="369" w:gutter="0"/>
          <w:cols w:space="720"/>
          <w:docGrid w:linePitch="360"/>
        </w:sectPr>
      </w:pPr>
    </w:p>
    <w:tbl>
      <w:tblPr>
        <w:tblStyle w:val="TableGrid1"/>
        <w:tblW w:w="874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7" w:type="dxa"/>
          <w:left w:w="19" w:type="dxa"/>
          <w:right w:w="13" w:type="dxa"/>
        </w:tblCellMar>
        <w:tblLook w:val="04A0" w:firstRow="1" w:lastRow="0" w:firstColumn="1" w:lastColumn="0" w:noHBand="0" w:noVBand="1"/>
      </w:tblPr>
      <w:tblGrid>
        <w:gridCol w:w="2171"/>
        <w:gridCol w:w="2170"/>
        <w:gridCol w:w="2170"/>
        <w:gridCol w:w="2234"/>
      </w:tblGrid>
      <w:tr w:rsidR="00D5584F" w:rsidRPr="00D5584F" w14:paraId="2FD388F2" w14:textId="77777777" w:rsidTr="2C2F4DA7">
        <w:trPr>
          <w:trHeight w:val="237"/>
        </w:trPr>
        <w:tc>
          <w:tcPr>
            <w:tcW w:w="8745" w:type="dxa"/>
            <w:gridSpan w:val="4"/>
            <w:shd w:val="clear" w:color="auto" w:fill="D9D9D9" w:themeFill="background1" w:themeFillShade="D9"/>
          </w:tcPr>
          <w:p w14:paraId="666D43F7" w14:textId="77777777" w:rsidR="00BD3929" w:rsidRDefault="00BD3929"/>
        </w:tc>
      </w:tr>
      <w:tr w:rsidR="00D5584F" w:rsidRPr="00D5584F" w14:paraId="46315DF9" w14:textId="77777777" w:rsidTr="2C2F4DA7">
        <w:trPr>
          <w:trHeight w:val="590"/>
        </w:trPr>
        <w:tc>
          <w:tcPr>
            <w:tcW w:w="2171" w:type="dxa"/>
            <w:shd w:val="clear" w:color="auto" w:fill="D9D9D9" w:themeFill="background1" w:themeFillShade="D9"/>
            <w:vAlign w:val="center"/>
          </w:tcPr>
          <w:p w14:paraId="61397903" w14:textId="77777777" w:rsidR="002443E3" w:rsidRPr="00D5584F" w:rsidRDefault="002443E3" w:rsidP="00170A91">
            <w:pPr>
              <w:spacing w:line="259" w:lineRule="auto"/>
              <w:ind w:right="7"/>
              <w:jc w:val="center"/>
            </w:pPr>
            <w:r w:rsidRPr="00D5584F">
              <w:rPr>
                <w:rFonts w:eastAsia="Calibri"/>
                <w:b/>
                <w:sz w:val="13"/>
              </w:rPr>
              <w:t>Parâmetros</w:t>
            </w:r>
          </w:p>
        </w:tc>
        <w:tc>
          <w:tcPr>
            <w:tcW w:w="2170" w:type="dxa"/>
            <w:shd w:val="clear" w:color="auto" w:fill="D9D9D9" w:themeFill="background1" w:themeFillShade="D9"/>
            <w:vAlign w:val="center"/>
          </w:tcPr>
          <w:p w14:paraId="74E464C5" w14:textId="57D220FD" w:rsidR="002443E3" w:rsidRPr="00D5584F" w:rsidRDefault="5C92CE21" w:rsidP="2C2F4DA7">
            <w:pPr>
              <w:spacing w:line="259" w:lineRule="auto"/>
              <w:ind w:right="21"/>
              <w:jc w:val="center"/>
              <w:rPr>
                <w:b/>
                <w:bCs/>
                <w:sz w:val="12"/>
                <w:szCs w:val="12"/>
                <w:lang w:val="pt"/>
              </w:rPr>
            </w:pPr>
            <w:r w:rsidRPr="2C2F4DA7">
              <w:rPr>
                <w:b/>
                <w:bCs/>
                <w:sz w:val="12"/>
                <w:szCs w:val="12"/>
                <w:lang w:val="pt"/>
              </w:rPr>
              <w:t>Entrega do PI ao 3º ano de Concessão</w:t>
            </w:r>
          </w:p>
        </w:tc>
        <w:tc>
          <w:tcPr>
            <w:tcW w:w="2170" w:type="dxa"/>
            <w:shd w:val="clear" w:color="auto" w:fill="D9D9D9" w:themeFill="background1" w:themeFillShade="D9"/>
            <w:vAlign w:val="center"/>
          </w:tcPr>
          <w:p w14:paraId="12C456DD" w14:textId="673405BC" w:rsidR="5B46F67F" w:rsidRDefault="0FC5DEB2" w:rsidP="5B46F67F">
            <w:pPr>
              <w:spacing w:line="259" w:lineRule="auto"/>
              <w:ind w:right="21"/>
              <w:jc w:val="center"/>
              <w:rPr>
                <w:b/>
                <w:bCs/>
                <w:sz w:val="12"/>
                <w:szCs w:val="12"/>
                <w:lang w:val="pt"/>
              </w:rPr>
            </w:pPr>
            <w:r w:rsidRPr="2C2F4DA7">
              <w:rPr>
                <w:rFonts w:eastAsia="Calibri"/>
                <w:b/>
                <w:bCs/>
                <w:sz w:val="13"/>
                <w:szCs w:val="13"/>
              </w:rPr>
              <w:t xml:space="preserve"> </w:t>
            </w:r>
            <w:r w:rsidR="68A31F9E" w:rsidRPr="2C2F4DA7">
              <w:rPr>
                <w:b/>
                <w:bCs/>
                <w:sz w:val="12"/>
                <w:szCs w:val="12"/>
                <w:lang w:val="pt"/>
              </w:rPr>
              <w:t>Validade: Do 4º ano de Concessão em diante</w:t>
            </w:r>
          </w:p>
          <w:p w14:paraId="0BB2727A" w14:textId="0575FB03" w:rsidR="5B46F67F" w:rsidRPr="5B46F67F" w:rsidRDefault="5B46F67F" w:rsidP="5B46F67F">
            <w:pPr>
              <w:ind w:right="21"/>
              <w:jc w:val="center"/>
              <w:rPr>
                <w:rFonts w:eastAsia="Calibri"/>
                <w:b/>
                <w:bCs/>
                <w:sz w:val="13"/>
                <w:szCs w:val="13"/>
              </w:rPr>
            </w:pPr>
          </w:p>
        </w:tc>
        <w:tc>
          <w:tcPr>
            <w:tcW w:w="2234" w:type="dxa"/>
            <w:shd w:val="clear" w:color="auto" w:fill="D9D9D9" w:themeFill="background1" w:themeFillShade="D9"/>
            <w:vAlign w:val="center"/>
          </w:tcPr>
          <w:p w14:paraId="78FABCFE" w14:textId="77777777" w:rsidR="002443E3" w:rsidRPr="00D5584F" w:rsidRDefault="002443E3" w:rsidP="00170A91">
            <w:pPr>
              <w:spacing w:line="259" w:lineRule="auto"/>
              <w:jc w:val="center"/>
            </w:pPr>
            <w:r w:rsidRPr="00D5584F">
              <w:rPr>
                <w:rFonts w:eastAsia="Calibri"/>
                <w:b/>
                <w:sz w:val="13"/>
              </w:rPr>
              <w:t>Todo o sistema de Ramos e Dispositivos na data da entrega da concessão</w:t>
            </w:r>
          </w:p>
        </w:tc>
      </w:tr>
      <w:tr w:rsidR="00D5584F" w:rsidRPr="00D5584F" w14:paraId="0EF8C7A0" w14:textId="77777777" w:rsidTr="2C2F4DA7">
        <w:trPr>
          <w:trHeight w:val="385"/>
        </w:trPr>
        <w:tc>
          <w:tcPr>
            <w:tcW w:w="2171" w:type="dxa"/>
            <w:shd w:val="clear" w:color="auto" w:fill="F2F2F2" w:themeFill="background1" w:themeFillShade="F2"/>
          </w:tcPr>
          <w:p w14:paraId="6EEF037A" w14:textId="4CC5F0DF" w:rsidR="002443E3" w:rsidRPr="00D5584F" w:rsidRDefault="3FDEC33B" w:rsidP="2C2F4DA7">
            <w:pPr>
              <w:spacing w:line="259" w:lineRule="auto"/>
              <w:rPr>
                <w:rFonts w:eastAsia="Calibri"/>
                <w:sz w:val="13"/>
                <w:szCs w:val="13"/>
              </w:rPr>
            </w:pPr>
            <w:r w:rsidRPr="2C2F4DA7">
              <w:rPr>
                <w:rFonts w:eastAsia="Calibri"/>
                <w:sz w:val="13"/>
                <w:szCs w:val="13"/>
              </w:rPr>
              <w:t xml:space="preserve">Porcentagem máxima de área com panelas </w:t>
            </w:r>
          </w:p>
        </w:tc>
        <w:tc>
          <w:tcPr>
            <w:tcW w:w="2170" w:type="dxa"/>
            <w:vAlign w:val="center"/>
          </w:tcPr>
          <w:p w14:paraId="62656058" w14:textId="77777777" w:rsidR="002443E3" w:rsidRPr="00D5584F" w:rsidRDefault="002443E3" w:rsidP="00170A91">
            <w:pPr>
              <w:spacing w:line="259" w:lineRule="auto"/>
              <w:ind w:left="4"/>
              <w:jc w:val="center"/>
            </w:pPr>
            <w:r w:rsidRPr="00D5584F">
              <w:rPr>
                <w:rFonts w:eastAsia="Calibri"/>
                <w:sz w:val="13"/>
              </w:rPr>
              <w:t>0%</w:t>
            </w:r>
          </w:p>
        </w:tc>
        <w:tc>
          <w:tcPr>
            <w:tcW w:w="2170" w:type="dxa"/>
            <w:vAlign w:val="center"/>
          </w:tcPr>
          <w:p w14:paraId="0B1FDF90" w14:textId="77777777" w:rsidR="5B46F67F" w:rsidRPr="5B46F67F" w:rsidRDefault="5B46F67F" w:rsidP="5B46F67F">
            <w:pPr>
              <w:ind w:left="4"/>
              <w:jc w:val="center"/>
              <w:rPr>
                <w:rFonts w:eastAsia="Calibri"/>
                <w:sz w:val="13"/>
                <w:szCs w:val="13"/>
              </w:rPr>
            </w:pPr>
            <w:r w:rsidRPr="5B46F67F">
              <w:rPr>
                <w:rFonts w:eastAsia="Calibri"/>
                <w:sz w:val="13"/>
                <w:szCs w:val="13"/>
              </w:rPr>
              <w:t>0%</w:t>
            </w:r>
          </w:p>
        </w:tc>
        <w:tc>
          <w:tcPr>
            <w:tcW w:w="2234" w:type="dxa"/>
            <w:vAlign w:val="center"/>
          </w:tcPr>
          <w:p w14:paraId="662E0814" w14:textId="77777777" w:rsidR="002443E3" w:rsidRPr="00D5584F" w:rsidRDefault="002443E3" w:rsidP="00170A91">
            <w:pPr>
              <w:spacing w:line="259" w:lineRule="auto"/>
              <w:ind w:left="4"/>
              <w:jc w:val="center"/>
            </w:pPr>
            <w:r w:rsidRPr="00D5584F">
              <w:rPr>
                <w:rFonts w:eastAsia="Calibri"/>
                <w:sz w:val="13"/>
              </w:rPr>
              <w:t>0%</w:t>
            </w:r>
          </w:p>
        </w:tc>
      </w:tr>
      <w:tr w:rsidR="00D5584F" w:rsidRPr="00D5584F" w14:paraId="68A503D7" w14:textId="77777777" w:rsidTr="2C2F4DA7">
        <w:trPr>
          <w:trHeight w:val="172"/>
        </w:trPr>
        <w:tc>
          <w:tcPr>
            <w:tcW w:w="2171" w:type="dxa"/>
            <w:shd w:val="clear" w:color="auto" w:fill="F2F2F2" w:themeFill="background1" w:themeFillShade="F2"/>
          </w:tcPr>
          <w:p w14:paraId="790F0F3A" w14:textId="77777777" w:rsidR="002443E3" w:rsidRPr="00D5584F" w:rsidRDefault="002443E3" w:rsidP="00170A91">
            <w:pPr>
              <w:spacing w:line="259" w:lineRule="auto"/>
            </w:pPr>
            <w:r w:rsidRPr="00D5584F">
              <w:rPr>
                <w:rFonts w:eastAsia="Calibri"/>
                <w:sz w:val="13"/>
              </w:rPr>
              <w:t>Porcentagem de área com trinca classe 3</w:t>
            </w:r>
          </w:p>
        </w:tc>
        <w:tc>
          <w:tcPr>
            <w:tcW w:w="2170" w:type="dxa"/>
            <w:vAlign w:val="center"/>
          </w:tcPr>
          <w:p w14:paraId="51C8168F" w14:textId="3EDC104A" w:rsidR="002443E3" w:rsidRPr="00D5584F" w:rsidRDefault="3FDEC33B" w:rsidP="00170A91">
            <w:pPr>
              <w:spacing w:line="259" w:lineRule="auto"/>
              <w:ind w:right="5"/>
              <w:jc w:val="center"/>
            </w:pPr>
            <w:r w:rsidRPr="2C2F4DA7">
              <w:rPr>
                <w:rFonts w:eastAsia="Calibri"/>
                <w:sz w:val="13"/>
                <w:szCs w:val="13"/>
              </w:rPr>
              <w:t xml:space="preserve">FC-3 ≤ </w:t>
            </w:r>
            <w:r w:rsidR="35FBF679" w:rsidRPr="2C2F4DA7">
              <w:rPr>
                <w:rFonts w:eastAsia="Calibri"/>
                <w:sz w:val="13"/>
                <w:szCs w:val="13"/>
              </w:rPr>
              <w:t>5</w:t>
            </w:r>
            <w:r w:rsidRPr="2C2F4DA7">
              <w:rPr>
                <w:rFonts w:eastAsia="Calibri"/>
                <w:sz w:val="13"/>
                <w:szCs w:val="13"/>
              </w:rPr>
              <w:t>%</w:t>
            </w:r>
          </w:p>
        </w:tc>
        <w:tc>
          <w:tcPr>
            <w:tcW w:w="2170" w:type="dxa"/>
            <w:vAlign w:val="center"/>
          </w:tcPr>
          <w:p w14:paraId="13D9A1CB" w14:textId="77777777" w:rsidR="5B46F67F" w:rsidRPr="5B46F67F" w:rsidRDefault="5B46F67F" w:rsidP="5B46F67F">
            <w:pPr>
              <w:ind w:right="5"/>
              <w:jc w:val="center"/>
              <w:rPr>
                <w:rFonts w:eastAsia="Calibri"/>
                <w:sz w:val="13"/>
                <w:szCs w:val="13"/>
              </w:rPr>
            </w:pPr>
            <w:r w:rsidRPr="5B46F67F">
              <w:rPr>
                <w:rFonts w:eastAsia="Calibri"/>
                <w:sz w:val="13"/>
                <w:szCs w:val="13"/>
              </w:rPr>
              <w:t>FC-3 ≤ 2%</w:t>
            </w:r>
          </w:p>
        </w:tc>
        <w:tc>
          <w:tcPr>
            <w:tcW w:w="2234" w:type="dxa"/>
            <w:vAlign w:val="center"/>
          </w:tcPr>
          <w:p w14:paraId="04165AC6" w14:textId="77777777" w:rsidR="002443E3" w:rsidRPr="00D5584F" w:rsidRDefault="002443E3" w:rsidP="00170A91">
            <w:pPr>
              <w:spacing w:line="259" w:lineRule="auto"/>
              <w:ind w:right="5"/>
              <w:jc w:val="center"/>
            </w:pPr>
            <w:r w:rsidRPr="00D5584F">
              <w:rPr>
                <w:rFonts w:eastAsia="Calibri"/>
                <w:sz w:val="13"/>
              </w:rPr>
              <w:t>FC-3 ≤ 2%</w:t>
            </w:r>
          </w:p>
        </w:tc>
      </w:tr>
      <w:tr w:rsidR="00D5584F" w:rsidRPr="00D5584F" w14:paraId="6A6016D0" w14:textId="77777777" w:rsidTr="2C2F4DA7">
        <w:trPr>
          <w:trHeight w:val="172"/>
        </w:trPr>
        <w:tc>
          <w:tcPr>
            <w:tcW w:w="2171" w:type="dxa"/>
            <w:shd w:val="clear" w:color="auto" w:fill="F2F2F2" w:themeFill="background1" w:themeFillShade="F2"/>
          </w:tcPr>
          <w:p w14:paraId="1D914BDD" w14:textId="77777777" w:rsidR="002443E3" w:rsidRPr="00D5584F" w:rsidRDefault="002443E3" w:rsidP="00170A91">
            <w:pPr>
              <w:spacing w:line="259" w:lineRule="auto"/>
            </w:pPr>
            <w:r w:rsidRPr="00D5584F">
              <w:rPr>
                <w:rFonts w:eastAsia="Calibri"/>
                <w:sz w:val="13"/>
              </w:rPr>
              <w:t>Porcentagem de área com trinca classe 2</w:t>
            </w:r>
          </w:p>
        </w:tc>
        <w:tc>
          <w:tcPr>
            <w:tcW w:w="2170" w:type="dxa"/>
            <w:vAlign w:val="center"/>
          </w:tcPr>
          <w:p w14:paraId="6A182151" w14:textId="57971E89" w:rsidR="002443E3" w:rsidRPr="00D5584F" w:rsidRDefault="3FDEC33B" w:rsidP="00170A91">
            <w:pPr>
              <w:spacing w:line="259" w:lineRule="auto"/>
              <w:ind w:right="5"/>
              <w:jc w:val="center"/>
            </w:pPr>
            <w:r w:rsidRPr="2C2F4DA7">
              <w:rPr>
                <w:rFonts w:eastAsia="Calibri"/>
                <w:sz w:val="13"/>
                <w:szCs w:val="13"/>
              </w:rPr>
              <w:t xml:space="preserve">FC-2 ≤ </w:t>
            </w:r>
            <w:r w:rsidR="1724C159" w:rsidRPr="2C2F4DA7">
              <w:rPr>
                <w:rFonts w:eastAsia="Calibri"/>
                <w:sz w:val="13"/>
                <w:szCs w:val="13"/>
              </w:rPr>
              <w:t>20</w:t>
            </w:r>
            <w:r w:rsidRPr="2C2F4DA7">
              <w:rPr>
                <w:rFonts w:eastAsia="Calibri"/>
                <w:sz w:val="13"/>
                <w:szCs w:val="13"/>
              </w:rPr>
              <w:t>%</w:t>
            </w:r>
          </w:p>
        </w:tc>
        <w:tc>
          <w:tcPr>
            <w:tcW w:w="2170" w:type="dxa"/>
            <w:vAlign w:val="center"/>
          </w:tcPr>
          <w:p w14:paraId="20DBEDF2" w14:textId="77777777" w:rsidR="5B46F67F" w:rsidRPr="5B46F67F" w:rsidRDefault="5B46F67F" w:rsidP="5B46F67F">
            <w:pPr>
              <w:ind w:right="5"/>
              <w:jc w:val="center"/>
              <w:rPr>
                <w:rFonts w:eastAsia="Calibri"/>
                <w:sz w:val="13"/>
                <w:szCs w:val="13"/>
              </w:rPr>
            </w:pPr>
            <w:r w:rsidRPr="5B46F67F">
              <w:rPr>
                <w:rFonts w:eastAsia="Calibri"/>
                <w:sz w:val="13"/>
                <w:szCs w:val="13"/>
              </w:rPr>
              <w:t>FC-2 ≤ 15%</w:t>
            </w:r>
          </w:p>
        </w:tc>
        <w:tc>
          <w:tcPr>
            <w:tcW w:w="2234" w:type="dxa"/>
            <w:vAlign w:val="center"/>
          </w:tcPr>
          <w:p w14:paraId="3AC31DEE" w14:textId="77777777" w:rsidR="002443E3" w:rsidRPr="00D5584F" w:rsidRDefault="002443E3" w:rsidP="00170A91">
            <w:pPr>
              <w:spacing w:line="259" w:lineRule="auto"/>
              <w:ind w:right="5"/>
              <w:jc w:val="center"/>
            </w:pPr>
            <w:r w:rsidRPr="00D5584F">
              <w:rPr>
                <w:rFonts w:eastAsia="Calibri"/>
                <w:sz w:val="13"/>
              </w:rPr>
              <w:t>FC-2 ≤ 15%</w:t>
            </w:r>
          </w:p>
        </w:tc>
      </w:tr>
      <w:tr w:rsidR="00D5584F" w:rsidRPr="00D5584F" w14:paraId="7003FD6C" w14:textId="77777777" w:rsidTr="2C2F4DA7">
        <w:trPr>
          <w:trHeight w:val="229"/>
        </w:trPr>
        <w:tc>
          <w:tcPr>
            <w:tcW w:w="2171" w:type="dxa"/>
            <w:shd w:val="clear" w:color="auto" w:fill="F2F2F2" w:themeFill="background1" w:themeFillShade="F2"/>
          </w:tcPr>
          <w:p w14:paraId="03582439" w14:textId="77777777" w:rsidR="002443E3" w:rsidRPr="00D5584F" w:rsidRDefault="002443E3" w:rsidP="00170A91">
            <w:pPr>
              <w:spacing w:line="259" w:lineRule="auto"/>
            </w:pPr>
            <w:r w:rsidRPr="00D5584F">
              <w:rPr>
                <w:rFonts w:eastAsia="Calibri"/>
                <w:sz w:val="13"/>
              </w:rPr>
              <w:t>Afundamento de trilha de roda (F)</w:t>
            </w:r>
          </w:p>
        </w:tc>
        <w:tc>
          <w:tcPr>
            <w:tcW w:w="2170" w:type="dxa"/>
            <w:vAlign w:val="center"/>
          </w:tcPr>
          <w:p w14:paraId="67725F71" w14:textId="5B5AFEA3" w:rsidR="002443E3" w:rsidRPr="00D5584F" w:rsidRDefault="3FDEC33B" w:rsidP="00170A91">
            <w:pPr>
              <w:spacing w:line="259" w:lineRule="auto"/>
              <w:ind w:left="6"/>
              <w:jc w:val="center"/>
            </w:pPr>
            <w:r w:rsidRPr="2C2F4DA7">
              <w:rPr>
                <w:rFonts w:eastAsia="Calibri"/>
                <w:sz w:val="13"/>
                <w:szCs w:val="13"/>
              </w:rPr>
              <w:t xml:space="preserve">F ≤ </w:t>
            </w:r>
            <w:r w:rsidR="7C539388" w:rsidRPr="2C2F4DA7">
              <w:rPr>
                <w:rFonts w:eastAsia="Calibri"/>
                <w:sz w:val="13"/>
                <w:szCs w:val="13"/>
              </w:rPr>
              <w:t>10</w:t>
            </w:r>
            <w:r w:rsidRPr="2C2F4DA7">
              <w:rPr>
                <w:rFonts w:eastAsia="Calibri"/>
                <w:sz w:val="13"/>
                <w:szCs w:val="13"/>
              </w:rPr>
              <w:t xml:space="preserve"> mm</w:t>
            </w:r>
          </w:p>
        </w:tc>
        <w:tc>
          <w:tcPr>
            <w:tcW w:w="2170" w:type="dxa"/>
            <w:vAlign w:val="center"/>
          </w:tcPr>
          <w:p w14:paraId="188D60B8" w14:textId="77777777" w:rsidR="5B46F67F" w:rsidRPr="5B46F67F" w:rsidRDefault="5B46F67F" w:rsidP="5B46F67F">
            <w:pPr>
              <w:ind w:left="6"/>
              <w:jc w:val="center"/>
              <w:rPr>
                <w:rFonts w:eastAsia="Calibri"/>
                <w:sz w:val="13"/>
                <w:szCs w:val="13"/>
              </w:rPr>
            </w:pPr>
            <w:r w:rsidRPr="5B46F67F">
              <w:rPr>
                <w:rFonts w:eastAsia="Calibri"/>
                <w:sz w:val="13"/>
                <w:szCs w:val="13"/>
              </w:rPr>
              <w:t>F ≤ 7 mm</w:t>
            </w:r>
          </w:p>
        </w:tc>
        <w:tc>
          <w:tcPr>
            <w:tcW w:w="2234" w:type="dxa"/>
            <w:vAlign w:val="center"/>
          </w:tcPr>
          <w:p w14:paraId="29C46FDB" w14:textId="77777777" w:rsidR="002443E3" w:rsidRPr="00D5584F" w:rsidRDefault="002443E3" w:rsidP="00170A91">
            <w:pPr>
              <w:spacing w:line="259" w:lineRule="auto"/>
              <w:ind w:left="6"/>
              <w:jc w:val="center"/>
            </w:pPr>
            <w:r w:rsidRPr="00D5584F">
              <w:rPr>
                <w:rFonts w:eastAsia="Calibri"/>
                <w:sz w:val="13"/>
              </w:rPr>
              <w:t>F ≤ 7 mm</w:t>
            </w:r>
          </w:p>
        </w:tc>
      </w:tr>
      <w:tr w:rsidR="00D5584F" w:rsidRPr="00D5584F" w14:paraId="56CD8410" w14:textId="77777777" w:rsidTr="2C2F4DA7">
        <w:trPr>
          <w:trHeight w:val="344"/>
        </w:trPr>
        <w:tc>
          <w:tcPr>
            <w:tcW w:w="2171" w:type="dxa"/>
            <w:shd w:val="clear" w:color="auto" w:fill="F2F2F2" w:themeFill="background1" w:themeFillShade="F2"/>
          </w:tcPr>
          <w:p w14:paraId="641E0268" w14:textId="77777777" w:rsidR="002443E3" w:rsidRPr="00D5584F" w:rsidRDefault="002443E3" w:rsidP="00170A91">
            <w:pPr>
              <w:spacing w:line="259" w:lineRule="auto"/>
            </w:pPr>
            <w:r w:rsidRPr="00D5584F">
              <w:rPr>
                <w:rFonts w:eastAsia="Calibri"/>
                <w:sz w:val="13"/>
              </w:rPr>
              <w:t>Desnível máximo entre a pista de rolamento e o acostamento</w:t>
            </w:r>
          </w:p>
        </w:tc>
        <w:tc>
          <w:tcPr>
            <w:tcW w:w="2170" w:type="dxa"/>
            <w:vAlign w:val="center"/>
          </w:tcPr>
          <w:p w14:paraId="6E4F3874" w14:textId="77777777" w:rsidR="002443E3" w:rsidRPr="00D5584F" w:rsidRDefault="002443E3" w:rsidP="00170A91">
            <w:pPr>
              <w:spacing w:line="259" w:lineRule="auto"/>
              <w:ind w:right="2"/>
              <w:jc w:val="center"/>
            </w:pPr>
            <w:r w:rsidRPr="00D5584F">
              <w:rPr>
                <w:rFonts w:eastAsia="Calibri"/>
                <w:sz w:val="13"/>
              </w:rPr>
              <w:t>12 mm</w:t>
            </w:r>
          </w:p>
        </w:tc>
        <w:tc>
          <w:tcPr>
            <w:tcW w:w="2170" w:type="dxa"/>
            <w:vAlign w:val="center"/>
          </w:tcPr>
          <w:p w14:paraId="030F6721" w14:textId="77777777" w:rsidR="5B46F67F" w:rsidRPr="5B46F67F" w:rsidRDefault="5B46F67F" w:rsidP="5B46F67F">
            <w:pPr>
              <w:ind w:right="2"/>
              <w:jc w:val="center"/>
              <w:rPr>
                <w:rFonts w:eastAsia="Calibri"/>
                <w:sz w:val="13"/>
                <w:szCs w:val="13"/>
              </w:rPr>
            </w:pPr>
            <w:r w:rsidRPr="5B46F67F">
              <w:rPr>
                <w:rFonts w:eastAsia="Calibri"/>
                <w:sz w:val="13"/>
                <w:szCs w:val="13"/>
              </w:rPr>
              <w:t>12 mm</w:t>
            </w:r>
          </w:p>
        </w:tc>
        <w:tc>
          <w:tcPr>
            <w:tcW w:w="2234" w:type="dxa"/>
            <w:vAlign w:val="center"/>
          </w:tcPr>
          <w:p w14:paraId="7035B0D3" w14:textId="77777777" w:rsidR="002443E3" w:rsidRPr="00D5584F" w:rsidRDefault="002443E3" w:rsidP="00170A91">
            <w:pPr>
              <w:spacing w:line="259" w:lineRule="auto"/>
              <w:ind w:right="2"/>
              <w:jc w:val="center"/>
            </w:pPr>
            <w:r w:rsidRPr="00D5584F">
              <w:rPr>
                <w:rFonts w:eastAsia="Calibri"/>
                <w:sz w:val="13"/>
              </w:rPr>
              <w:t>12 mm</w:t>
            </w:r>
          </w:p>
        </w:tc>
      </w:tr>
      <w:tr w:rsidR="00D5584F" w:rsidRPr="00D5584F" w14:paraId="2AA5F59A" w14:textId="77777777" w:rsidTr="2C2F4DA7">
        <w:trPr>
          <w:trHeight w:val="1393"/>
        </w:trPr>
        <w:tc>
          <w:tcPr>
            <w:tcW w:w="2171" w:type="dxa"/>
            <w:shd w:val="clear" w:color="auto" w:fill="F2F2F2" w:themeFill="background1" w:themeFillShade="F2"/>
            <w:vAlign w:val="center"/>
          </w:tcPr>
          <w:p w14:paraId="25504BEE" w14:textId="77777777" w:rsidR="002443E3" w:rsidRPr="00D5584F" w:rsidRDefault="002443E3" w:rsidP="00170A91">
            <w:pPr>
              <w:spacing w:line="259" w:lineRule="auto"/>
            </w:pPr>
            <w:r w:rsidRPr="00D5584F">
              <w:rPr>
                <w:rFonts w:eastAsia="Calibri"/>
                <w:sz w:val="13"/>
              </w:rPr>
              <w:t xml:space="preserve">Número máximo de remendos em bom estado </w:t>
            </w:r>
          </w:p>
          <w:p w14:paraId="147DB571" w14:textId="77777777" w:rsidR="002443E3" w:rsidRPr="00D5584F" w:rsidRDefault="002443E3" w:rsidP="00170A91">
            <w:pPr>
              <w:spacing w:line="259" w:lineRule="auto"/>
            </w:pPr>
            <w:r w:rsidRPr="00D5584F">
              <w:rPr>
                <w:rFonts w:eastAsia="Calibri"/>
                <w:sz w:val="13"/>
              </w:rPr>
              <w:t>(nível de severidade baixo)</w:t>
            </w:r>
          </w:p>
        </w:tc>
        <w:tc>
          <w:tcPr>
            <w:tcW w:w="2170" w:type="dxa"/>
            <w:vAlign w:val="center"/>
          </w:tcPr>
          <w:p w14:paraId="4C53378F" w14:textId="24B55B3F" w:rsidR="002443E3" w:rsidRPr="00D5584F" w:rsidRDefault="002443E3" w:rsidP="2C2F4DA7">
            <w:pPr>
              <w:spacing w:line="258" w:lineRule="auto"/>
              <w:jc w:val="center"/>
              <w:rPr>
                <w:rFonts w:eastAsia="Calibri"/>
                <w:sz w:val="13"/>
                <w:szCs w:val="13"/>
              </w:rPr>
            </w:pPr>
          </w:p>
        </w:tc>
        <w:tc>
          <w:tcPr>
            <w:tcW w:w="2170" w:type="dxa"/>
            <w:vAlign w:val="center"/>
          </w:tcPr>
          <w:p w14:paraId="6700486A" w14:textId="77777777" w:rsidR="5B46F67F" w:rsidRDefault="5B46F67F" w:rsidP="5B46F67F">
            <w:pPr>
              <w:spacing w:line="258" w:lineRule="auto"/>
              <w:jc w:val="center"/>
            </w:pPr>
            <w:r w:rsidRPr="5B46F67F">
              <w:rPr>
                <w:rFonts w:eastAsia="Calibri"/>
                <w:sz w:val="13"/>
                <w:szCs w:val="13"/>
              </w:rPr>
              <w:t>20 remendos. Acima de 20 remendos em uma extensão de 1.000 metros e acima de 4 remendos em</w:t>
            </w:r>
          </w:p>
          <w:p w14:paraId="6F990F01" w14:textId="77777777" w:rsidR="5B46F67F" w:rsidRPr="5B46F67F" w:rsidRDefault="5B46F67F" w:rsidP="5B46F67F">
            <w:pPr>
              <w:spacing w:line="258" w:lineRule="auto"/>
              <w:jc w:val="center"/>
              <w:rPr>
                <w:rFonts w:eastAsia="Calibri"/>
                <w:sz w:val="13"/>
                <w:szCs w:val="13"/>
              </w:rPr>
            </w:pPr>
            <w:r w:rsidRPr="5B46F67F">
              <w:rPr>
                <w:rFonts w:eastAsia="Calibri"/>
                <w:sz w:val="13"/>
                <w:szCs w:val="13"/>
              </w:rPr>
              <w:t>uma extensão de 100 metros torna-se imprescindível a execução de intervenção superficial contínua</w:t>
            </w:r>
          </w:p>
        </w:tc>
        <w:tc>
          <w:tcPr>
            <w:tcW w:w="2234" w:type="dxa"/>
            <w:vAlign w:val="center"/>
          </w:tcPr>
          <w:p w14:paraId="2F873E98" w14:textId="77777777" w:rsidR="002443E3" w:rsidRPr="00D5584F" w:rsidRDefault="002443E3" w:rsidP="00170A91">
            <w:pPr>
              <w:spacing w:line="258" w:lineRule="auto"/>
              <w:jc w:val="center"/>
            </w:pPr>
            <w:r w:rsidRPr="00D5584F">
              <w:rPr>
                <w:rFonts w:eastAsia="Calibri"/>
                <w:sz w:val="13"/>
              </w:rPr>
              <w:t>20 remendos. Acima de 20 remendos em uma extensão de 1.000 metros e acima de 4 remendos em</w:t>
            </w:r>
          </w:p>
          <w:p w14:paraId="7279184B" w14:textId="77777777" w:rsidR="002443E3" w:rsidRPr="00D5584F" w:rsidRDefault="002443E3" w:rsidP="00170A91">
            <w:pPr>
              <w:spacing w:line="259" w:lineRule="auto"/>
              <w:jc w:val="center"/>
            </w:pPr>
            <w:r w:rsidRPr="00D5584F">
              <w:rPr>
                <w:rFonts w:eastAsia="Calibri"/>
                <w:sz w:val="13"/>
              </w:rPr>
              <w:t>uma extensão de 100 metros torna-se imprescindível a execução de intervenção superficial contínua</w:t>
            </w:r>
          </w:p>
        </w:tc>
      </w:tr>
      <w:tr w:rsidR="00D5584F" w:rsidRPr="00D5584F" w14:paraId="57D801CD" w14:textId="77777777" w:rsidTr="2C2F4DA7">
        <w:trPr>
          <w:trHeight w:val="344"/>
        </w:trPr>
        <w:tc>
          <w:tcPr>
            <w:tcW w:w="2171" w:type="dxa"/>
            <w:shd w:val="clear" w:color="auto" w:fill="F2F2F2" w:themeFill="background1" w:themeFillShade="F2"/>
          </w:tcPr>
          <w:p w14:paraId="3BCBCE44" w14:textId="77777777" w:rsidR="002443E3" w:rsidRPr="00D5584F" w:rsidRDefault="002443E3" w:rsidP="00170A91">
            <w:pPr>
              <w:spacing w:line="259" w:lineRule="auto"/>
            </w:pPr>
            <w:r w:rsidRPr="00D5584F">
              <w:rPr>
                <w:rFonts w:eastAsia="Calibri"/>
                <w:sz w:val="13"/>
              </w:rPr>
              <w:t xml:space="preserve">Número máximo de remendos em mau estado </w:t>
            </w:r>
          </w:p>
          <w:p w14:paraId="14B4DED2" w14:textId="77777777" w:rsidR="002443E3" w:rsidRPr="00D5584F" w:rsidRDefault="002443E3" w:rsidP="00170A91">
            <w:pPr>
              <w:spacing w:line="259" w:lineRule="auto"/>
            </w:pPr>
            <w:r w:rsidRPr="00D5584F">
              <w:rPr>
                <w:rFonts w:eastAsia="Calibri"/>
                <w:sz w:val="13"/>
              </w:rPr>
              <w:t>(nível de severidade alto)</w:t>
            </w:r>
          </w:p>
        </w:tc>
        <w:tc>
          <w:tcPr>
            <w:tcW w:w="2170" w:type="dxa"/>
            <w:vAlign w:val="center"/>
          </w:tcPr>
          <w:p w14:paraId="79D4E924" w14:textId="02F0B5B5" w:rsidR="002443E3" w:rsidRPr="00D5584F" w:rsidRDefault="002443E3" w:rsidP="2C2F4DA7">
            <w:pPr>
              <w:spacing w:line="259" w:lineRule="auto"/>
              <w:ind w:right="7"/>
              <w:jc w:val="center"/>
              <w:rPr>
                <w:rFonts w:eastAsia="Calibri"/>
                <w:sz w:val="13"/>
                <w:szCs w:val="13"/>
              </w:rPr>
            </w:pPr>
          </w:p>
        </w:tc>
        <w:tc>
          <w:tcPr>
            <w:tcW w:w="2170" w:type="dxa"/>
            <w:vAlign w:val="center"/>
          </w:tcPr>
          <w:p w14:paraId="78819A7F" w14:textId="77777777" w:rsidR="5B46F67F" w:rsidRPr="5B46F67F" w:rsidRDefault="5B46F67F" w:rsidP="5B46F67F">
            <w:pPr>
              <w:ind w:right="7"/>
              <w:jc w:val="center"/>
              <w:rPr>
                <w:rFonts w:eastAsia="Calibri"/>
                <w:sz w:val="13"/>
                <w:szCs w:val="13"/>
              </w:rPr>
            </w:pPr>
            <w:r w:rsidRPr="5B46F67F">
              <w:rPr>
                <w:rFonts w:eastAsia="Calibri"/>
                <w:sz w:val="13"/>
                <w:szCs w:val="13"/>
              </w:rPr>
              <w:t>0</w:t>
            </w:r>
          </w:p>
        </w:tc>
        <w:tc>
          <w:tcPr>
            <w:tcW w:w="2234" w:type="dxa"/>
            <w:vAlign w:val="center"/>
          </w:tcPr>
          <w:p w14:paraId="7800F586" w14:textId="77777777" w:rsidR="002443E3" w:rsidRPr="00D5584F" w:rsidRDefault="002443E3" w:rsidP="00170A91">
            <w:pPr>
              <w:spacing w:line="259" w:lineRule="auto"/>
              <w:ind w:right="7"/>
              <w:jc w:val="center"/>
            </w:pPr>
            <w:r w:rsidRPr="00D5584F">
              <w:rPr>
                <w:rFonts w:eastAsia="Calibri"/>
                <w:sz w:val="13"/>
              </w:rPr>
              <w:t>0</w:t>
            </w:r>
          </w:p>
        </w:tc>
      </w:tr>
      <w:tr w:rsidR="00D5584F" w:rsidRPr="00D5584F" w14:paraId="38B6F385" w14:textId="77777777" w:rsidTr="2C2F4DA7">
        <w:trPr>
          <w:trHeight w:val="172"/>
        </w:trPr>
        <w:tc>
          <w:tcPr>
            <w:tcW w:w="2171" w:type="dxa"/>
            <w:shd w:val="clear" w:color="auto" w:fill="F2F2F2" w:themeFill="background1" w:themeFillShade="F2"/>
          </w:tcPr>
          <w:p w14:paraId="14C9F383" w14:textId="77777777" w:rsidR="002443E3" w:rsidRPr="00D5584F" w:rsidRDefault="002443E3" w:rsidP="00170A91">
            <w:pPr>
              <w:spacing w:line="259" w:lineRule="auto"/>
            </w:pPr>
            <w:r w:rsidRPr="00D5584F">
              <w:rPr>
                <w:rFonts w:eastAsia="Calibri"/>
                <w:sz w:val="13"/>
              </w:rPr>
              <w:t xml:space="preserve">Índice de Gravidade Global </w:t>
            </w:r>
            <w:r w:rsidRPr="00D5584F">
              <w:rPr>
                <w:rFonts w:eastAsia="Calibri"/>
                <w:b/>
                <w:sz w:val="13"/>
              </w:rPr>
              <w:t>(1)</w:t>
            </w:r>
          </w:p>
        </w:tc>
        <w:tc>
          <w:tcPr>
            <w:tcW w:w="2170" w:type="dxa"/>
            <w:vAlign w:val="center"/>
          </w:tcPr>
          <w:p w14:paraId="228F9A7F" w14:textId="6505514C" w:rsidR="002443E3" w:rsidRPr="00D5584F" w:rsidRDefault="3FDEC33B" w:rsidP="00170A91">
            <w:pPr>
              <w:spacing w:line="259" w:lineRule="auto"/>
              <w:ind w:right="7"/>
              <w:jc w:val="center"/>
            </w:pPr>
            <w:r w:rsidRPr="2C2F4DA7">
              <w:rPr>
                <w:rFonts w:eastAsia="Calibri"/>
                <w:sz w:val="13"/>
                <w:szCs w:val="13"/>
              </w:rPr>
              <w:t xml:space="preserve">IGG ≤ </w:t>
            </w:r>
            <w:r w:rsidR="29900598" w:rsidRPr="2C2F4DA7">
              <w:rPr>
                <w:rFonts w:eastAsia="Calibri"/>
                <w:sz w:val="13"/>
                <w:szCs w:val="13"/>
              </w:rPr>
              <w:t>4</w:t>
            </w:r>
            <w:r w:rsidRPr="2C2F4DA7">
              <w:rPr>
                <w:rFonts w:eastAsia="Calibri"/>
                <w:sz w:val="13"/>
                <w:szCs w:val="13"/>
              </w:rPr>
              <w:t>0</w:t>
            </w:r>
          </w:p>
        </w:tc>
        <w:tc>
          <w:tcPr>
            <w:tcW w:w="2170" w:type="dxa"/>
            <w:vAlign w:val="center"/>
          </w:tcPr>
          <w:p w14:paraId="20AE87F3" w14:textId="77777777" w:rsidR="5B46F67F" w:rsidRPr="5B46F67F" w:rsidRDefault="5B46F67F" w:rsidP="5B46F67F">
            <w:pPr>
              <w:ind w:right="7"/>
              <w:jc w:val="center"/>
              <w:rPr>
                <w:rFonts w:eastAsia="Calibri"/>
                <w:sz w:val="13"/>
                <w:szCs w:val="13"/>
              </w:rPr>
            </w:pPr>
            <w:r w:rsidRPr="5B46F67F">
              <w:rPr>
                <w:rFonts w:eastAsia="Calibri"/>
                <w:sz w:val="13"/>
                <w:szCs w:val="13"/>
              </w:rPr>
              <w:t>IGG ≤ 30</w:t>
            </w:r>
          </w:p>
        </w:tc>
        <w:tc>
          <w:tcPr>
            <w:tcW w:w="2234" w:type="dxa"/>
            <w:vAlign w:val="center"/>
          </w:tcPr>
          <w:p w14:paraId="7A26AC8F" w14:textId="77777777" w:rsidR="002443E3" w:rsidRPr="00D5584F" w:rsidRDefault="002443E3" w:rsidP="00170A91">
            <w:pPr>
              <w:spacing w:line="259" w:lineRule="auto"/>
              <w:ind w:right="7"/>
              <w:jc w:val="center"/>
            </w:pPr>
            <w:r w:rsidRPr="00D5584F">
              <w:rPr>
                <w:rFonts w:eastAsia="Calibri"/>
                <w:sz w:val="13"/>
              </w:rPr>
              <w:t>IGG ≤ 30</w:t>
            </w:r>
          </w:p>
        </w:tc>
      </w:tr>
      <w:tr w:rsidR="00D5584F" w:rsidRPr="00D5584F" w14:paraId="42C852AA" w14:textId="77777777" w:rsidTr="2C2F4DA7">
        <w:trPr>
          <w:trHeight w:val="172"/>
        </w:trPr>
        <w:tc>
          <w:tcPr>
            <w:tcW w:w="2171" w:type="dxa"/>
            <w:shd w:val="clear" w:color="auto" w:fill="F2F2F2" w:themeFill="background1" w:themeFillShade="F2"/>
          </w:tcPr>
          <w:p w14:paraId="5DA8FBAC" w14:textId="77777777" w:rsidR="002443E3" w:rsidRPr="00D5584F" w:rsidRDefault="002443E3" w:rsidP="00170A91">
            <w:pPr>
              <w:spacing w:line="259" w:lineRule="auto"/>
            </w:pPr>
            <w:r w:rsidRPr="00D5584F">
              <w:rPr>
                <w:rFonts w:eastAsia="Calibri"/>
                <w:sz w:val="13"/>
              </w:rPr>
              <w:t xml:space="preserve">Índice de Condição do Pavimento </w:t>
            </w:r>
            <w:r w:rsidRPr="00D5584F">
              <w:rPr>
                <w:rFonts w:eastAsia="Calibri"/>
                <w:b/>
                <w:sz w:val="13"/>
              </w:rPr>
              <w:t>(2)</w:t>
            </w:r>
          </w:p>
        </w:tc>
        <w:tc>
          <w:tcPr>
            <w:tcW w:w="2170" w:type="dxa"/>
            <w:vAlign w:val="center"/>
          </w:tcPr>
          <w:p w14:paraId="36CBE4D4" w14:textId="077448E1" w:rsidR="002443E3" w:rsidRPr="00D5584F" w:rsidRDefault="002443E3" w:rsidP="2C2F4DA7">
            <w:pPr>
              <w:spacing w:line="259" w:lineRule="auto"/>
              <w:ind w:left="1"/>
              <w:jc w:val="center"/>
              <w:rPr>
                <w:rFonts w:eastAsia="Calibri"/>
                <w:sz w:val="13"/>
                <w:szCs w:val="13"/>
              </w:rPr>
            </w:pPr>
          </w:p>
        </w:tc>
        <w:tc>
          <w:tcPr>
            <w:tcW w:w="2170" w:type="dxa"/>
            <w:vAlign w:val="center"/>
          </w:tcPr>
          <w:p w14:paraId="03FF4122" w14:textId="77777777" w:rsidR="5B46F67F" w:rsidRPr="5B46F67F" w:rsidRDefault="5B46F67F" w:rsidP="5B46F67F">
            <w:pPr>
              <w:ind w:left="1"/>
              <w:jc w:val="center"/>
              <w:rPr>
                <w:rFonts w:eastAsia="Calibri"/>
                <w:sz w:val="13"/>
                <w:szCs w:val="13"/>
              </w:rPr>
            </w:pPr>
            <w:r w:rsidRPr="5B46F67F">
              <w:rPr>
                <w:rFonts w:eastAsia="Calibri"/>
                <w:sz w:val="13"/>
                <w:szCs w:val="13"/>
              </w:rPr>
              <w:t>ICP ≥ 75</w:t>
            </w:r>
          </w:p>
        </w:tc>
        <w:tc>
          <w:tcPr>
            <w:tcW w:w="2234" w:type="dxa"/>
            <w:vAlign w:val="center"/>
          </w:tcPr>
          <w:p w14:paraId="47166FB5" w14:textId="77777777" w:rsidR="002443E3" w:rsidRPr="00D5584F" w:rsidRDefault="002443E3" w:rsidP="00170A91">
            <w:pPr>
              <w:spacing w:line="259" w:lineRule="auto"/>
              <w:ind w:left="1"/>
              <w:jc w:val="center"/>
            </w:pPr>
            <w:r w:rsidRPr="00D5584F">
              <w:rPr>
                <w:rFonts w:eastAsia="Calibri"/>
                <w:sz w:val="13"/>
              </w:rPr>
              <w:t>ICP ≥ 75</w:t>
            </w:r>
          </w:p>
        </w:tc>
      </w:tr>
      <w:tr w:rsidR="00D5584F" w:rsidRPr="00D5584F" w14:paraId="749023AD" w14:textId="77777777" w:rsidTr="2C2F4DA7">
        <w:trPr>
          <w:trHeight w:val="172"/>
        </w:trPr>
        <w:tc>
          <w:tcPr>
            <w:tcW w:w="2171" w:type="dxa"/>
            <w:shd w:val="clear" w:color="auto" w:fill="F2F2F2" w:themeFill="background1" w:themeFillShade="F2"/>
          </w:tcPr>
          <w:p w14:paraId="1A180A6B" w14:textId="77777777" w:rsidR="002443E3" w:rsidRPr="00D5584F" w:rsidRDefault="002443E3" w:rsidP="00170A91">
            <w:pPr>
              <w:spacing w:line="259" w:lineRule="auto"/>
            </w:pPr>
            <w:proofErr w:type="spellStart"/>
            <w:r w:rsidRPr="00D5584F">
              <w:rPr>
                <w:rFonts w:eastAsia="Calibri"/>
                <w:i/>
                <w:sz w:val="13"/>
              </w:rPr>
              <w:t>Unsurfaced</w:t>
            </w:r>
            <w:proofErr w:type="spellEnd"/>
            <w:r w:rsidRPr="00D5584F">
              <w:rPr>
                <w:rFonts w:eastAsia="Calibri"/>
                <w:i/>
                <w:sz w:val="13"/>
              </w:rPr>
              <w:t xml:space="preserve"> Road </w:t>
            </w:r>
            <w:proofErr w:type="spellStart"/>
            <w:r w:rsidRPr="00D5584F">
              <w:rPr>
                <w:rFonts w:eastAsia="Calibri"/>
                <w:i/>
                <w:sz w:val="13"/>
              </w:rPr>
              <w:t>Condition</w:t>
            </w:r>
            <w:proofErr w:type="spellEnd"/>
            <w:r w:rsidRPr="00D5584F">
              <w:rPr>
                <w:rFonts w:eastAsia="Calibri"/>
                <w:i/>
                <w:sz w:val="13"/>
              </w:rPr>
              <w:t xml:space="preserve"> Index </w:t>
            </w:r>
            <w:r w:rsidRPr="00D5584F">
              <w:rPr>
                <w:rFonts w:eastAsia="Calibri"/>
                <w:b/>
                <w:i/>
                <w:sz w:val="13"/>
              </w:rPr>
              <w:t>(3)</w:t>
            </w:r>
          </w:p>
        </w:tc>
        <w:tc>
          <w:tcPr>
            <w:tcW w:w="2170" w:type="dxa"/>
            <w:vAlign w:val="center"/>
          </w:tcPr>
          <w:p w14:paraId="2754695D" w14:textId="77777777" w:rsidR="002443E3" w:rsidRPr="00D5584F" w:rsidRDefault="002443E3" w:rsidP="00170A91">
            <w:pPr>
              <w:spacing w:line="259" w:lineRule="auto"/>
              <w:ind w:right="8"/>
              <w:jc w:val="center"/>
            </w:pPr>
            <w:r w:rsidRPr="00D5584F">
              <w:rPr>
                <w:rFonts w:eastAsia="Calibri"/>
                <w:sz w:val="13"/>
              </w:rPr>
              <w:t>URCI ≥ 75</w:t>
            </w:r>
          </w:p>
        </w:tc>
        <w:tc>
          <w:tcPr>
            <w:tcW w:w="2170" w:type="dxa"/>
            <w:vAlign w:val="center"/>
          </w:tcPr>
          <w:p w14:paraId="7C72CF40" w14:textId="77777777" w:rsidR="5B46F67F" w:rsidRPr="5B46F67F" w:rsidRDefault="5B46F67F" w:rsidP="5B46F67F">
            <w:pPr>
              <w:ind w:right="8"/>
              <w:jc w:val="center"/>
              <w:rPr>
                <w:rFonts w:eastAsia="Calibri"/>
                <w:sz w:val="13"/>
                <w:szCs w:val="13"/>
              </w:rPr>
            </w:pPr>
            <w:r w:rsidRPr="5B46F67F">
              <w:rPr>
                <w:rFonts w:eastAsia="Calibri"/>
                <w:sz w:val="13"/>
                <w:szCs w:val="13"/>
              </w:rPr>
              <w:t>URCI ≥ 75</w:t>
            </w:r>
          </w:p>
        </w:tc>
        <w:tc>
          <w:tcPr>
            <w:tcW w:w="2234" w:type="dxa"/>
            <w:vAlign w:val="center"/>
          </w:tcPr>
          <w:p w14:paraId="6C5ADAFE" w14:textId="699B765F" w:rsidR="002443E3" w:rsidRPr="00D5584F" w:rsidRDefault="002443E3" w:rsidP="00170A91">
            <w:pPr>
              <w:spacing w:line="259" w:lineRule="auto"/>
              <w:ind w:right="7"/>
              <w:jc w:val="center"/>
            </w:pPr>
          </w:p>
        </w:tc>
      </w:tr>
      <w:tr w:rsidR="00D5584F" w:rsidRPr="00D5584F" w14:paraId="719EFE0B" w14:textId="77777777" w:rsidTr="2C2F4DA7">
        <w:trPr>
          <w:trHeight w:val="549"/>
        </w:trPr>
        <w:tc>
          <w:tcPr>
            <w:tcW w:w="2171" w:type="dxa"/>
            <w:vMerge w:val="restart"/>
            <w:shd w:val="clear" w:color="auto" w:fill="F2F2F2" w:themeFill="background1" w:themeFillShade="F2"/>
            <w:vAlign w:val="center"/>
          </w:tcPr>
          <w:p w14:paraId="58B5A925" w14:textId="77777777" w:rsidR="002443E3" w:rsidRPr="00D5584F" w:rsidRDefault="002443E3" w:rsidP="00170A91">
            <w:pPr>
              <w:spacing w:line="259" w:lineRule="auto"/>
            </w:pPr>
            <w:r w:rsidRPr="00D5584F">
              <w:rPr>
                <w:rFonts w:eastAsia="Calibri"/>
                <w:iCs/>
                <w:sz w:val="13"/>
              </w:rPr>
              <w:t>Quociente de Irregularidade (Q.I) ou</w:t>
            </w:r>
            <w:r w:rsidRPr="00D5584F">
              <w:rPr>
                <w:rFonts w:eastAsia="Calibri"/>
                <w:i/>
                <w:sz w:val="13"/>
              </w:rPr>
              <w:t xml:space="preserve"> </w:t>
            </w:r>
            <w:proofErr w:type="spellStart"/>
            <w:r w:rsidRPr="00D5584F">
              <w:rPr>
                <w:rFonts w:eastAsia="Calibri"/>
                <w:i/>
                <w:sz w:val="13"/>
              </w:rPr>
              <w:t>International</w:t>
            </w:r>
            <w:proofErr w:type="spellEnd"/>
            <w:r w:rsidRPr="00D5584F">
              <w:rPr>
                <w:rFonts w:eastAsia="Calibri"/>
                <w:i/>
                <w:sz w:val="13"/>
              </w:rPr>
              <w:t xml:space="preserve"> </w:t>
            </w:r>
            <w:proofErr w:type="spellStart"/>
            <w:r w:rsidRPr="00D5584F">
              <w:rPr>
                <w:rFonts w:eastAsia="Calibri"/>
                <w:i/>
                <w:sz w:val="13"/>
              </w:rPr>
              <w:t>Roughness</w:t>
            </w:r>
            <w:proofErr w:type="spellEnd"/>
            <w:r w:rsidRPr="00D5584F">
              <w:rPr>
                <w:rFonts w:eastAsia="Calibri"/>
                <w:i/>
                <w:sz w:val="13"/>
              </w:rPr>
              <w:t xml:space="preserve"> Index</w:t>
            </w:r>
            <w:r w:rsidRPr="00D5584F">
              <w:rPr>
                <w:rFonts w:eastAsia="Calibri"/>
                <w:sz w:val="13"/>
              </w:rPr>
              <w:t xml:space="preserve"> (IRI) </w:t>
            </w:r>
            <w:r w:rsidRPr="00D5584F">
              <w:rPr>
                <w:rFonts w:eastAsia="Calibri"/>
                <w:b/>
                <w:sz w:val="13"/>
              </w:rPr>
              <w:t>(4)</w:t>
            </w:r>
          </w:p>
        </w:tc>
        <w:tc>
          <w:tcPr>
            <w:tcW w:w="2170" w:type="dxa"/>
            <w:vAlign w:val="center"/>
          </w:tcPr>
          <w:p w14:paraId="4C26CFAD" w14:textId="77777777" w:rsidR="002443E3" w:rsidRPr="00D5584F" w:rsidRDefault="002443E3" w:rsidP="00170A91">
            <w:pPr>
              <w:spacing w:line="259" w:lineRule="auto"/>
              <w:ind w:right="12"/>
              <w:contextualSpacing/>
              <w:jc w:val="center"/>
              <w:rPr>
                <w:sz w:val="13"/>
                <w:szCs w:val="13"/>
              </w:rPr>
            </w:pPr>
            <w:r w:rsidRPr="00D5584F">
              <w:rPr>
                <w:rFonts w:eastAsia="Calibri"/>
                <w:sz w:val="13"/>
                <w:szCs w:val="13"/>
              </w:rPr>
              <w:t>Q.I.≤45 contagens/km ou IRI≤</w:t>
            </w:r>
          </w:p>
          <w:p w14:paraId="07F9F485" w14:textId="77777777" w:rsidR="002443E3" w:rsidRPr="00D5584F" w:rsidRDefault="002443E3" w:rsidP="00170A91">
            <w:pPr>
              <w:spacing w:line="259" w:lineRule="auto"/>
              <w:jc w:val="center"/>
            </w:pPr>
            <w:r w:rsidRPr="00D5584F">
              <w:rPr>
                <w:rFonts w:eastAsia="Calibri"/>
                <w:sz w:val="13"/>
                <w:szCs w:val="13"/>
              </w:rPr>
              <w:t>3,46 m/km para vias pavimentadas</w:t>
            </w:r>
          </w:p>
        </w:tc>
        <w:tc>
          <w:tcPr>
            <w:tcW w:w="2170" w:type="dxa"/>
            <w:vAlign w:val="center"/>
          </w:tcPr>
          <w:p w14:paraId="13BE40B7" w14:textId="77777777" w:rsidR="5B46F67F" w:rsidRDefault="5B46F67F" w:rsidP="5B46F67F">
            <w:pPr>
              <w:spacing w:line="259" w:lineRule="auto"/>
              <w:ind w:right="12"/>
              <w:contextualSpacing/>
              <w:jc w:val="center"/>
              <w:rPr>
                <w:sz w:val="13"/>
                <w:szCs w:val="13"/>
              </w:rPr>
            </w:pPr>
            <w:r w:rsidRPr="5B46F67F">
              <w:rPr>
                <w:rFonts w:eastAsia="Calibri"/>
                <w:sz w:val="13"/>
                <w:szCs w:val="13"/>
              </w:rPr>
              <w:t>Q.I.≤45 contagens/km ou IRI≤</w:t>
            </w:r>
          </w:p>
          <w:p w14:paraId="2328C1E3" w14:textId="77777777" w:rsidR="5B46F67F" w:rsidRPr="5B46F67F" w:rsidRDefault="5B46F67F" w:rsidP="5B46F67F">
            <w:pPr>
              <w:ind w:right="12"/>
              <w:contextualSpacing/>
              <w:jc w:val="center"/>
              <w:rPr>
                <w:rFonts w:eastAsia="Calibri"/>
                <w:sz w:val="13"/>
                <w:szCs w:val="13"/>
              </w:rPr>
            </w:pPr>
            <w:r w:rsidRPr="5B46F67F">
              <w:rPr>
                <w:rFonts w:eastAsia="Calibri"/>
                <w:sz w:val="13"/>
                <w:szCs w:val="13"/>
              </w:rPr>
              <w:t>3,46 m/km para vias pavimentadas</w:t>
            </w:r>
          </w:p>
        </w:tc>
        <w:tc>
          <w:tcPr>
            <w:tcW w:w="2234" w:type="dxa"/>
            <w:vAlign w:val="center"/>
          </w:tcPr>
          <w:p w14:paraId="2804A7AD" w14:textId="2316031A" w:rsidR="002443E3" w:rsidRPr="00D5584F" w:rsidRDefault="3BE62743" w:rsidP="00170A91">
            <w:pPr>
              <w:spacing w:line="259" w:lineRule="auto"/>
              <w:jc w:val="center"/>
            </w:pPr>
            <w:r w:rsidRPr="00D5584F">
              <w:rPr>
                <w:rFonts w:eastAsia="Calibri"/>
                <w:sz w:val="13"/>
                <w:szCs w:val="13"/>
              </w:rPr>
              <w:t xml:space="preserve"> Q.I.≤45 contagens/km ou IRI≤ </w:t>
            </w:r>
          </w:p>
          <w:p w14:paraId="27C5FD9B" w14:textId="2B0F1B4F" w:rsidR="002443E3" w:rsidRPr="00D5584F" w:rsidRDefault="3BE62743" w:rsidP="16545284">
            <w:pPr>
              <w:spacing w:line="259" w:lineRule="auto"/>
              <w:jc w:val="center"/>
            </w:pPr>
            <w:r w:rsidRPr="00D5584F">
              <w:rPr>
                <w:rFonts w:eastAsia="Calibri"/>
                <w:sz w:val="13"/>
                <w:szCs w:val="13"/>
              </w:rPr>
              <w:t>3,46 m/km para vias pavimentadas</w:t>
            </w:r>
          </w:p>
        </w:tc>
      </w:tr>
      <w:tr w:rsidR="00D5584F" w:rsidRPr="00D5584F" w14:paraId="144DA1C1" w14:textId="77777777" w:rsidTr="2C2F4DA7">
        <w:trPr>
          <w:trHeight w:val="852"/>
        </w:trPr>
        <w:tc>
          <w:tcPr>
            <w:tcW w:w="2171" w:type="dxa"/>
            <w:vMerge/>
          </w:tcPr>
          <w:p w14:paraId="7B84EAEC" w14:textId="77777777" w:rsidR="002443E3" w:rsidRPr="00D5584F" w:rsidRDefault="002443E3" w:rsidP="00170A91">
            <w:pPr>
              <w:spacing w:after="160" w:line="259" w:lineRule="auto"/>
            </w:pPr>
          </w:p>
        </w:tc>
        <w:tc>
          <w:tcPr>
            <w:tcW w:w="2170" w:type="dxa"/>
            <w:vAlign w:val="center"/>
          </w:tcPr>
          <w:p w14:paraId="3535548C" w14:textId="77777777" w:rsidR="002443E3" w:rsidRPr="00D5584F" w:rsidRDefault="002443E3" w:rsidP="00170A91">
            <w:pPr>
              <w:spacing w:line="259" w:lineRule="auto"/>
              <w:ind w:right="12"/>
              <w:contextualSpacing/>
              <w:jc w:val="center"/>
              <w:rPr>
                <w:sz w:val="13"/>
                <w:szCs w:val="13"/>
              </w:rPr>
            </w:pPr>
            <w:r w:rsidRPr="00D5584F">
              <w:rPr>
                <w:rFonts w:eastAsia="Calibri"/>
                <w:sz w:val="13"/>
                <w:szCs w:val="13"/>
              </w:rPr>
              <w:t>Q.I.≤78 contagens/km ou IRI≤</w:t>
            </w:r>
          </w:p>
          <w:p w14:paraId="59F95F97" w14:textId="3B095955" w:rsidR="002443E3" w:rsidRPr="00D5584F" w:rsidRDefault="002443E3" w:rsidP="00170A91">
            <w:pPr>
              <w:spacing w:line="259" w:lineRule="auto"/>
              <w:jc w:val="center"/>
            </w:pPr>
            <w:r w:rsidRPr="00D5584F">
              <w:rPr>
                <w:rFonts w:eastAsia="Calibri"/>
                <w:sz w:val="13"/>
                <w:szCs w:val="13"/>
              </w:rPr>
              <w:t xml:space="preserve">6 m/km para vias </w:t>
            </w:r>
            <w:r w:rsidR="006219D3" w:rsidRPr="00D5584F">
              <w:rPr>
                <w:rFonts w:eastAsia="Calibri"/>
                <w:sz w:val="13"/>
                <w:szCs w:val="13"/>
              </w:rPr>
              <w:t xml:space="preserve">não </w:t>
            </w:r>
            <w:r w:rsidRPr="00D5584F">
              <w:rPr>
                <w:rFonts w:eastAsia="Calibri"/>
                <w:sz w:val="13"/>
                <w:szCs w:val="13"/>
              </w:rPr>
              <w:t>pavimentadas</w:t>
            </w:r>
          </w:p>
        </w:tc>
        <w:tc>
          <w:tcPr>
            <w:tcW w:w="2170" w:type="dxa"/>
            <w:vAlign w:val="center"/>
          </w:tcPr>
          <w:p w14:paraId="7270C8E0" w14:textId="77777777" w:rsidR="5B46F67F" w:rsidRDefault="5B46F67F" w:rsidP="5B46F67F">
            <w:pPr>
              <w:spacing w:line="259" w:lineRule="auto"/>
              <w:ind w:right="12"/>
              <w:contextualSpacing/>
              <w:jc w:val="center"/>
              <w:rPr>
                <w:sz w:val="13"/>
                <w:szCs w:val="13"/>
              </w:rPr>
            </w:pPr>
            <w:r w:rsidRPr="5B46F67F">
              <w:rPr>
                <w:rFonts w:eastAsia="Calibri"/>
                <w:sz w:val="13"/>
                <w:szCs w:val="13"/>
              </w:rPr>
              <w:t>Q.I.≤78 contagens/km ou IRI≤</w:t>
            </w:r>
          </w:p>
          <w:p w14:paraId="7AB7C988" w14:textId="3B095955" w:rsidR="5B46F67F" w:rsidRPr="5B46F67F" w:rsidRDefault="5B46F67F" w:rsidP="5B46F67F">
            <w:pPr>
              <w:ind w:right="12"/>
              <w:contextualSpacing/>
              <w:jc w:val="center"/>
              <w:rPr>
                <w:rFonts w:eastAsia="Calibri"/>
                <w:sz w:val="13"/>
                <w:szCs w:val="13"/>
              </w:rPr>
            </w:pPr>
            <w:r w:rsidRPr="5B46F67F">
              <w:rPr>
                <w:rFonts w:eastAsia="Calibri"/>
                <w:sz w:val="13"/>
                <w:szCs w:val="13"/>
              </w:rPr>
              <w:t>6 m/km para vias não pavimentadas</w:t>
            </w:r>
          </w:p>
        </w:tc>
        <w:tc>
          <w:tcPr>
            <w:tcW w:w="2234" w:type="dxa"/>
            <w:vAlign w:val="center"/>
          </w:tcPr>
          <w:p w14:paraId="4ED510CD" w14:textId="77777777" w:rsidR="002443E3" w:rsidRPr="00D5584F" w:rsidRDefault="002443E3" w:rsidP="00170A91">
            <w:pPr>
              <w:spacing w:line="259" w:lineRule="auto"/>
              <w:ind w:right="12"/>
              <w:contextualSpacing/>
              <w:jc w:val="center"/>
              <w:rPr>
                <w:sz w:val="13"/>
                <w:szCs w:val="13"/>
              </w:rPr>
            </w:pPr>
            <w:r w:rsidRPr="00D5584F">
              <w:rPr>
                <w:rFonts w:eastAsia="Calibri"/>
                <w:sz w:val="13"/>
                <w:szCs w:val="13"/>
              </w:rPr>
              <w:t>Q.I.≤78 contagens/km ou IRI≤</w:t>
            </w:r>
          </w:p>
          <w:p w14:paraId="5EF2665B" w14:textId="231D0C6D" w:rsidR="002443E3" w:rsidRPr="00D5584F" w:rsidRDefault="002443E3" w:rsidP="00170A91">
            <w:pPr>
              <w:spacing w:line="259" w:lineRule="auto"/>
              <w:jc w:val="center"/>
            </w:pPr>
            <w:r w:rsidRPr="00D5584F">
              <w:rPr>
                <w:rFonts w:eastAsia="Calibri"/>
                <w:sz w:val="13"/>
                <w:szCs w:val="13"/>
              </w:rPr>
              <w:t xml:space="preserve">6 m/km para vias </w:t>
            </w:r>
            <w:r w:rsidR="006219D3" w:rsidRPr="00D5584F">
              <w:rPr>
                <w:rFonts w:eastAsia="Calibri"/>
                <w:sz w:val="13"/>
                <w:szCs w:val="13"/>
              </w:rPr>
              <w:t xml:space="preserve">não </w:t>
            </w:r>
            <w:r w:rsidRPr="00D5584F">
              <w:rPr>
                <w:rFonts w:eastAsia="Calibri"/>
                <w:sz w:val="13"/>
                <w:szCs w:val="13"/>
              </w:rPr>
              <w:t>pavimentadas</w:t>
            </w:r>
          </w:p>
        </w:tc>
      </w:tr>
      <w:tr w:rsidR="00D5584F" w:rsidRPr="00D5584F" w14:paraId="2BE5E185" w14:textId="77777777" w:rsidTr="2C2F4DA7">
        <w:trPr>
          <w:trHeight w:val="1106"/>
        </w:trPr>
        <w:tc>
          <w:tcPr>
            <w:tcW w:w="2171" w:type="dxa"/>
            <w:shd w:val="clear" w:color="auto" w:fill="F2F2F2" w:themeFill="background1" w:themeFillShade="F2"/>
            <w:vAlign w:val="center"/>
          </w:tcPr>
          <w:p w14:paraId="014323C9" w14:textId="77777777" w:rsidR="002443E3" w:rsidRPr="00D5584F" w:rsidRDefault="002443E3" w:rsidP="00170A91">
            <w:pPr>
              <w:spacing w:line="259" w:lineRule="auto"/>
            </w:pPr>
            <w:r w:rsidRPr="00D5584F">
              <w:rPr>
                <w:rFonts w:eastAsia="Calibri"/>
                <w:sz w:val="13"/>
              </w:rPr>
              <w:t>Deflexões Recuperáveis Características (</w:t>
            </w:r>
            <w:proofErr w:type="spellStart"/>
            <w:r w:rsidRPr="00D5584F">
              <w:rPr>
                <w:rFonts w:eastAsia="Calibri"/>
                <w:sz w:val="13"/>
              </w:rPr>
              <w:t>Dc</w:t>
            </w:r>
            <w:proofErr w:type="spellEnd"/>
            <w:r w:rsidRPr="00D5584F">
              <w:rPr>
                <w:rFonts w:eastAsia="Calibri"/>
                <w:sz w:val="13"/>
              </w:rPr>
              <w:t>)</w:t>
            </w:r>
          </w:p>
        </w:tc>
        <w:tc>
          <w:tcPr>
            <w:tcW w:w="2170" w:type="dxa"/>
            <w:vAlign w:val="center"/>
          </w:tcPr>
          <w:p w14:paraId="07C0921E" w14:textId="1F828184" w:rsidR="002443E3" w:rsidRPr="00D5584F" w:rsidRDefault="0C165B52" w:rsidP="16545284">
            <w:pPr>
              <w:spacing w:line="258" w:lineRule="auto"/>
              <w:jc w:val="center"/>
              <w:rPr>
                <w:rFonts w:eastAsia="Calibri"/>
                <w:sz w:val="13"/>
                <w:szCs w:val="13"/>
              </w:rPr>
            </w:pPr>
            <w:r w:rsidRPr="00D5584F">
              <w:rPr>
                <w:rFonts w:eastAsia="Calibri"/>
                <w:sz w:val="13"/>
                <w:szCs w:val="13"/>
              </w:rPr>
              <w:t xml:space="preserve"> Deflexão Admissível (</w:t>
            </w:r>
            <w:proofErr w:type="spellStart"/>
            <w:r w:rsidRPr="00D5584F">
              <w:rPr>
                <w:rFonts w:eastAsia="Calibri"/>
                <w:sz w:val="13"/>
                <w:szCs w:val="13"/>
              </w:rPr>
              <w:t>Dadm</w:t>
            </w:r>
            <w:proofErr w:type="spellEnd"/>
            <w:r w:rsidRPr="00D5584F">
              <w:rPr>
                <w:rFonts w:eastAsia="Calibri"/>
                <w:sz w:val="13"/>
                <w:szCs w:val="13"/>
              </w:rPr>
              <w:t>) em função do tráfego solicitante (número N estimado até a próxima intervenção programada)</w:t>
            </w:r>
          </w:p>
        </w:tc>
        <w:tc>
          <w:tcPr>
            <w:tcW w:w="2170" w:type="dxa"/>
            <w:vAlign w:val="center"/>
          </w:tcPr>
          <w:p w14:paraId="561728F4" w14:textId="1F828184" w:rsidR="5B46F67F" w:rsidRPr="5B46F67F" w:rsidRDefault="5B46F67F" w:rsidP="5B46F67F">
            <w:pPr>
              <w:spacing w:line="258" w:lineRule="auto"/>
              <w:jc w:val="center"/>
              <w:rPr>
                <w:rFonts w:eastAsia="Calibri"/>
                <w:sz w:val="13"/>
                <w:szCs w:val="13"/>
              </w:rPr>
            </w:pPr>
            <w:r w:rsidRPr="5B46F67F">
              <w:rPr>
                <w:rFonts w:eastAsia="Calibri"/>
                <w:sz w:val="13"/>
                <w:szCs w:val="13"/>
              </w:rPr>
              <w:t xml:space="preserve"> Deflexão Admissível (</w:t>
            </w:r>
            <w:proofErr w:type="spellStart"/>
            <w:r w:rsidRPr="5B46F67F">
              <w:rPr>
                <w:rFonts w:eastAsia="Calibri"/>
                <w:sz w:val="13"/>
                <w:szCs w:val="13"/>
              </w:rPr>
              <w:t>Dadm</w:t>
            </w:r>
            <w:proofErr w:type="spellEnd"/>
            <w:r w:rsidRPr="5B46F67F">
              <w:rPr>
                <w:rFonts w:eastAsia="Calibri"/>
                <w:sz w:val="13"/>
                <w:szCs w:val="13"/>
              </w:rPr>
              <w:t>) em função do tráfego solicitante (número N estimado até a próxima intervenção programada)</w:t>
            </w:r>
          </w:p>
        </w:tc>
        <w:tc>
          <w:tcPr>
            <w:tcW w:w="2234" w:type="dxa"/>
            <w:vAlign w:val="center"/>
          </w:tcPr>
          <w:p w14:paraId="1E407BBF" w14:textId="1FCEAF64" w:rsidR="002443E3" w:rsidRPr="00D5584F" w:rsidRDefault="002443E3" w:rsidP="00170A91">
            <w:pPr>
              <w:spacing w:line="258" w:lineRule="auto"/>
              <w:ind w:left="59" w:firstLine="33"/>
              <w:jc w:val="center"/>
            </w:pPr>
          </w:p>
          <w:p w14:paraId="6A9DDC96" w14:textId="6F8D06DD" w:rsidR="002443E3" w:rsidRPr="00D5584F" w:rsidRDefault="531BDA26" w:rsidP="16545284">
            <w:pPr>
              <w:spacing w:line="258" w:lineRule="auto"/>
              <w:ind w:left="59" w:firstLine="33"/>
              <w:jc w:val="center"/>
              <w:rPr>
                <w:rFonts w:eastAsia="Calibri"/>
                <w:sz w:val="13"/>
                <w:szCs w:val="13"/>
              </w:rPr>
            </w:pPr>
            <w:r w:rsidRPr="00D5584F">
              <w:rPr>
                <w:rFonts w:eastAsia="Calibri"/>
                <w:sz w:val="13"/>
                <w:szCs w:val="13"/>
              </w:rPr>
              <w:t>Deflexão Admissível (</w:t>
            </w:r>
            <w:proofErr w:type="spellStart"/>
            <w:r w:rsidRPr="00D5584F">
              <w:rPr>
                <w:rFonts w:eastAsia="Calibri"/>
                <w:sz w:val="13"/>
                <w:szCs w:val="13"/>
              </w:rPr>
              <w:t>Dadm</w:t>
            </w:r>
            <w:proofErr w:type="spellEnd"/>
            <w:r w:rsidRPr="00D5584F">
              <w:rPr>
                <w:rFonts w:eastAsia="Calibri"/>
                <w:sz w:val="13"/>
                <w:szCs w:val="13"/>
              </w:rPr>
              <w:t>) em função do tráfego solicitante (número N estimado para 5 anos de vida</w:t>
            </w:r>
          </w:p>
          <w:p w14:paraId="01B22FF1" w14:textId="1C6119F5" w:rsidR="002443E3" w:rsidRPr="00D5584F" w:rsidRDefault="531BDA26" w:rsidP="16545284">
            <w:pPr>
              <w:spacing w:line="258" w:lineRule="auto"/>
              <w:ind w:left="59" w:firstLine="33"/>
              <w:jc w:val="center"/>
            </w:pPr>
            <w:r w:rsidRPr="00D5584F">
              <w:rPr>
                <w:rFonts w:eastAsia="Calibri"/>
                <w:sz w:val="13"/>
                <w:szCs w:val="13"/>
              </w:rPr>
              <w:t>remanescente)</w:t>
            </w:r>
          </w:p>
        </w:tc>
      </w:tr>
      <w:tr w:rsidR="00D5584F" w:rsidRPr="00D5584F" w14:paraId="028716F4" w14:textId="77777777" w:rsidTr="2C2F4DA7">
        <w:trPr>
          <w:trHeight w:val="434"/>
        </w:trPr>
        <w:tc>
          <w:tcPr>
            <w:tcW w:w="2171" w:type="dxa"/>
            <w:shd w:val="clear" w:color="auto" w:fill="F2F2F2" w:themeFill="background1" w:themeFillShade="F2"/>
            <w:vAlign w:val="center"/>
          </w:tcPr>
          <w:p w14:paraId="2D09668D" w14:textId="77777777" w:rsidR="002443E3" w:rsidRPr="00D5584F" w:rsidRDefault="002443E3" w:rsidP="00170A91">
            <w:pPr>
              <w:spacing w:line="259" w:lineRule="auto"/>
            </w:pPr>
            <w:proofErr w:type="spellStart"/>
            <w:r w:rsidRPr="00D5584F">
              <w:rPr>
                <w:rFonts w:eastAsia="Calibri"/>
                <w:sz w:val="13"/>
              </w:rPr>
              <w:t>Macrotextura</w:t>
            </w:r>
            <w:proofErr w:type="spellEnd"/>
            <w:r w:rsidRPr="00D5584F">
              <w:rPr>
                <w:rFonts w:eastAsia="Calibri"/>
                <w:sz w:val="13"/>
              </w:rPr>
              <w:t>, altura da areia (HS)</w:t>
            </w:r>
          </w:p>
        </w:tc>
        <w:tc>
          <w:tcPr>
            <w:tcW w:w="2170" w:type="dxa"/>
            <w:vAlign w:val="center"/>
          </w:tcPr>
          <w:p w14:paraId="5CAFFD09" w14:textId="1E7C9DA9" w:rsidR="002443E3" w:rsidRPr="00D5584F" w:rsidRDefault="002443E3" w:rsidP="2C2F4DA7">
            <w:pPr>
              <w:spacing w:line="259" w:lineRule="auto"/>
              <w:ind w:right="11"/>
              <w:jc w:val="center"/>
              <w:rPr>
                <w:rFonts w:eastAsia="Calibri"/>
                <w:sz w:val="13"/>
                <w:szCs w:val="13"/>
              </w:rPr>
            </w:pPr>
          </w:p>
        </w:tc>
        <w:tc>
          <w:tcPr>
            <w:tcW w:w="2170" w:type="dxa"/>
            <w:vAlign w:val="center"/>
          </w:tcPr>
          <w:p w14:paraId="619C17A3" w14:textId="77777777" w:rsidR="5B46F67F" w:rsidRPr="5B46F67F" w:rsidRDefault="5B46F67F" w:rsidP="5B46F67F">
            <w:pPr>
              <w:ind w:right="11"/>
              <w:jc w:val="center"/>
              <w:rPr>
                <w:rFonts w:eastAsia="Calibri"/>
                <w:sz w:val="13"/>
                <w:szCs w:val="13"/>
              </w:rPr>
            </w:pPr>
            <w:r w:rsidRPr="5B46F67F">
              <w:rPr>
                <w:rFonts w:eastAsia="Calibri"/>
                <w:sz w:val="13"/>
                <w:szCs w:val="13"/>
              </w:rPr>
              <w:t>0,6mm &lt; HS &lt; 1,2mm</w:t>
            </w:r>
          </w:p>
        </w:tc>
        <w:tc>
          <w:tcPr>
            <w:tcW w:w="2234" w:type="dxa"/>
            <w:vAlign w:val="center"/>
          </w:tcPr>
          <w:p w14:paraId="668B213D" w14:textId="77777777" w:rsidR="002443E3" w:rsidRPr="00D5584F" w:rsidRDefault="002443E3" w:rsidP="00170A91">
            <w:pPr>
              <w:spacing w:line="259" w:lineRule="auto"/>
              <w:ind w:right="12"/>
              <w:jc w:val="center"/>
            </w:pPr>
            <w:r w:rsidRPr="00D5584F">
              <w:rPr>
                <w:rFonts w:eastAsia="Calibri"/>
                <w:sz w:val="13"/>
              </w:rPr>
              <w:t>0,6mm &lt; HS &lt; 1,2mm</w:t>
            </w:r>
          </w:p>
        </w:tc>
      </w:tr>
      <w:tr w:rsidR="00D5584F" w:rsidRPr="00D5584F" w14:paraId="0B507EA2" w14:textId="77777777" w:rsidTr="2C2F4DA7">
        <w:trPr>
          <w:trHeight w:val="172"/>
        </w:trPr>
        <w:tc>
          <w:tcPr>
            <w:tcW w:w="2171" w:type="dxa"/>
            <w:shd w:val="clear" w:color="auto" w:fill="F2F2F2" w:themeFill="background1" w:themeFillShade="F2"/>
          </w:tcPr>
          <w:p w14:paraId="13883070" w14:textId="77777777" w:rsidR="002443E3" w:rsidRPr="00D5584F" w:rsidRDefault="002443E3" w:rsidP="00170A91">
            <w:pPr>
              <w:spacing w:line="259" w:lineRule="auto"/>
            </w:pPr>
            <w:r w:rsidRPr="00D5584F">
              <w:rPr>
                <w:rFonts w:eastAsia="Calibri"/>
                <w:sz w:val="13"/>
              </w:rPr>
              <w:t>Valor da resistência a derrapagem</w:t>
            </w:r>
          </w:p>
        </w:tc>
        <w:tc>
          <w:tcPr>
            <w:tcW w:w="2170" w:type="dxa"/>
            <w:vAlign w:val="center"/>
          </w:tcPr>
          <w:p w14:paraId="6AB6E917" w14:textId="61FA8651" w:rsidR="002443E3" w:rsidRPr="00D5584F" w:rsidRDefault="002443E3" w:rsidP="2C2F4DA7">
            <w:pPr>
              <w:spacing w:line="259" w:lineRule="auto"/>
              <w:ind w:right="7"/>
              <w:jc w:val="center"/>
              <w:rPr>
                <w:rFonts w:eastAsia="Calibri"/>
                <w:sz w:val="13"/>
                <w:szCs w:val="13"/>
              </w:rPr>
            </w:pPr>
          </w:p>
        </w:tc>
        <w:tc>
          <w:tcPr>
            <w:tcW w:w="2170" w:type="dxa"/>
            <w:vAlign w:val="center"/>
          </w:tcPr>
          <w:p w14:paraId="7B9E1CB1" w14:textId="77777777" w:rsidR="5B46F67F" w:rsidRPr="5B46F67F" w:rsidRDefault="5B46F67F" w:rsidP="5B46F67F">
            <w:pPr>
              <w:ind w:right="7"/>
              <w:jc w:val="center"/>
              <w:rPr>
                <w:rFonts w:eastAsia="Calibri"/>
                <w:sz w:val="13"/>
                <w:szCs w:val="13"/>
              </w:rPr>
            </w:pPr>
            <w:r w:rsidRPr="5B46F67F">
              <w:rPr>
                <w:rFonts w:eastAsia="Calibri"/>
                <w:sz w:val="13"/>
                <w:szCs w:val="13"/>
              </w:rPr>
              <w:t>VRD &gt; 55</w:t>
            </w:r>
          </w:p>
        </w:tc>
        <w:tc>
          <w:tcPr>
            <w:tcW w:w="2234" w:type="dxa"/>
            <w:vAlign w:val="center"/>
          </w:tcPr>
          <w:p w14:paraId="0619153D" w14:textId="77777777" w:rsidR="002443E3" w:rsidRPr="00D5584F" w:rsidRDefault="002443E3" w:rsidP="00170A91">
            <w:pPr>
              <w:spacing w:line="259" w:lineRule="auto"/>
              <w:ind w:right="7"/>
              <w:jc w:val="center"/>
            </w:pPr>
            <w:r w:rsidRPr="00D5584F">
              <w:rPr>
                <w:rFonts w:eastAsia="Calibri"/>
                <w:sz w:val="13"/>
              </w:rPr>
              <w:t>VRD &gt; 55</w:t>
            </w:r>
          </w:p>
        </w:tc>
      </w:tr>
      <w:tr w:rsidR="00D5584F" w:rsidRPr="00D5584F" w14:paraId="7E302970" w14:textId="77777777" w:rsidTr="2C2F4DA7">
        <w:trPr>
          <w:trHeight w:val="516"/>
        </w:trPr>
        <w:tc>
          <w:tcPr>
            <w:tcW w:w="2171" w:type="dxa"/>
            <w:shd w:val="clear" w:color="auto" w:fill="F2F2F2" w:themeFill="background1" w:themeFillShade="F2"/>
          </w:tcPr>
          <w:p w14:paraId="2A16CC8B" w14:textId="77777777" w:rsidR="002443E3" w:rsidRPr="00D5584F" w:rsidRDefault="002443E3" w:rsidP="00170A91">
            <w:pPr>
              <w:spacing w:after="8" w:line="259" w:lineRule="auto"/>
            </w:pPr>
            <w:r w:rsidRPr="00D5584F">
              <w:rPr>
                <w:rFonts w:eastAsia="Calibri"/>
                <w:sz w:val="13"/>
              </w:rPr>
              <w:t>Índice Internacional de Atrito IFI (</w:t>
            </w:r>
            <w:proofErr w:type="spellStart"/>
            <w:r w:rsidRPr="00D5584F">
              <w:rPr>
                <w:rFonts w:eastAsia="Calibri"/>
                <w:i/>
                <w:sz w:val="13"/>
              </w:rPr>
              <w:t>International</w:t>
            </w:r>
            <w:proofErr w:type="spellEnd"/>
            <w:r w:rsidRPr="00D5584F">
              <w:rPr>
                <w:rFonts w:eastAsia="Calibri"/>
                <w:i/>
                <w:sz w:val="13"/>
              </w:rPr>
              <w:t xml:space="preserve"> </w:t>
            </w:r>
          </w:p>
          <w:p w14:paraId="47B1B31B" w14:textId="77777777" w:rsidR="002443E3" w:rsidRPr="00D5584F" w:rsidRDefault="002443E3" w:rsidP="00170A91">
            <w:pPr>
              <w:spacing w:line="259" w:lineRule="auto"/>
            </w:pPr>
            <w:proofErr w:type="spellStart"/>
            <w:r w:rsidRPr="00D5584F">
              <w:rPr>
                <w:rFonts w:eastAsia="Calibri"/>
                <w:i/>
                <w:sz w:val="13"/>
              </w:rPr>
              <w:t>Friction</w:t>
            </w:r>
            <w:proofErr w:type="spellEnd"/>
            <w:r w:rsidRPr="00D5584F">
              <w:rPr>
                <w:rFonts w:eastAsia="Calibri"/>
                <w:i/>
                <w:sz w:val="13"/>
              </w:rPr>
              <w:t xml:space="preserve"> Index</w:t>
            </w:r>
            <w:r w:rsidRPr="00D5584F">
              <w:rPr>
                <w:rFonts w:eastAsia="Calibri"/>
                <w:sz w:val="13"/>
              </w:rPr>
              <w:t>)</w:t>
            </w:r>
          </w:p>
        </w:tc>
        <w:tc>
          <w:tcPr>
            <w:tcW w:w="2170" w:type="dxa"/>
            <w:vAlign w:val="center"/>
          </w:tcPr>
          <w:p w14:paraId="7DB3AE4A" w14:textId="415E701D" w:rsidR="002443E3" w:rsidRPr="00D5584F" w:rsidRDefault="002443E3" w:rsidP="2C2F4DA7">
            <w:pPr>
              <w:spacing w:line="259" w:lineRule="auto"/>
              <w:ind w:left="402" w:right="419"/>
              <w:jc w:val="center"/>
              <w:rPr>
                <w:rFonts w:eastAsia="Calibri"/>
                <w:sz w:val="13"/>
                <w:szCs w:val="13"/>
              </w:rPr>
            </w:pPr>
          </w:p>
        </w:tc>
        <w:tc>
          <w:tcPr>
            <w:tcW w:w="2170" w:type="dxa"/>
            <w:vAlign w:val="center"/>
          </w:tcPr>
          <w:p w14:paraId="793B16AC" w14:textId="77777777" w:rsidR="5B46F67F" w:rsidRDefault="5B46F67F" w:rsidP="5B46F67F">
            <w:pPr>
              <w:spacing w:line="259" w:lineRule="auto"/>
              <w:ind w:left="402" w:right="419"/>
              <w:jc w:val="center"/>
              <w:rPr>
                <w:rFonts w:eastAsia="Calibri"/>
                <w:sz w:val="13"/>
                <w:szCs w:val="13"/>
              </w:rPr>
            </w:pPr>
            <w:r w:rsidRPr="5B46F67F">
              <w:rPr>
                <w:rFonts w:eastAsia="Calibri"/>
                <w:sz w:val="13"/>
                <w:szCs w:val="13"/>
              </w:rPr>
              <w:t xml:space="preserve">IFI ≥ 0,22 obras rodoviárias novas </w:t>
            </w:r>
          </w:p>
          <w:p w14:paraId="7F970AF1" w14:textId="77777777" w:rsidR="5B46F67F" w:rsidRPr="5B46F67F" w:rsidRDefault="5B46F67F" w:rsidP="5B46F67F">
            <w:pPr>
              <w:ind w:left="402" w:right="419"/>
              <w:jc w:val="center"/>
              <w:rPr>
                <w:rFonts w:eastAsia="Calibri"/>
                <w:sz w:val="13"/>
                <w:szCs w:val="13"/>
              </w:rPr>
            </w:pPr>
            <w:r w:rsidRPr="5B46F67F">
              <w:rPr>
                <w:rFonts w:eastAsia="Calibri"/>
                <w:sz w:val="13"/>
                <w:szCs w:val="13"/>
              </w:rPr>
              <w:t>IFI ≥ 0,15 para pavimentos restaurados</w:t>
            </w:r>
          </w:p>
        </w:tc>
        <w:tc>
          <w:tcPr>
            <w:tcW w:w="2234" w:type="dxa"/>
            <w:vAlign w:val="center"/>
          </w:tcPr>
          <w:p w14:paraId="7132406B" w14:textId="77777777" w:rsidR="002443E3" w:rsidRPr="00D5584F" w:rsidRDefault="002443E3" w:rsidP="00170A91">
            <w:pPr>
              <w:spacing w:line="259" w:lineRule="auto"/>
              <w:ind w:left="403" w:right="420"/>
              <w:jc w:val="center"/>
              <w:rPr>
                <w:rFonts w:eastAsia="Calibri"/>
                <w:sz w:val="13"/>
              </w:rPr>
            </w:pPr>
            <w:r w:rsidRPr="00D5584F">
              <w:rPr>
                <w:rFonts w:eastAsia="Calibri"/>
                <w:sz w:val="13"/>
              </w:rPr>
              <w:t xml:space="preserve">IFI ≥ 0,22 obras rodoviárias novas </w:t>
            </w:r>
          </w:p>
          <w:p w14:paraId="2FDE4CAC" w14:textId="77777777" w:rsidR="002443E3" w:rsidRPr="00D5584F" w:rsidRDefault="002443E3" w:rsidP="00170A91">
            <w:pPr>
              <w:spacing w:line="259" w:lineRule="auto"/>
              <w:ind w:left="403" w:right="420"/>
              <w:jc w:val="center"/>
            </w:pPr>
            <w:r w:rsidRPr="00D5584F">
              <w:rPr>
                <w:rFonts w:eastAsia="Calibri"/>
                <w:sz w:val="13"/>
              </w:rPr>
              <w:t>IFI ≥ 0,15 para pavimentos restaurados</w:t>
            </w:r>
          </w:p>
        </w:tc>
      </w:tr>
      <w:tr w:rsidR="00D5584F" w:rsidRPr="00D5584F" w14:paraId="0F7FE42B" w14:textId="77777777" w:rsidTr="2C2F4DA7">
        <w:trPr>
          <w:trHeight w:val="2016"/>
        </w:trPr>
        <w:tc>
          <w:tcPr>
            <w:tcW w:w="8745" w:type="dxa"/>
            <w:gridSpan w:val="4"/>
            <w:shd w:val="clear" w:color="auto" w:fill="F2F2F2" w:themeFill="background1" w:themeFillShade="F2"/>
            <w:vAlign w:val="center"/>
          </w:tcPr>
          <w:p w14:paraId="5B44D58D" w14:textId="77777777" w:rsidR="00BD3929" w:rsidRDefault="00BD3929"/>
        </w:tc>
      </w:tr>
    </w:tbl>
    <w:p w14:paraId="020ABA78" w14:textId="77777777" w:rsidR="008F6015" w:rsidRPr="00D5584F" w:rsidRDefault="008F6015" w:rsidP="00AB6186">
      <w:pPr>
        <w:widowControl w:val="0"/>
        <w:pBdr>
          <w:top w:val="nil"/>
          <w:left w:val="nil"/>
          <w:bottom w:val="nil"/>
          <w:right w:val="nil"/>
          <w:between w:val="nil"/>
        </w:pBdr>
        <w:spacing w:after="240" w:line="240" w:lineRule="auto"/>
        <w:ind w:left="1840" w:hanging="1840"/>
        <w:jc w:val="center"/>
        <w:rPr>
          <w:rFonts w:cs="Arial"/>
          <w:szCs w:val="20"/>
        </w:rPr>
      </w:pPr>
    </w:p>
    <w:p w14:paraId="70A04BB6" w14:textId="375117A8" w:rsidR="008F6015" w:rsidRPr="00D5584F" w:rsidRDefault="008F6015" w:rsidP="007F339F">
      <w:pPr>
        <w:widowControl w:val="0"/>
        <w:pBdr>
          <w:top w:val="nil"/>
          <w:left w:val="nil"/>
          <w:bottom w:val="nil"/>
          <w:right w:val="nil"/>
          <w:between w:val="nil"/>
        </w:pBdr>
        <w:spacing w:after="240" w:line="240" w:lineRule="auto"/>
        <w:ind w:left="1840" w:hanging="1840"/>
        <w:jc w:val="both"/>
        <w:rPr>
          <w:rFonts w:cs="Arial"/>
          <w:szCs w:val="20"/>
        </w:rPr>
      </w:pPr>
    </w:p>
    <w:p w14:paraId="508565D8" w14:textId="77777777" w:rsidR="008F6015" w:rsidRPr="00D5584F" w:rsidRDefault="008F6015" w:rsidP="00AB6186">
      <w:pPr>
        <w:widowControl w:val="0"/>
        <w:spacing w:after="240" w:line="240" w:lineRule="auto"/>
        <w:rPr>
          <w:rFonts w:cs="Arial"/>
          <w:szCs w:val="20"/>
        </w:rPr>
      </w:pPr>
      <w:r w:rsidRPr="00D5584F">
        <w:rPr>
          <w:rFonts w:cs="Arial"/>
          <w:szCs w:val="20"/>
        </w:rPr>
        <w:br w:type="page"/>
      </w:r>
    </w:p>
    <w:tbl>
      <w:tblPr>
        <w:tblStyle w:val="2"/>
        <w:tblW w:w="5000" w:type="pct"/>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4190"/>
        <w:gridCol w:w="2404"/>
        <w:gridCol w:w="2402"/>
      </w:tblGrid>
      <w:tr w:rsidR="00D5584F" w:rsidRPr="00D5584F" w14:paraId="55E5F679" w14:textId="77777777" w:rsidTr="004078E8">
        <w:trPr>
          <w:jc w:val="center"/>
        </w:trPr>
        <w:tc>
          <w:tcPr>
            <w:tcW w:w="2329" w:type="pct"/>
            <w:tcBorders>
              <w:top w:val="single" w:sz="12" w:space="0" w:color="808080" w:themeColor="background1" w:themeShade="80"/>
              <w:left w:val="single" w:sz="12" w:space="0" w:color="808080" w:themeColor="background1" w:themeShade="80"/>
              <w:bottom w:val="single" w:sz="6" w:space="0" w:color="808080" w:themeColor="background1" w:themeShade="80"/>
              <w:right w:val="single" w:sz="6" w:space="0" w:color="808080" w:themeColor="background1" w:themeShade="80"/>
            </w:tcBorders>
            <w:vAlign w:val="center"/>
          </w:tcPr>
          <w:p w14:paraId="7BB7C20F" w14:textId="77777777" w:rsidR="008F6015" w:rsidRPr="004078E8" w:rsidRDefault="008F6015" w:rsidP="00AB6186">
            <w:pPr>
              <w:pBdr>
                <w:top w:val="nil"/>
                <w:left w:val="nil"/>
                <w:bottom w:val="nil"/>
                <w:right w:val="nil"/>
                <w:between w:val="nil"/>
              </w:pBdr>
              <w:spacing w:before="60" w:after="60"/>
              <w:jc w:val="center"/>
              <w:rPr>
                <w:b/>
                <w:sz w:val="14"/>
                <w:szCs w:val="12"/>
              </w:rPr>
            </w:pPr>
            <w:r w:rsidRPr="004078E8">
              <w:rPr>
                <w:b/>
                <w:sz w:val="14"/>
                <w:szCs w:val="12"/>
              </w:rPr>
              <w:lastRenderedPageBreak/>
              <w:t>Periodicidade do controle dos parâmetros mínimos exigidos</w:t>
            </w:r>
          </w:p>
        </w:tc>
        <w:tc>
          <w:tcPr>
            <w:tcW w:w="1336" w:type="pct"/>
            <w:tcBorders>
              <w:top w:val="single" w:sz="12"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vAlign w:val="center"/>
          </w:tcPr>
          <w:p w14:paraId="539CC15E" w14:textId="77777777" w:rsidR="008F6015" w:rsidRPr="004078E8" w:rsidRDefault="008F6015" w:rsidP="00AB6186">
            <w:pPr>
              <w:pBdr>
                <w:top w:val="nil"/>
                <w:left w:val="nil"/>
                <w:bottom w:val="nil"/>
                <w:right w:val="nil"/>
                <w:between w:val="nil"/>
              </w:pBdr>
              <w:spacing w:before="60" w:after="60"/>
              <w:jc w:val="center"/>
              <w:rPr>
                <w:b/>
                <w:sz w:val="14"/>
                <w:szCs w:val="12"/>
              </w:rPr>
            </w:pPr>
            <w:r w:rsidRPr="004078E8">
              <w:rPr>
                <w:b/>
                <w:sz w:val="14"/>
                <w:szCs w:val="12"/>
              </w:rPr>
              <w:t>Do 1º ao 20º</w:t>
            </w:r>
          </w:p>
        </w:tc>
        <w:tc>
          <w:tcPr>
            <w:tcW w:w="1335" w:type="pct"/>
            <w:tcBorders>
              <w:top w:val="single" w:sz="12" w:space="0" w:color="808080" w:themeColor="background1" w:themeShade="80"/>
              <w:left w:val="single" w:sz="6" w:space="0" w:color="808080" w:themeColor="background1" w:themeShade="80"/>
              <w:bottom w:val="single" w:sz="6" w:space="0" w:color="808080" w:themeColor="background1" w:themeShade="80"/>
              <w:right w:val="single" w:sz="12" w:space="0" w:color="808080" w:themeColor="background1" w:themeShade="80"/>
            </w:tcBorders>
            <w:vAlign w:val="center"/>
          </w:tcPr>
          <w:p w14:paraId="3FB3202B" w14:textId="77777777" w:rsidR="008F6015" w:rsidRPr="004078E8" w:rsidRDefault="008F6015" w:rsidP="00AB6186">
            <w:pPr>
              <w:pBdr>
                <w:top w:val="nil"/>
                <w:left w:val="nil"/>
                <w:bottom w:val="nil"/>
                <w:right w:val="nil"/>
                <w:between w:val="nil"/>
              </w:pBdr>
              <w:spacing w:before="60" w:after="60"/>
              <w:jc w:val="center"/>
              <w:rPr>
                <w:b/>
                <w:sz w:val="14"/>
                <w:szCs w:val="12"/>
              </w:rPr>
            </w:pPr>
            <w:r w:rsidRPr="004078E8">
              <w:rPr>
                <w:b/>
                <w:sz w:val="14"/>
                <w:szCs w:val="12"/>
              </w:rPr>
              <w:t>Do 21º ao 30º</w:t>
            </w:r>
          </w:p>
        </w:tc>
      </w:tr>
      <w:tr w:rsidR="00D5584F" w:rsidRPr="00D5584F" w14:paraId="4AE1AF47" w14:textId="77777777" w:rsidTr="004078E8">
        <w:trPr>
          <w:jc w:val="center"/>
        </w:trPr>
        <w:tc>
          <w:tcPr>
            <w:tcW w:w="2329" w:type="pct"/>
            <w:tcBorders>
              <w:top w:val="single" w:sz="6" w:space="0" w:color="808080" w:themeColor="background1" w:themeShade="80"/>
              <w:left w:val="single" w:sz="12" w:space="0" w:color="808080" w:themeColor="background1" w:themeShade="80"/>
              <w:bottom w:val="single" w:sz="6" w:space="0" w:color="808080" w:themeColor="background1" w:themeShade="80"/>
              <w:right w:val="single" w:sz="6" w:space="0" w:color="808080" w:themeColor="background1" w:themeShade="80"/>
            </w:tcBorders>
            <w:vAlign w:val="center"/>
          </w:tcPr>
          <w:p w14:paraId="722D6C86" w14:textId="77777777" w:rsidR="008F6015" w:rsidRPr="004078E8" w:rsidRDefault="008F6015" w:rsidP="00AB6186">
            <w:pPr>
              <w:pBdr>
                <w:top w:val="nil"/>
                <w:left w:val="nil"/>
                <w:bottom w:val="nil"/>
                <w:right w:val="nil"/>
                <w:between w:val="nil"/>
              </w:pBdr>
              <w:spacing w:before="60" w:after="60"/>
              <w:rPr>
                <w:sz w:val="14"/>
                <w:szCs w:val="12"/>
              </w:rPr>
            </w:pPr>
            <w:r w:rsidRPr="004078E8">
              <w:rPr>
                <w:sz w:val="14"/>
                <w:szCs w:val="12"/>
              </w:rPr>
              <w:t xml:space="preserve">Controle </w:t>
            </w:r>
            <w:proofErr w:type="spellStart"/>
            <w:r w:rsidRPr="004078E8">
              <w:rPr>
                <w:sz w:val="14"/>
                <w:szCs w:val="12"/>
              </w:rPr>
              <w:t>deflectométrico</w:t>
            </w:r>
            <w:proofErr w:type="spellEnd"/>
          </w:p>
        </w:tc>
        <w:tc>
          <w:tcPr>
            <w:tcW w:w="1336"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vAlign w:val="center"/>
          </w:tcPr>
          <w:p w14:paraId="53A95873" w14:textId="77777777" w:rsidR="008F6015" w:rsidRPr="004078E8" w:rsidRDefault="008F6015" w:rsidP="00AB6186">
            <w:pPr>
              <w:pBdr>
                <w:top w:val="nil"/>
                <w:left w:val="nil"/>
                <w:bottom w:val="nil"/>
                <w:right w:val="nil"/>
                <w:between w:val="nil"/>
              </w:pBdr>
              <w:spacing w:before="60" w:after="60"/>
              <w:jc w:val="center"/>
              <w:rPr>
                <w:sz w:val="14"/>
                <w:szCs w:val="12"/>
              </w:rPr>
            </w:pPr>
            <w:r w:rsidRPr="004078E8">
              <w:rPr>
                <w:sz w:val="14"/>
                <w:szCs w:val="12"/>
              </w:rPr>
              <w:t>Anual</w:t>
            </w:r>
          </w:p>
        </w:tc>
        <w:tc>
          <w:tcPr>
            <w:tcW w:w="1335"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12" w:space="0" w:color="808080" w:themeColor="background1" w:themeShade="80"/>
            </w:tcBorders>
            <w:vAlign w:val="center"/>
          </w:tcPr>
          <w:p w14:paraId="22B312B7" w14:textId="77777777" w:rsidR="008F6015" w:rsidRPr="004078E8" w:rsidRDefault="008F6015" w:rsidP="00AB6186">
            <w:pPr>
              <w:pBdr>
                <w:top w:val="nil"/>
                <w:left w:val="nil"/>
                <w:bottom w:val="nil"/>
                <w:right w:val="nil"/>
                <w:between w:val="nil"/>
              </w:pBdr>
              <w:spacing w:before="60" w:after="60"/>
              <w:jc w:val="center"/>
              <w:rPr>
                <w:sz w:val="14"/>
                <w:szCs w:val="12"/>
              </w:rPr>
            </w:pPr>
            <w:r w:rsidRPr="004078E8">
              <w:rPr>
                <w:sz w:val="14"/>
                <w:szCs w:val="12"/>
              </w:rPr>
              <w:t>Anual</w:t>
            </w:r>
          </w:p>
        </w:tc>
      </w:tr>
      <w:tr w:rsidR="00D5584F" w:rsidRPr="00D5584F" w14:paraId="15AD5DEB" w14:textId="77777777" w:rsidTr="004078E8">
        <w:trPr>
          <w:jc w:val="center"/>
        </w:trPr>
        <w:tc>
          <w:tcPr>
            <w:tcW w:w="2329" w:type="pct"/>
            <w:tcBorders>
              <w:top w:val="single" w:sz="6" w:space="0" w:color="808080" w:themeColor="background1" w:themeShade="80"/>
              <w:left w:val="single" w:sz="12" w:space="0" w:color="808080" w:themeColor="background1" w:themeShade="80"/>
              <w:bottom w:val="single" w:sz="6" w:space="0" w:color="808080" w:themeColor="background1" w:themeShade="80"/>
              <w:right w:val="single" w:sz="6" w:space="0" w:color="808080" w:themeColor="background1" w:themeShade="80"/>
            </w:tcBorders>
            <w:vAlign w:val="center"/>
          </w:tcPr>
          <w:p w14:paraId="4F0E047E" w14:textId="77777777" w:rsidR="008F6015" w:rsidRPr="004078E8" w:rsidRDefault="008F6015" w:rsidP="00AB6186">
            <w:pPr>
              <w:pBdr>
                <w:top w:val="nil"/>
                <w:left w:val="nil"/>
                <w:bottom w:val="nil"/>
                <w:right w:val="nil"/>
                <w:between w:val="nil"/>
              </w:pBdr>
              <w:spacing w:before="60" w:after="60"/>
              <w:rPr>
                <w:sz w:val="14"/>
                <w:szCs w:val="12"/>
              </w:rPr>
            </w:pPr>
            <w:r w:rsidRPr="004078E8">
              <w:rPr>
                <w:sz w:val="14"/>
                <w:szCs w:val="12"/>
              </w:rPr>
              <w:t>Inventário da superfície</w:t>
            </w:r>
          </w:p>
        </w:tc>
        <w:tc>
          <w:tcPr>
            <w:tcW w:w="1336"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vAlign w:val="center"/>
          </w:tcPr>
          <w:p w14:paraId="67CF3D79" w14:textId="77777777" w:rsidR="008F6015" w:rsidRPr="004078E8" w:rsidRDefault="008F6015" w:rsidP="00AB6186">
            <w:pPr>
              <w:pBdr>
                <w:top w:val="nil"/>
                <w:left w:val="nil"/>
                <w:bottom w:val="nil"/>
                <w:right w:val="nil"/>
                <w:between w:val="nil"/>
              </w:pBdr>
              <w:spacing w:before="60" w:after="60"/>
              <w:jc w:val="center"/>
              <w:rPr>
                <w:sz w:val="14"/>
                <w:szCs w:val="12"/>
              </w:rPr>
            </w:pPr>
            <w:r w:rsidRPr="004078E8">
              <w:rPr>
                <w:sz w:val="14"/>
                <w:szCs w:val="12"/>
              </w:rPr>
              <w:t>Anual</w:t>
            </w:r>
          </w:p>
        </w:tc>
        <w:tc>
          <w:tcPr>
            <w:tcW w:w="1335"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12" w:space="0" w:color="808080" w:themeColor="background1" w:themeShade="80"/>
            </w:tcBorders>
            <w:vAlign w:val="center"/>
          </w:tcPr>
          <w:p w14:paraId="147633C9" w14:textId="77777777" w:rsidR="008F6015" w:rsidRPr="004078E8" w:rsidRDefault="008F6015" w:rsidP="00AB6186">
            <w:pPr>
              <w:pBdr>
                <w:top w:val="nil"/>
                <w:left w:val="nil"/>
                <w:bottom w:val="nil"/>
                <w:right w:val="nil"/>
                <w:between w:val="nil"/>
              </w:pBdr>
              <w:spacing w:before="60" w:after="60"/>
              <w:jc w:val="center"/>
              <w:rPr>
                <w:sz w:val="14"/>
                <w:szCs w:val="12"/>
              </w:rPr>
            </w:pPr>
            <w:r w:rsidRPr="004078E8">
              <w:rPr>
                <w:sz w:val="14"/>
                <w:szCs w:val="12"/>
              </w:rPr>
              <w:t>Semestral</w:t>
            </w:r>
          </w:p>
        </w:tc>
      </w:tr>
      <w:tr w:rsidR="00D5584F" w:rsidRPr="00D5584F" w14:paraId="704E1B27" w14:textId="77777777" w:rsidTr="004078E8">
        <w:trPr>
          <w:jc w:val="center"/>
        </w:trPr>
        <w:tc>
          <w:tcPr>
            <w:tcW w:w="2329" w:type="pct"/>
            <w:tcBorders>
              <w:top w:val="single" w:sz="6" w:space="0" w:color="808080" w:themeColor="background1" w:themeShade="80"/>
              <w:left w:val="single" w:sz="12" w:space="0" w:color="808080" w:themeColor="background1" w:themeShade="80"/>
              <w:bottom w:val="single" w:sz="6" w:space="0" w:color="808080" w:themeColor="background1" w:themeShade="80"/>
              <w:right w:val="single" w:sz="6" w:space="0" w:color="808080" w:themeColor="background1" w:themeShade="80"/>
            </w:tcBorders>
            <w:vAlign w:val="center"/>
          </w:tcPr>
          <w:p w14:paraId="36F8C72E" w14:textId="77777777" w:rsidR="008F6015" w:rsidRPr="004078E8" w:rsidRDefault="008F6015" w:rsidP="00AB6186">
            <w:pPr>
              <w:pBdr>
                <w:top w:val="nil"/>
                <w:left w:val="nil"/>
                <w:bottom w:val="nil"/>
                <w:right w:val="nil"/>
                <w:between w:val="nil"/>
              </w:pBdr>
              <w:spacing w:before="60" w:after="60"/>
              <w:rPr>
                <w:sz w:val="14"/>
                <w:szCs w:val="12"/>
              </w:rPr>
            </w:pPr>
            <w:r w:rsidRPr="004078E8">
              <w:rPr>
                <w:sz w:val="14"/>
                <w:szCs w:val="12"/>
              </w:rPr>
              <w:t>Controle de condições de conforto</w:t>
            </w:r>
          </w:p>
        </w:tc>
        <w:tc>
          <w:tcPr>
            <w:tcW w:w="1336"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vAlign w:val="center"/>
          </w:tcPr>
          <w:p w14:paraId="00FDFC24" w14:textId="77777777" w:rsidR="008F6015" w:rsidRPr="004078E8" w:rsidRDefault="008F6015" w:rsidP="00AB6186">
            <w:pPr>
              <w:pBdr>
                <w:top w:val="nil"/>
                <w:left w:val="nil"/>
                <w:bottom w:val="nil"/>
                <w:right w:val="nil"/>
                <w:between w:val="nil"/>
              </w:pBdr>
              <w:spacing w:before="60" w:after="60"/>
              <w:jc w:val="center"/>
              <w:rPr>
                <w:sz w:val="14"/>
                <w:szCs w:val="12"/>
              </w:rPr>
            </w:pPr>
            <w:r w:rsidRPr="004078E8">
              <w:rPr>
                <w:sz w:val="14"/>
                <w:szCs w:val="12"/>
              </w:rPr>
              <w:t>Anual</w:t>
            </w:r>
          </w:p>
        </w:tc>
        <w:tc>
          <w:tcPr>
            <w:tcW w:w="1335"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12" w:space="0" w:color="808080" w:themeColor="background1" w:themeShade="80"/>
            </w:tcBorders>
            <w:vAlign w:val="center"/>
          </w:tcPr>
          <w:p w14:paraId="2ABEAF0C" w14:textId="77777777" w:rsidR="008F6015" w:rsidRPr="004078E8" w:rsidRDefault="008F6015" w:rsidP="00AB6186">
            <w:pPr>
              <w:pBdr>
                <w:top w:val="nil"/>
                <w:left w:val="nil"/>
                <w:bottom w:val="nil"/>
                <w:right w:val="nil"/>
                <w:between w:val="nil"/>
              </w:pBdr>
              <w:spacing w:before="60" w:after="60"/>
              <w:jc w:val="center"/>
              <w:rPr>
                <w:sz w:val="14"/>
                <w:szCs w:val="12"/>
              </w:rPr>
            </w:pPr>
            <w:r w:rsidRPr="004078E8">
              <w:rPr>
                <w:sz w:val="14"/>
                <w:szCs w:val="12"/>
              </w:rPr>
              <w:t>Semestral</w:t>
            </w:r>
          </w:p>
        </w:tc>
      </w:tr>
      <w:tr w:rsidR="00D5584F" w:rsidRPr="00D5584F" w14:paraId="4ED1C133" w14:textId="77777777" w:rsidTr="004078E8">
        <w:trPr>
          <w:jc w:val="center"/>
        </w:trPr>
        <w:tc>
          <w:tcPr>
            <w:tcW w:w="2329" w:type="pct"/>
            <w:tcBorders>
              <w:top w:val="single" w:sz="6" w:space="0" w:color="808080" w:themeColor="background1" w:themeShade="80"/>
              <w:left w:val="single" w:sz="12" w:space="0" w:color="808080" w:themeColor="background1" w:themeShade="80"/>
              <w:bottom w:val="single" w:sz="6" w:space="0" w:color="808080" w:themeColor="background1" w:themeShade="80"/>
              <w:right w:val="single" w:sz="6" w:space="0" w:color="808080" w:themeColor="background1" w:themeShade="80"/>
            </w:tcBorders>
            <w:vAlign w:val="center"/>
          </w:tcPr>
          <w:p w14:paraId="7F748A8F" w14:textId="77777777" w:rsidR="008F6015" w:rsidRPr="004078E8" w:rsidRDefault="008F6015" w:rsidP="00AB6186">
            <w:pPr>
              <w:pBdr>
                <w:top w:val="nil"/>
                <w:left w:val="nil"/>
                <w:bottom w:val="nil"/>
                <w:right w:val="nil"/>
                <w:between w:val="nil"/>
              </w:pBdr>
              <w:spacing w:before="60" w:after="60"/>
              <w:rPr>
                <w:sz w:val="14"/>
                <w:szCs w:val="12"/>
              </w:rPr>
            </w:pPr>
            <w:r w:rsidRPr="004078E8">
              <w:rPr>
                <w:sz w:val="14"/>
                <w:szCs w:val="12"/>
              </w:rPr>
              <w:t>Controle de condições de segurança</w:t>
            </w:r>
          </w:p>
        </w:tc>
        <w:tc>
          <w:tcPr>
            <w:tcW w:w="1336"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vAlign w:val="center"/>
          </w:tcPr>
          <w:p w14:paraId="34F47B06" w14:textId="77777777" w:rsidR="008F6015" w:rsidRPr="004078E8" w:rsidRDefault="008F6015" w:rsidP="00AB6186">
            <w:pPr>
              <w:pBdr>
                <w:top w:val="nil"/>
                <w:left w:val="nil"/>
                <w:bottom w:val="nil"/>
                <w:right w:val="nil"/>
                <w:between w:val="nil"/>
              </w:pBdr>
              <w:spacing w:before="60" w:after="60"/>
              <w:jc w:val="center"/>
              <w:rPr>
                <w:sz w:val="14"/>
                <w:szCs w:val="12"/>
              </w:rPr>
            </w:pPr>
            <w:r w:rsidRPr="004078E8">
              <w:rPr>
                <w:sz w:val="14"/>
                <w:szCs w:val="12"/>
              </w:rPr>
              <w:t>Anual</w:t>
            </w:r>
          </w:p>
        </w:tc>
        <w:tc>
          <w:tcPr>
            <w:tcW w:w="1335"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12" w:space="0" w:color="808080" w:themeColor="background1" w:themeShade="80"/>
            </w:tcBorders>
            <w:vAlign w:val="center"/>
          </w:tcPr>
          <w:p w14:paraId="22205E63" w14:textId="77777777" w:rsidR="008F6015" w:rsidRPr="004078E8" w:rsidRDefault="008F6015" w:rsidP="00AB6186">
            <w:pPr>
              <w:pBdr>
                <w:top w:val="nil"/>
                <w:left w:val="nil"/>
                <w:bottom w:val="nil"/>
                <w:right w:val="nil"/>
                <w:between w:val="nil"/>
              </w:pBdr>
              <w:spacing w:before="60" w:after="60"/>
              <w:jc w:val="center"/>
              <w:rPr>
                <w:sz w:val="14"/>
                <w:szCs w:val="12"/>
              </w:rPr>
            </w:pPr>
            <w:r w:rsidRPr="004078E8">
              <w:rPr>
                <w:sz w:val="14"/>
                <w:szCs w:val="12"/>
              </w:rPr>
              <w:t>Anual</w:t>
            </w:r>
          </w:p>
        </w:tc>
      </w:tr>
      <w:tr w:rsidR="00D5584F" w:rsidRPr="00D5584F" w14:paraId="38A26368" w14:textId="77777777" w:rsidTr="004078E8">
        <w:trPr>
          <w:jc w:val="center"/>
        </w:trPr>
        <w:tc>
          <w:tcPr>
            <w:tcW w:w="2329" w:type="pct"/>
            <w:tcBorders>
              <w:top w:val="single" w:sz="6" w:space="0" w:color="808080" w:themeColor="background1" w:themeShade="80"/>
              <w:left w:val="single" w:sz="12" w:space="0" w:color="808080" w:themeColor="background1" w:themeShade="80"/>
              <w:bottom w:val="single" w:sz="6" w:space="0" w:color="808080" w:themeColor="background1" w:themeShade="80"/>
              <w:right w:val="single" w:sz="6" w:space="0" w:color="808080" w:themeColor="background1" w:themeShade="80"/>
            </w:tcBorders>
            <w:vAlign w:val="center"/>
          </w:tcPr>
          <w:p w14:paraId="5FED9512" w14:textId="77777777" w:rsidR="008F6015" w:rsidRPr="004078E8" w:rsidRDefault="008F6015" w:rsidP="00AB6186">
            <w:pPr>
              <w:pBdr>
                <w:top w:val="nil"/>
                <w:left w:val="nil"/>
                <w:bottom w:val="nil"/>
                <w:right w:val="nil"/>
                <w:between w:val="nil"/>
              </w:pBdr>
              <w:spacing w:before="60" w:after="60"/>
              <w:rPr>
                <w:sz w:val="14"/>
                <w:szCs w:val="12"/>
              </w:rPr>
            </w:pPr>
            <w:r w:rsidRPr="004078E8">
              <w:rPr>
                <w:sz w:val="14"/>
                <w:szCs w:val="12"/>
              </w:rPr>
              <w:t>Controle das condições de ruído ao rolamento</w:t>
            </w:r>
          </w:p>
        </w:tc>
        <w:tc>
          <w:tcPr>
            <w:tcW w:w="1336"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vAlign w:val="center"/>
          </w:tcPr>
          <w:p w14:paraId="387CC1AF" w14:textId="77777777" w:rsidR="008F6015" w:rsidRPr="004078E8" w:rsidRDefault="008F6015" w:rsidP="00AB6186">
            <w:pPr>
              <w:pBdr>
                <w:top w:val="nil"/>
                <w:left w:val="nil"/>
                <w:bottom w:val="nil"/>
                <w:right w:val="nil"/>
                <w:between w:val="nil"/>
              </w:pBdr>
              <w:spacing w:before="60" w:after="60"/>
              <w:jc w:val="center"/>
              <w:rPr>
                <w:sz w:val="14"/>
                <w:szCs w:val="12"/>
              </w:rPr>
            </w:pPr>
            <w:r w:rsidRPr="004078E8">
              <w:rPr>
                <w:sz w:val="14"/>
                <w:szCs w:val="12"/>
              </w:rPr>
              <w:t>Anual</w:t>
            </w:r>
          </w:p>
        </w:tc>
        <w:tc>
          <w:tcPr>
            <w:tcW w:w="1335"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12" w:space="0" w:color="808080" w:themeColor="background1" w:themeShade="80"/>
            </w:tcBorders>
            <w:vAlign w:val="center"/>
          </w:tcPr>
          <w:p w14:paraId="251F30DD" w14:textId="77777777" w:rsidR="008F6015" w:rsidRPr="004078E8" w:rsidRDefault="008F6015" w:rsidP="00AB6186">
            <w:pPr>
              <w:pBdr>
                <w:top w:val="nil"/>
                <w:left w:val="nil"/>
                <w:bottom w:val="nil"/>
                <w:right w:val="nil"/>
                <w:between w:val="nil"/>
              </w:pBdr>
              <w:spacing w:before="60" w:after="60"/>
              <w:jc w:val="center"/>
              <w:rPr>
                <w:sz w:val="14"/>
                <w:szCs w:val="12"/>
              </w:rPr>
            </w:pPr>
            <w:r w:rsidRPr="004078E8">
              <w:rPr>
                <w:sz w:val="14"/>
                <w:szCs w:val="12"/>
              </w:rPr>
              <w:t>Anual</w:t>
            </w:r>
          </w:p>
        </w:tc>
      </w:tr>
      <w:tr w:rsidR="008F6015" w:rsidRPr="00D5584F" w14:paraId="60C3DEE3" w14:textId="77777777" w:rsidTr="004078E8">
        <w:trPr>
          <w:jc w:val="center"/>
        </w:trPr>
        <w:tc>
          <w:tcPr>
            <w:tcW w:w="5000" w:type="pct"/>
            <w:gridSpan w:val="3"/>
            <w:tcBorders>
              <w:top w:val="single" w:sz="6" w:space="0" w:color="808080" w:themeColor="background1" w:themeShade="80"/>
              <w:left w:val="single" w:sz="12" w:space="0" w:color="808080" w:themeColor="background1" w:themeShade="80"/>
              <w:bottom w:val="single" w:sz="12" w:space="0" w:color="808080" w:themeColor="background1" w:themeShade="80"/>
              <w:right w:val="single" w:sz="12" w:space="0" w:color="808080" w:themeColor="background1" w:themeShade="80"/>
            </w:tcBorders>
            <w:vAlign w:val="center"/>
          </w:tcPr>
          <w:p w14:paraId="48CC4D72" w14:textId="7379A110" w:rsidR="008F6015" w:rsidRPr="004078E8" w:rsidRDefault="008F6015" w:rsidP="00DD41D1">
            <w:pPr>
              <w:pBdr>
                <w:top w:val="nil"/>
                <w:left w:val="nil"/>
                <w:bottom w:val="nil"/>
                <w:right w:val="nil"/>
                <w:between w:val="nil"/>
              </w:pBdr>
              <w:spacing w:before="60" w:after="60"/>
              <w:jc w:val="both"/>
              <w:rPr>
                <w:sz w:val="14"/>
                <w:szCs w:val="12"/>
              </w:rPr>
            </w:pPr>
            <w:r w:rsidRPr="004078E8">
              <w:rPr>
                <w:b/>
                <w:sz w:val="14"/>
                <w:szCs w:val="12"/>
              </w:rPr>
              <w:t>Os relatórios de monitoramento de pavimento deverão ser entregues com, no máximo, 45 dias após a realização dos levantamentos de campo. Esse prazo também deverá ser obedecido para atualização dos dados no SGP. As datas de entrega dos relatórios anuais ou semestrais terão como base a data de aniversário do contrato. A não entrega destes implicará multa, conforme ANEXO 11.</w:t>
            </w:r>
          </w:p>
        </w:tc>
      </w:tr>
    </w:tbl>
    <w:p w14:paraId="554A8773" w14:textId="77777777" w:rsidR="008F6015" w:rsidRPr="00D5584F" w:rsidRDefault="008F6015" w:rsidP="00AB6186">
      <w:pPr>
        <w:widowControl w:val="0"/>
        <w:pBdr>
          <w:top w:val="nil"/>
          <w:left w:val="nil"/>
          <w:bottom w:val="nil"/>
          <w:right w:val="nil"/>
          <w:between w:val="nil"/>
        </w:pBdr>
        <w:spacing w:after="240" w:line="240" w:lineRule="auto"/>
        <w:jc w:val="center"/>
        <w:rPr>
          <w:rFonts w:cs="Arial"/>
          <w:szCs w:val="20"/>
        </w:rPr>
      </w:pPr>
    </w:p>
    <w:p w14:paraId="273B3094" w14:textId="306EE838" w:rsidR="008F6015" w:rsidRPr="00D5584F" w:rsidRDefault="008F6015" w:rsidP="00AB6186">
      <w:pPr>
        <w:widowControl w:val="0"/>
        <w:spacing w:after="240" w:line="240" w:lineRule="auto"/>
        <w:ind w:left="1134"/>
        <w:jc w:val="both"/>
        <w:rPr>
          <w:rFonts w:cs="Arial"/>
          <w:szCs w:val="20"/>
        </w:rPr>
      </w:pPr>
      <w:r w:rsidRPr="00D5584F">
        <w:rPr>
          <w:rFonts w:cs="Arial"/>
          <w:szCs w:val="20"/>
        </w:rPr>
        <w:t>As vias implantadas pela CONCESSIONÁRIA (duplicações e marginais) deverão atender os mesmos padrões de aceitabilidade do trecho no qual elas serão inseridas, respeitando os limites definidos para aquele período, conforme tabela apresentada neste item.</w:t>
      </w:r>
    </w:p>
    <w:p w14:paraId="24C36387" w14:textId="6E6209D8" w:rsidR="008F6015" w:rsidRDefault="591139A6" w:rsidP="262D649E">
      <w:pPr>
        <w:widowControl w:val="0"/>
        <w:spacing w:after="240" w:line="240" w:lineRule="auto"/>
        <w:ind w:left="1134"/>
        <w:jc w:val="both"/>
        <w:rPr>
          <w:rFonts w:cs="Arial"/>
        </w:rPr>
      </w:pPr>
      <w:r w:rsidRPr="00D5584F">
        <w:rPr>
          <w:rFonts w:cs="Arial"/>
        </w:rPr>
        <w:t>Nota: Existem parâmetros específicos para o trecho que faz parte da chamada “área de influência” (áreas de aproximação e de afastamento) dos contadores de tráfego (</w:t>
      </w:r>
      <w:proofErr w:type="spellStart"/>
      <w:r w:rsidRPr="00D5584F">
        <w:rPr>
          <w:rFonts w:cs="Arial"/>
        </w:rPr>
        <w:t>SATs</w:t>
      </w:r>
      <w:proofErr w:type="spellEnd"/>
      <w:r w:rsidRPr="00D5584F">
        <w:rPr>
          <w:rFonts w:cs="Arial"/>
        </w:rPr>
        <w:t xml:space="preserve">) e das balanças dinâmicas (SISPESMOV). Tais parâmetros constam na especificação técnica </w:t>
      </w:r>
      <w:r w:rsidRPr="00D5584F">
        <w:rPr>
          <w:rFonts w:cs="Arial"/>
          <w:b/>
          <w:bCs/>
          <w:i/>
          <w:iCs/>
        </w:rPr>
        <w:t xml:space="preserve">ET-DOP-GOE-C-TRA-RNS-01/02 - Metodologia para Obtenção dos Parâmetros de Tráfego da ARTESP </w:t>
      </w:r>
      <w:r w:rsidRPr="00D5584F">
        <w:rPr>
          <w:rFonts w:cs="Arial"/>
        </w:rPr>
        <w:t xml:space="preserve">(ou poderão constar em outra norma técnica da ARTESP que venha a </w:t>
      </w:r>
      <w:bookmarkStart w:id="144" w:name="_Int_6LYc20s6"/>
      <w:r w:rsidR="002E265A" w:rsidRPr="00D5584F">
        <w:rPr>
          <w:rFonts w:cs="Arial"/>
        </w:rPr>
        <w:t>substitui-la</w:t>
      </w:r>
      <w:bookmarkEnd w:id="144"/>
      <w:r w:rsidRPr="00D5584F">
        <w:rPr>
          <w:rFonts w:cs="Arial"/>
        </w:rPr>
        <w:t xml:space="preserve"> ou alterá-la durante a concessão) e, para todos os efeitos, deverão sobrepor as obrigações estabelecidas no presente item.</w:t>
      </w:r>
    </w:p>
    <w:p w14:paraId="3BB9E277" w14:textId="70A25DA6" w:rsidR="008F6015" w:rsidRPr="00D5584F" w:rsidRDefault="008F6015" w:rsidP="00AB6186">
      <w:pPr>
        <w:widowControl w:val="0"/>
        <w:spacing w:after="240" w:line="240" w:lineRule="auto"/>
        <w:ind w:left="1134"/>
        <w:jc w:val="both"/>
        <w:rPr>
          <w:rFonts w:cs="Arial"/>
          <w:szCs w:val="20"/>
        </w:rPr>
      </w:pPr>
      <w:r w:rsidRPr="00D5584F">
        <w:rPr>
          <w:rFonts w:cs="Arial"/>
          <w:szCs w:val="20"/>
        </w:rPr>
        <w:t>Com base nos levantamentos periódicos exigidos para controle dos parâmetros mínimos, deverá ser apresentado à ARTESP documento contendo as curvas de desempenho do pavimento previstas para os anos remanescentes da Concessão.</w:t>
      </w:r>
    </w:p>
    <w:p w14:paraId="6531CD30" w14:textId="77777777" w:rsidR="008F6015" w:rsidRPr="00D5584F" w:rsidRDefault="008F6015" w:rsidP="00AB6186">
      <w:pPr>
        <w:widowControl w:val="0"/>
        <w:spacing w:after="240" w:line="240" w:lineRule="auto"/>
        <w:ind w:left="1134"/>
        <w:jc w:val="both"/>
        <w:rPr>
          <w:rFonts w:cs="Arial"/>
          <w:szCs w:val="20"/>
          <w:u w:val="single"/>
        </w:rPr>
      </w:pPr>
      <w:r w:rsidRPr="00D5584F">
        <w:rPr>
          <w:rFonts w:cs="Arial"/>
          <w:szCs w:val="20"/>
          <w:u w:val="single"/>
        </w:rPr>
        <w:t>Controle dos parâmetros mínimos exigidos</w:t>
      </w:r>
    </w:p>
    <w:p w14:paraId="40E3533D" w14:textId="0D2F9FA6" w:rsidR="008F6015" w:rsidRPr="00D5584F" w:rsidRDefault="008F6015" w:rsidP="00AA22F4">
      <w:pPr>
        <w:widowControl w:val="0"/>
        <w:spacing w:after="240" w:line="240" w:lineRule="auto"/>
        <w:ind w:left="1134"/>
        <w:jc w:val="both"/>
        <w:rPr>
          <w:rFonts w:cs="Arial"/>
          <w:szCs w:val="20"/>
        </w:rPr>
      </w:pPr>
      <w:r w:rsidRPr="00D5584F">
        <w:rPr>
          <w:rFonts w:cs="Arial"/>
          <w:szCs w:val="20"/>
        </w:rPr>
        <w:t>A CONCESSIONÁRIA apresentará a periodicidade do controle dos parâmetros mínimos exigidos a que se propõe durante o PRAZO DA CONCESSÃO, devendo, entretanto, obedecer aos prazos do quadro “Periodicidade do controle dos parâmetros mínimos exigidos”.</w:t>
      </w:r>
    </w:p>
    <w:p w14:paraId="6BFD346F" w14:textId="27CD6DB7" w:rsidR="008F6015" w:rsidRPr="00D5584F" w:rsidRDefault="008F6015" w:rsidP="00AB6186">
      <w:pPr>
        <w:widowControl w:val="0"/>
        <w:spacing w:after="240" w:line="240" w:lineRule="auto"/>
        <w:ind w:left="1134"/>
        <w:jc w:val="both"/>
        <w:rPr>
          <w:rFonts w:cs="Arial"/>
        </w:rPr>
      </w:pPr>
      <w:r w:rsidRPr="00D5584F">
        <w:rPr>
          <w:rFonts w:cs="Arial"/>
          <w:szCs w:val="20"/>
        </w:rPr>
        <w:t xml:space="preserve">Os relatórios de monitoramento de pavimento deverão ser entregues em, no máximo, 45 (quarenta e cinco) dias após a realização dos levantamentos de campo. Esse prazo também deverá ser obedecido para atualização dos dados no SGP. As datas de entrega dos relatórios anuais ou semestrais terão como base a data de aniversário do contrato. </w:t>
      </w:r>
    </w:p>
    <w:p w14:paraId="6BD16807" w14:textId="40BD1938" w:rsidR="008F6015" w:rsidRPr="00D5584F" w:rsidRDefault="008F6015" w:rsidP="00AB6186">
      <w:pPr>
        <w:widowControl w:val="0"/>
        <w:spacing w:after="240" w:line="240" w:lineRule="auto"/>
        <w:ind w:left="1134"/>
        <w:jc w:val="both"/>
        <w:rPr>
          <w:rFonts w:cs="Arial"/>
          <w:szCs w:val="20"/>
        </w:rPr>
      </w:pPr>
      <w:r w:rsidRPr="00D5584F">
        <w:rPr>
          <w:rFonts w:cs="Arial"/>
          <w:szCs w:val="20"/>
        </w:rPr>
        <w:t>A CONCESSIONÁRIA apresentará os relatórios, em via digital, de acordo com padrão estabelecido pela ARTESP, e alimentará estes dados no sistema de gerência de pavimentos.</w:t>
      </w:r>
    </w:p>
    <w:p w14:paraId="5B90CF59" w14:textId="4ECD212E" w:rsidR="008F6015" w:rsidRPr="00D5584F" w:rsidRDefault="008F6015" w:rsidP="00AB6186">
      <w:pPr>
        <w:widowControl w:val="0"/>
        <w:spacing w:after="240" w:line="240" w:lineRule="auto"/>
        <w:ind w:left="1134"/>
        <w:jc w:val="both"/>
        <w:rPr>
          <w:rFonts w:cs="Arial"/>
          <w:szCs w:val="20"/>
        </w:rPr>
      </w:pPr>
      <w:r w:rsidRPr="00D5584F">
        <w:rPr>
          <w:rFonts w:cs="Arial"/>
          <w:szCs w:val="20"/>
        </w:rPr>
        <w:t xml:space="preserve">O não atendimento aos índices acima indicados acarretará a CONCESSIONÁRIA a aplicação de multa de acordo com o estipulado no ANEXO 11 e a CONCESSIONÁRIA estará obrigada a corrigir os trechos em que os índices de pavimento não estiverem de acordo com o exigido, em prazo estabelecido pela ARTESP. Em 15 (quinze) dias após esse prazo, a CONCESSIONÁRIA realizará novo levantamento para a verificação dos </w:t>
      </w:r>
      <w:r w:rsidR="00E841F5" w:rsidRPr="00D5584F">
        <w:rPr>
          <w:rFonts w:cs="Arial"/>
          <w:szCs w:val="20"/>
        </w:rPr>
        <w:t>í</w:t>
      </w:r>
      <w:r w:rsidRPr="00D5584F">
        <w:rPr>
          <w:rFonts w:cs="Arial"/>
          <w:szCs w:val="20"/>
        </w:rPr>
        <w:t>ndices de pavimento e, caso não haja entendimento, será instaurado processo administrativo sancionatório.</w:t>
      </w:r>
    </w:p>
    <w:p w14:paraId="5D6F7E72" w14:textId="08119CFA" w:rsidR="008F6015" w:rsidRPr="00D5584F" w:rsidRDefault="008F6015" w:rsidP="00AB6186">
      <w:pPr>
        <w:widowControl w:val="0"/>
        <w:spacing w:after="240" w:line="240" w:lineRule="auto"/>
        <w:ind w:left="1134"/>
        <w:jc w:val="both"/>
        <w:rPr>
          <w:rFonts w:cs="Arial"/>
          <w:szCs w:val="20"/>
        </w:rPr>
      </w:pPr>
      <w:r w:rsidRPr="00D5584F">
        <w:rPr>
          <w:rFonts w:cs="Arial"/>
          <w:szCs w:val="20"/>
        </w:rPr>
        <w:t>Visando verificar a conformidade dos serviços com os parâmetros mínimos exigidos, a ARTESP solicitará, às expensas da CONCESSIONÁRIA, auditorias regulares ou extraordinárias no sentido de apurar eventuais disparidades no atendimento ao estabelecido.</w:t>
      </w:r>
    </w:p>
    <w:p w14:paraId="1952B196" w14:textId="77777777" w:rsidR="008F6015" w:rsidRPr="00D5584F" w:rsidRDefault="008F6015" w:rsidP="00AB6186">
      <w:pPr>
        <w:widowControl w:val="0"/>
        <w:spacing w:after="240" w:line="240" w:lineRule="auto"/>
        <w:ind w:left="1134"/>
        <w:jc w:val="both"/>
        <w:rPr>
          <w:rFonts w:cs="Arial"/>
          <w:szCs w:val="20"/>
          <w:u w:val="single"/>
        </w:rPr>
      </w:pPr>
      <w:r w:rsidRPr="00D5584F">
        <w:rPr>
          <w:rFonts w:cs="Arial"/>
          <w:szCs w:val="20"/>
          <w:u w:val="single"/>
        </w:rPr>
        <w:t>Metodologias a serem aplicadas (pavimento)</w:t>
      </w:r>
    </w:p>
    <w:p w14:paraId="147376A0" w14:textId="77777777" w:rsidR="008F6015" w:rsidRPr="00D5584F" w:rsidRDefault="008F6015" w:rsidP="00AB6186">
      <w:pPr>
        <w:widowControl w:val="0"/>
        <w:spacing w:after="240" w:line="240" w:lineRule="auto"/>
        <w:ind w:left="1134"/>
        <w:jc w:val="both"/>
        <w:rPr>
          <w:rFonts w:cs="Arial"/>
          <w:szCs w:val="20"/>
        </w:rPr>
      </w:pPr>
      <w:r w:rsidRPr="00D5584F">
        <w:rPr>
          <w:rFonts w:cs="Arial"/>
          <w:szCs w:val="20"/>
        </w:rPr>
        <w:lastRenderedPageBreak/>
        <w:t>As premissas a serem aplicadas na conservação especial de pavimento são:</w:t>
      </w:r>
    </w:p>
    <w:p w14:paraId="2C9A9545" w14:textId="77777777" w:rsidR="008F6015" w:rsidRPr="00D5584F" w:rsidRDefault="008F6015" w:rsidP="002F244E">
      <w:pPr>
        <w:widowControl w:val="0"/>
        <w:numPr>
          <w:ilvl w:val="0"/>
          <w:numId w:val="25"/>
        </w:numPr>
        <w:pBdr>
          <w:top w:val="nil"/>
          <w:left w:val="nil"/>
          <w:bottom w:val="nil"/>
          <w:right w:val="nil"/>
          <w:between w:val="nil"/>
        </w:pBdr>
        <w:tabs>
          <w:tab w:val="left" w:pos="1701"/>
        </w:tabs>
        <w:spacing w:afterLines="100" w:after="240" w:line="240" w:lineRule="auto"/>
        <w:ind w:left="1701" w:hanging="567"/>
        <w:jc w:val="both"/>
        <w:rPr>
          <w:rFonts w:cs="Arial"/>
          <w:szCs w:val="20"/>
        </w:rPr>
      </w:pPr>
      <w:r w:rsidRPr="00D5584F">
        <w:rPr>
          <w:rFonts w:cs="Arial"/>
        </w:rPr>
        <w:t>atendimento aos parâmetros mínimos exigidos indicados durante todo o período da Concessão;</w:t>
      </w:r>
    </w:p>
    <w:p w14:paraId="415D33EF" w14:textId="26BFE07D" w:rsidR="008F6015" w:rsidRPr="00D5584F" w:rsidRDefault="008F6015" w:rsidP="002F244E">
      <w:pPr>
        <w:widowControl w:val="0"/>
        <w:numPr>
          <w:ilvl w:val="0"/>
          <w:numId w:val="25"/>
        </w:numPr>
        <w:pBdr>
          <w:top w:val="nil"/>
          <w:left w:val="nil"/>
          <w:bottom w:val="nil"/>
          <w:right w:val="nil"/>
          <w:between w:val="nil"/>
        </w:pBdr>
        <w:tabs>
          <w:tab w:val="left" w:pos="1701"/>
        </w:tabs>
        <w:spacing w:afterLines="100" w:after="240" w:line="240" w:lineRule="auto"/>
        <w:ind w:left="1701" w:hanging="567"/>
        <w:jc w:val="both"/>
        <w:rPr>
          <w:rFonts w:cs="Arial"/>
          <w:szCs w:val="20"/>
        </w:rPr>
      </w:pPr>
      <w:r w:rsidRPr="00D5584F">
        <w:rPr>
          <w:rFonts w:cs="Arial"/>
        </w:rPr>
        <w:t>o intervalo mínimo entre intervenções programadas de 5 (cinco) anos;</w:t>
      </w:r>
    </w:p>
    <w:p w14:paraId="2F9E36AF" w14:textId="52D88294" w:rsidR="008F6015" w:rsidRPr="00D5584F" w:rsidRDefault="008F6015" w:rsidP="002F244E">
      <w:pPr>
        <w:widowControl w:val="0"/>
        <w:numPr>
          <w:ilvl w:val="0"/>
          <w:numId w:val="25"/>
        </w:numPr>
        <w:pBdr>
          <w:top w:val="nil"/>
          <w:left w:val="nil"/>
          <w:bottom w:val="nil"/>
          <w:right w:val="nil"/>
          <w:between w:val="nil"/>
        </w:pBdr>
        <w:tabs>
          <w:tab w:val="left" w:pos="1701"/>
        </w:tabs>
        <w:spacing w:afterLines="100" w:after="240" w:line="240" w:lineRule="auto"/>
        <w:ind w:left="1701" w:hanging="567"/>
        <w:jc w:val="both"/>
        <w:rPr>
          <w:rFonts w:cs="Arial"/>
          <w:szCs w:val="20"/>
        </w:rPr>
      </w:pPr>
      <w:r w:rsidRPr="00D5584F">
        <w:rPr>
          <w:rFonts w:cs="Arial"/>
        </w:rPr>
        <w:t xml:space="preserve">a superfície do pavimento deverá ser recoberta com camada betuminosa a cada intervenção (exceto de pavimentos de concreto). Fazem parte da superfície do pavimento os dispositivos de entroncamento até o limite da jurisdição rodoviária, bem como marginais, acostamentos, </w:t>
      </w:r>
      <w:r w:rsidR="002B4717">
        <w:rPr>
          <w:rFonts w:cs="Arial"/>
        </w:rPr>
        <w:t xml:space="preserve">postos de pesagem, </w:t>
      </w:r>
      <w:r w:rsidRPr="00D5584F">
        <w:rPr>
          <w:rFonts w:cs="Arial"/>
        </w:rPr>
        <w:t>pontos de ônibus, Posto SAU etc.; e</w:t>
      </w:r>
    </w:p>
    <w:p w14:paraId="63A4AFC3" w14:textId="4922BB81" w:rsidR="008F6015" w:rsidRPr="00D5584F" w:rsidRDefault="008F6015" w:rsidP="002F244E">
      <w:pPr>
        <w:widowControl w:val="0"/>
        <w:numPr>
          <w:ilvl w:val="0"/>
          <w:numId w:val="25"/>
        </w:numPr>
        <w:pBdr>
          <w:top w:val="nil"/>
          <w:left w:val="nil"/>
          <w:bottom w:val="nil"/>
          <w:right w:val="nil"/>
          <w:between w:val="nil"/>
        </w:pBdr>
        <w:tabs>
          <w:tab w:val="left" w:pos="1701"/>
        </w:tabs>
        <w:spacing w:afterLines="100" w:after="240" w:line="240" w:lineRule="auto"/>
        <w:ind w:left="1701" w:hanging="567"/>
        <w:jc w:val="both"/>
        <w:rPr>
          <w:rFonts w:cs="Arial"/>
          <w:szCs w:val="20"/>
        </w:rPr>
      </w:pPr>
      <w:r w:rsidRPr="00D5584F">
        <w:rPr>
          <w:rFonts w:cs="Arial"/>
        </w:rPr>
        <w:t xml:space="preserve">os trechos que passaram por obras de restauração e/ou implantação recente por parte do DER/SP (últimos 3 (três) anos, em relação à </w:t>
      </w:r>
      <w:r w:rsidR="003423A7" w:rsidRPr="00D5584F">
        <w:rPr>
          <w:rFonts w:cs="Arial"/>
        </w:rPr>
        <w:t xml:space="preserve">data de assinatura do </w:t>
      </w:r>
      <w:r w:rsidRPr="00D5584F">
        <w:rPr>
          <w:rFonts w:cs="Arial"/>
        </w:rPr>
        <w:t>CONTRATO), estarão dispensados da obrigatoriedade de serem contempladas no primeiro ciclo de conservação especial de pavimento.</w:t>
      </w:r>
    </w:p>
    <w:p w14:paraId="3FF7C406" w14:textId="1EA08C89" w:rsidR="008F6015" w:rsidRPr="00D5584F" w:rsidRDefault="008F6015" w:rsidP="00AB6186">
      <w:pPr>
        <w:widowControl w:val="0"/>
        <w:spacing w:after="240" w:line="240" w:lineRule="auto"/>
        <w:ind w:left="1134"/>
        <w:jc w:val="both"/>
        <w:rPr>
          <w:rFonts w:cs="Arial"/>
          <w:szCs w:val="20"/>
        </w:rPr>
      </w:pPr>
      <w:r w:rsidRPr="00D5584F">
        <w:rPr>
          <w:rFonts w:cs="Arial"/>
          <w:szCs w:val="20"/>
        </w:rPr>
        <w:t>Os procedimentos e ensaios citados poderão ser substituídos por outros equivalentes durante o PRAZO DA CONCESSÃO, de acordo com as especificações da ARTESP mais atualizadas na ocasião.</w:t>
      </w:r>
    </w:p>
    <w:p w14:paraId="1F280182" w14:textId="42C619AE" w:rsidR="008F6015" w:rsidRPr="00D5584F" w:rsidRDefault="001275A4" w:rsidP="00AB6186">
      <w:pPr>
        <w:widowControl w:val="0"/>
        <w:spacing w:after="240" w:line="240" w:lineRule="auto"/>
        <w:ind w:left="1134"/>
        <w:jc w:val="both"/>
        <w:rPr>
          <w:rFonts w:cs="Arial"/>
          <w:szCs w:val="20"/>
        </w:rPr>
      </w:pPr>
      <w:r w:rsidRPr="00D5584F">
        <w:rPr>
          <w:rFonts w:cs="Arial"/>
          <w:szCs w:val="20"/>
        </w:rPr>
        <w:t>Especial atenção deverá ser dispensada à drenagem superficial das pistas, principalmente pela interação com as barreiras de concreto, durante a realização dos serviços de recuperação do pavimento. Os drenos de pavimento farão parte do projeto de conservação especial de pavimentos, devendo constar a localização de sua aplicação, seção transversal e memória de cálculo hidráulico. Os drenos de pavimento deverão ser implantados nas extensões das rodovias onde não tenham sido construídos, de forma compatível com o andamento dos serviços de recuperação, conservação ou manutenção do pavimento. Nos trechos em que já tenham sido implantados, a CONCESSIONÁRIA deverá avaliar a sua suficiência e caso estejam deficientes, substituí-los ou redimensioná-los. Também será dada especial atenção às declividades (transversal e longitudinal) da pista, que, eventualmente, deverão ser corrigidas e adequadas, de modo a atender aos padrões mínimos previstos nas normas vigentes durante a CONCESSÃO.</w:t>
      </w:r>
    </w:p>
    <w:p w14:paraId="5CCE9E35" w14:textId="77777777" w:rsidR="008F6015" w:rsidRPr="00D5584F" w:rsidRDefault="008F6015" w:rsidP="00A31CE7">
      <w:pPr>
        <w:pStyle w:val="Ttulo3"/>
      </w:pPr>
      <w:bookmarkStart w:id="145" w:name="_Toc14638623"/>
      <w:bookmarkStart w:id="146" w:name="_Toc143245537"/>
      <w:bookmarkStart w:id="147" w:name="_Ref147753909"/>
      <w:r w:rsidRPr="00D5584F">
        <w:t>Recuperação de obras de arte especiais, correntes e passarelas</w:t>
      </w:r>
      <w:bookmarkEnd w:id="145"/>
      <w:bookmarkEnd w:id="146"/>
      <w:bookmarkEnd w:id="147"/>
    </w:p>
    <w:p w14:paraId="7D984A1E" w14:textId="77777777" w:rsidR="008F6015" w:rsidRPr="00D5584F" w:rsidRDefault="008F6015" w:rsidP="00AB6186">
      <w:pPr>
        <w:pStyle w:val="CorpoTexto"/>
        <w:widowControl w:val="0"/>
        <w:spacing w:after="240"/>
        <w:rPr>
          <w:u w:val="single"/>
        </w:rPr>
      </w:pPr>
      <w:r w:rsidRPr="00D5584F">
        <w:rPr>
          <w:u w:val="single"/>
        </w:rPr>
        <w:t>Descrição</w:t>
      </w:r>
    </w:p>
    <w:p w14:paraId="56604C32" w14:textId="6B0F6A16" w:rsidR="008F6015" w:rsidRPr="00D5584F" w:rsidRDefault="591139A6">
      <w:pPr>
        <w:pStyle w:val="CorpoTexto"/>
        <w:widowControl w:val="0"/>
        <w:spacing w:after="240"/>
      </w:pPr>
      <w:r w:rsidRPr="00D5584F">
        <w:t>A CONCESSIONÁRIA deverá cumprir a especificação técnica vigente para CONTROLE DAS OBRAS DE ARTES ESPECIAIS “ET-00.000.000-0-C21/002</w:t>
      </w:r>
      <w:bookmarkStart w:id="148" w:name="_cp_change_100"/>
      <w:r w:rsidR="005F13E4" w:rsidRPr="00D5584F">
        <w:t>” e suas atualizações, conforme definido pela ARTESP,</w:t>
      </w:r>
      <w:r w:rsidR="001D3097" w:rsidRPr="00D5584F">
        <w:rPr>
          <w:u w:color="FF0000"/>
        </w:rPr>
        <w:t xml:space="preserve"> </w:t>
      </w:r>
      <w:bookmarkEnd w:id="148"/>
      <w:r w:rsidRPr="00D5584F">
        <w:t xml:space="preserve">ao realizar as intervenções de conservação especial de </w:t>
      </w:r>
      <w:proofErr w:type="spellStart"/>
      <w:r w:rsidRPr="00D5584F">
        <w:t>OAEs</w:t>
      </w:r>
      <w:proofErr w:type="spellEnd"/>
      <w:r w:rsidRPr="00D5584F">
        <w:t xml:space="preserve"> e passarelas durante todo o PRAZO DA CONCESSÃO e os custos das recuperações destas obras serão integralmente assumidos pela CONCESSIONÁRIA.</w:t>
      </w:r>
    </w:p>
    <w:p w14:paraId="4757F833" w14:textId="417E75FC" w:rsidR="008F6015" w:rsidRPr="00D5584F" w:rsidRDefault="591139A6" w:rsidP="00AB6186">
      <w:pPr>
        <w:pStyle w:val="CorpoTexto"/>
        <w:widowControl w:val="0"/>
        <w:spacing w:after="240"/>
      </w:pPr>
      <w:r w:rsidRPr="00D5584F">
        <w:t xml:space="preserve">A CONCESSIONÁRIA deverá apresentar um programa de monitoração e gerenciamento contendo todas as obras de arte especiais e passarelas localizadas dentro dos limites da FAIXA DE DOMÍNIO até os primeiros 6 (seis) meses da concessão, contados da data de assinatura do TERMO DE TRANSFERÊNCIA INICIAL, para aplicá-lo durante todo PRAZO DA CONCESSÃO, garantindo a manutenção e adequação da segurança e funcionalidade requeridas nos moldes da especificação técnica para manutenção e gerenciamento de </w:t>
      </w:r>
      <w:proofErr w:type="spellStart"/>
      <w:r w:rsidRPr="00D5584F">
        <w:t>OAEs</w:t>
      </w:r>
      <w:proofErr w:type="spellEnd"/>
      <w:r w:rsidRPr="00D5584F">
        <w:t xml:space="preserve"> “controle das obras de arte especiais – ET-00.000.000-0-C21/002 – Rev. 1</w:t>
      </w:r>
      <w:r w:rsidR="006D05BA" w:rsidRPr="00D5584F">
        <w:t>” e suas atualizações, conforme definido pela ARTESP</w:t>
      </w:r>
      <w:r w:rsidRPr="00D5584F">
        <w:t>. A não entrega deste programa implicará aplicação de penalidade, conforme previsto no ANEXO 11.</w:t>
      </w:r>
    </w:p>
    <w:p w14:paraId="14D994CC" w14:textId="42209FED" w:rsidR="008F6015" w:rsidRPr="00D5584F" w:rsidRDefault="591139A6" w:rsidP="00AB6186">
      <w:pPr>
        <w:pStyle w:val="CorpoTexto"/>
        <w:widowControl w:val="0"/>
        <w:spacing w:after="240"/>
      </w:pPr>
      <w:r w:rsidRPr="00D5584F">
        <w:t xml:space="preserve">Nos primeiros dois anos da CONCESSÃO, a CONCESSIONÁRIA deverá realizar a adequação de gabarito horizontal para as </w:t>
      </w:r>
      <w:proofErr w:type="spellStart"/>
      <w:r w:rsidRPr="00D5584F">
        <w:t>OAEs</w:t>
      </w:r>
      <w:proofErr w:type="spellEnd"/>
      <w:r w:rsidRPr="00D5584F">
        <w:t xml:space="preserve"> que não atendam ao padrão mínimo de larguras de faixas de rolamento, refúgio e acostamentos previsto no item 5.3.9 - Recuperação de Rodovias da instrução de Projeto IP-DE-F00/001 do DER/SP ou em outro documento que venha a </w:t>
      </w:r>
      <w:bookmarkStart w:id="149" w:name="_Int_76wU2YeS"/>
      <w:r w:rsidR="002E265A" w:rsidRPr="00D5584F">
        <w:t>substitui-la</w:t>
      </w:r>
      <w:bookmarkEnd w:id="149"/>
      <w:r w:rsidRPr="00D5584F">
        <w:t xml:space="preserve"> ou alterá-la.</w:t>
      </w:r>
    </w:p>
    <w:p w14:paraId="7A2E0888" w14:textId="29361CFA" w:rsidR="008F6015" w:rsidRPr="00D5584F" w:rsidRDefault="008F6015" w:rsidP="00AB6186">
      <w:pPr>
        <w:pStyle w:val="CorpoTexto"/>
        <w:widowControl w:val="0"/>
        <w:spacing w:after="240"/>
      </w:pPr>
      <w:r w:rsidRPr="00D5584F">
        <w:t xml:space="preserve">Nesta adequação, deverá ser contemplada a implantação/adequação de larguras de faixas de </w:t>
      </w:r>
      <w:r w:rsidRPr="00D5584F">
        <w:lastRenderedPageBreak/>
        <w:t>rolamento e acostamentos (largura igual ou superior à da pista existente e atendendo ao quanto previsto nas normas vigentes, bem como nas demais disposições contratuais), além de calçamento (longitudinal e transversal) para pedestre, que deverá atender o dimensionamento previsto nas normas técnicas vigentes na época da implantação, seja em trecho urbano ou não.</w:t>
      </w:r>
    </w:p>
    <w:p w14:paraId="530A52F9" w14:textId="6E81811A" w:rsidR="008F6015" w:rsidRPr="00D5584F" w:rsidRDefault="591139A6" w:rsidP="00AB6186">
      <w:pPr>
        <w:pStyle w:val="CorpoTexto"/>
        <w:widowControl w:val="0"/>
        <w:spacing w:after="240"/>
      </w:pPr>
      <w:r w:rsidRPr="00D5584F">
        <w:t xml:space="preserve">Em locais onde houver a previsão/necessidade de implantação de ciclovias, as </w:t>
      </w:r>
      <w:proofErr w:type="spellStart"/>
      <w:r w:rsidRPr="00D5584F">
        <w:t>OAEs</w:t>
      </w:r>
      <w:proofErr w:type="spellEnd"/>
      <w:r w:rsidRPr="00D5584F">
        <w:t xml:space="preserve"> deverão contemplar ainda, em seu gabarito, a continuidade desta ciclovia, atendendo as normas técnicas vigentes na época da implantação.</w:t>
      </w:r>
    </w:p>
    <w:p w14:paraId="7E7479D0" w14:textId="77777777" w:rsidR="00E02262" w:rsidRPr="00D5584F" w:rsidRDefault="0059281F" w:rsidP="00AB6186">
      <w:pPr>
        <w:pStyle w:val="CorpoTexto"/>
        <w:widowControl w:val="0"/>
        <w:spacing w:after="240"/>
        <w:rPr>
          <w:u w:color="0000FF"/>
        </w:rPr>
      </w:pPr>
      <w:r w:rsidRPr="00D5584F">
        <w:rPr>
          <w:u w:color="0000FF"/>
        </w:rPr>
        <w:t xml:space="preserve">Em locais onde houver travessia de pedestres em </w:t>
      </w:r>
      <w:proofErr w:type="spellStart"/>
      <w:r w:rsidRPr="00D5584F">
        <w:rPr>
          <w:u w:color="0000FF"/>
        </w:rPr>
        <w:t>OAEs</w:t>
      </w:r>
      <w:proofErr w:type="spellEnd"/>
      <w:r w:rsidRPr="00D5584F">
        <w:rPr>
          <w:u w:color="0000FF"/>
        </w:rPr>
        <w:t xml:space="preserve"> deverá ser implantado guarda-corpo e </w:t>
      </w:r>
      <w:proofErr w:type="spellStart"/>
      <w:r w:rsidRPr="00D5584F">
        <w:rPr>
          <w:u w:color="0000FF"/>
        </w:rPr>
        <w:t>telamento</w:t>
      </w:r>
      <w:proofErr w:type="spellEnd"/>
      <w:r w:rsidRPr="00D5584F">
        <w:rPr>
          <w:u w:color="0000FF"/>
        </w:rPr>
        <w:t xml:space="preserve"> metálico, </w:t>
      </w:r>
      <w:proofErr w:type="gramStart"/>
      <w:r w:rsidRPr="00D5584F">
        <w:rPr>
          <w:u w:color="0000FF"/>
        </w:rPr>
        <w:t>conforme Projeto</w:t>
      </w:r>
      <w:proofErr w:type="gramEnd"/>
      <w:r w:rsidRPr="00D5584F">
        <w:rPr>
          <w:u w:color="0000FF"/>
        </w:rPr>
        <w:t xml:space="preserve"> padrão do DER ou norma que vier a substituí-lo.</w:t>
      </w:r>
      <w:r w:rsidR="00530D22" w:rsidRPr="00D5584F">
        <w:rPr>
          <w:u w:color="0000FF"/>
        </w:rPr>
        <w:t xml:space="preserve"> </w:t>
      </w:r>
    </w:p>
    <w:p w14:paraId="4E1E072D" w14:textId="38F3DD10" w:rsidR="008F6015" w:rsidRPr="00D5584F" w:rsidRDefault="008F6015" w:rsidP="00AB6186">
      <w:pPr>
        <w:pStyle w:val="CorpoTexto"/>
        <w:widowControl w:val="0"/>
        <w:spacing w:after="240"/>
      </w:pPr>
      <w:r w:rsidRPr="00D5584F">
        <w:t>A CONCESSIONÁRIA deverá atender as normas vigentes da ABNT para projetos estruturais, inclusive nas recuperações e/ou reforços e/ou alargamentos.</w:t>
      </w:r>
    </w:p>
    <w:p w14:paraId="251D9A35" w14:textId="5B559149" w:rsidR="00AD6EF5" w:rsidRPr="00D5584F" w:rsidRDefault="50B6D118" w:rsidP="00AB6186">
      <w:pPr>
        <w:pStyle w:val="CorpoTexto"/>
        <w:widowControl w:val="0"/>
        <w:spacing w:after="240"/>
      </w:pPr>
      <w:r w:rsidRPr="00D5584F">
        <w:t xml:space="preserve">O gabarito horizontal das </w:t>
      </w:r>
      <w:proofErr w:type="spellStart"/>
      <w:r w:rsidRPr="00D5584F">
        <w:t>OAEs</w:t>
      </w:r>
      <w:proofErr w:type="spellEnd"/>
      <w:r w:rsidRPr="00D5584F">
        <w:t xml:space="preserve"> localizadas em trechos de rodovias em que as obras de: (i) duplicação, (</w:t>
      </w:r>
      <w:proofErr w:type="spellStart"/>
      <w:r w:rsidRPr="00D5584F">
        <w:t>ii</w:t>
      </w:r>
      <w:proofErr w:type="spellEnd"/>
      <w:r w:rsidRPr="00D5584F">
        <w:t>) implantação de acostamentos, ou (</w:t>
      </w:r>
      <w:proofErr w:type="spellStart"/>
      <w:r w:rsidRPr="00D5584F">
        <w:t>iii</w:t>
      </w:r>
      <w:proofErr w:type="spellEnd"/>
      <w:r w:rsidRPr="00D5584F">
        <w:t xml:space="preserve">) implantação de faixas adicionais ocorrerão até o </w:t>
      </w:r>
      <w:r w:rsidR="2CF53DB4" w:rsidRPr="00D5584F">
        <w:t>9</w:t>
      </w:r>
      <w:r w:rsidRPr="00D5584F">
        <w:t>º</w:t>
      </w:r>
      <w:r w:rsidR="3668DCDD" w:rsidRPr="00D5584F">
        <w:t xml:space="preserve"> </w:t>
      </w:r>
      <w:r w:rsidRPr="00D5584F">
        <w:t>(</w:t>
      </w:r>
      <w:r w:rsidR="544BD1AC" w:rsidRPr="00D5584F">
        <w:t>nono</w:t>
      </w:r>
      <w:r w:rsidRPr="00D5584F">
        <w:t xml:space="preserve">) ano de CONCESSÃO poderão ser adequados quando do momento previsto </w:t>
      </w:r>
      <w:r w:rsidR="6C17AA14" w:rsidRPr="00D5584F">
        <w:t>no ANEXO 21</w:t>
      </w:r>
      <w:r w:rsidRPr="00D5584F">
        <w:t xml:space="preserve"> para o respectivo investimento. Entretanto, para estas </w:t>
      </w:r>
      <w:proofErr w:type="spellStart"/>
      <w:r w:rsidRPr="00D5584F">
        <w:t>OAEs</w:t>
      </w:r>
      <w:proofErr w:type="spellEnd"/>
      <w:r w:rsidRPr="00D5584F">
        <w:t xml:space="preserve">, a </w:t>
      </w:r>
      <w:r w:rsidR="572564A0" w:rsidRPr="00D5584F">
        <w:t>CONCESSIONÁRIA</w:t>
      </w:r>
      <w:r w:rsidRPr="00D5584F">
        <w:t xml:space="preserve"> deverá submeter à ARTESP demonstrativo de que não haverá comprometimento da segurança ao usuário nesses locais, inclusive, deverá implantar todos os dispositivos de segurança e sinalização previstos nas normas vigentes para tais condições até o final do 2º (segundo) ano da CONCESSÃO. </w:t>
      </w:r>
    </w:p>
    <w:p w14:paraId="23CF1A98" w14:textId="5B548F71" w:rsidR="00AA22F4" w:rsidRPr="00D5584F" w:rsidRDefault="00AA22F4" w:rsidP="00AB6186">
      <w:pPr>
        <w:pStyle w:val="CorpoTexto"/>
        <w:widowControl w:val="0"/>
        <w:spacing w:after="240"/>
      </w:pPr>
      <w:r w:rsidRPr="00D5584F">
        <w:t xml:space="preserve">Nos demais casos, para as </w:t>
      </w:r>
      <w:proofErr w:type="spellStart"/>
      <w:r w:rsidRPr="00D5584F">
        <w:t>OAEs</w:t>
      </w:r>
      <w:proofErr w:type="spellEnd"/>
      <w:r w:rsidRPr="00D5584F">
        <w:t xml:space="preserve"> em que o gabarito horizontal atenda ao padrão mínimo de larguras de faixas de rolamento, refúgio e acostamentos previsto no item 5.3.9 - Recuperação de Rodovias da instrução de Projeto IP-DE-F00/001 (ou outra que venha a substituí-la ou alterá-la), os investimentos para o alargamento eventualmente necessário para igualar as larguras da pista no trecho de terraplenagem e implantação obrigatória de passeio deverão ser realizadas quando da intervenção estrutural na OAE, realizada no âmbito do programa de Conservação Especial de </w:t>
      </w:r>
      <w:proofErr w:type="spellStart"/>
      <w:r w:rsidRPr="00D5584F">
        <w:t>OAEs</w:t>
      </w:r>
      <w:proofErr w:type="spellEnd"/>
      <w:r w:rsidRPr="00D5584F">
        <w:t>, conforme priorização de prazos definida pelas inspeções de rotina e inspeções especiais.</w:t>
      </w:r>
    </w:p>
    <w:p w14:paraId="410FE1FF" w14:textId="15A40D42" w:rsidR="00D04A6B" w:rsidRPr="00D5584F" w:rsidRDefault="00FD6865" w:rsidP="00D04A6B">
      <w:pPr>
        <w:pStyle w:val="CorpoTexto"/>
        <w:widowControl w:val="0"/>
        <w:spacing w:after="240"/>
      </w:pPr>
      <w:r w:rsidRPr="00D5584F">
        <w:t>A CONCESSIONÁRIA, com base na inspeção e investigação de projeto das obras de arte, deverá estimar as quantidades de serviços prioritários relativos à recuperação de todas as obras de arte especiais, correntes e passarelas, assim como apontar as providências para esses serviços no plano de monitoração e gerenciamento.</w:t>
      </w:r>
    </w:p>
    <w:p w14:paraId="16B9B4FF" w14:textId="4C575B3D" w:rsidR="008F6015" w:rsidRPr="00D5584F" w:rsidRDefault="008F6015" w:rsidP="00AB6186">
      <w:pPr>
        <w:pStyle w:val="CorpoTexto"/>
        <w:widowControl w:val="0"/>
        <w:spacing w:after="240"/>
      </w:pPr>
      <w:r w:rsidRPr="00D5584F">
        <w:t xml:space="preserve">A CONCESSIONÁRIA deverá implementar SISOAES. O sistema deverá prever acesso via </w:t>
      </w:r>
      <w:r w:rsidRPr="00D5584F">
        <w:rPr>
          <w:i/>
        </w:rPr>
        <w:t>web</w:t>
      </w:r>
      <w:r w:rsidRPr="00D5584F">
        <w:t xml:space="preserve">. A CONCESSIONÁRIA deverá disponibilizar pares de usuário/senha para uso da ARTESP. A implementação deverá ser realizada até o 1º (primeiro) ano da CONCESSÃO e deverá seguir o regramento previsto para os demais sistemas eletrônicos de gerenciamento. </w:t>
      </w:r>
    </w:p>
    <w:p w14:paraId="6D615441" w14:textId="6F2E9E56" w:rsidR="008F6015" w:rsidRPr="00D5584F" w:rsidRDefault="008F6015" w:rsidP="00AB6186">
      <w:pPr>
        <w:pStyle w:val="CorpoTexto"/>
        <w:widowControl w:val="0"/>
        <w:spacing w:after="240"/>
      </w:pPr>
      <w:r w:rsidRPr="00D5584F">
        <w:t xml:space="preserve">O programa de monitoração e gerenciamento deverá estar disponível e atualizado. Seu banco de dados deverá conter, logo após a execução da recuperação de </w:t>
      </w:r>
      <w:proofErr w:type="spellStart"/>
      <w:r w:rsidRPr="00D5584F">
        <w:t>OAEs</w:t>
      </w:r>
      <w:proofErr w:type="spellEnd"/>
      <w:r w:rsidRPr="00D5584F">
        <w:t xml:space="preserve"> e/ou passarelas, fotos de reconhecimento das patologias e das respectivas terapias executadas, datadas e com a especificação de metodologia e materiais empregados.</w:t>
      </w:r>
    </w:p>
    <w:p w14:paraId="49EA359A" w14:textId="2F323E99" w:rsidR="008F6015" w:rsidRPr="00D5584F" w:rsidRDefault="00C81357" w:rsidP="00AB6186">
      <w:pPr>
        <w:pStyle w:val="CorpoTexto"/>
        <w:widowControl w:val="0"/>
        <w:spacing w:after="240"/>
      </w:pPr>
      <w:r w:rsidRPr="00D5584F">
        <w:t xml:space="preserve">Também deverão ser apresentados no programa de monitoração e gerenciamento as condições atualizadas das </w:t>
      </w:r>
      <w:proofErr w:type="spellStart"/>
      <w:r w:rsidRPr="00D5584F">
        <w:t>OAEs</w:t>
      </w:r>
      <w:proofErr w:type="spellEnd"/>
      <w:r w:rsidRPr="00D5584F">
        <w:t xml:space="preserve"> e passarelas, com as classificações de seus aspectos estruturais, funcionais e de durabilidade, com arquivos eletrônicos contendo os relatórios das inspeções especiais e projetos que foram utilizados, incluindo os projetos que vierem a alterar cadastros geométricos originais como alargamentos, prolongamentos, implantações de defensas rígidas ou substituições de </w:t>
      </w:r>
      <w:proofErr w:type="spellStart"/>
      <w:r w:rsidRPr="00D5584F">
        <w:t>OAEs</w:t>
      </w:r>
      <w:proofErr w:type="spellEnd"/>
      <w:r w:rsidRPr="00D5584F">
        <w:t xml:space="preserve"> e passarelas. </w:t>
      </w:r>
    </w:p>
    <w:p w14:paraId="391735AE" w14:textId="77777777" w:rsidR="008F6015" w:rsidRPr="00D5584F" w:rsidRDefault="008F6015" w:rsidP="00AB6186">
      <w:pPr>
        <w:pStyle w:val="CorpoTexto"/>
        <w:widowControl w:val="0"/>
        <w:spacing w:after="240"/>
      </w:pPr>
      <w:r w:rsidRPr="00D5584F">
        <w:t xml:space="preserve">O banco de dados deverá ser atualizado com informações adicionais de obras de implantações e alargamentos, com dados de geotecnia e de propriedades mecânicas dos materiais constituintes das estruturas dessas obras, acidentes e informações sobre a passagem de cargas especiais. </w:t>
      </w:r>
    </w:p>
    <w:p w14:paraId="4A731ACB" w14:textId="632BD081" w:rsidR="008F6015" w:rsidRPr="00D5584F" w:rsidRDefault="008F6015" w:rsidP="00AB6186">
      <w:pPr>
        <w:pStyle w:val="CorpoTexto"/>
        <w:widowControl w:val="0"/>
        <w:spacing w:after="240"/>
      </w:pPr>
      <w:r w:rsidRPr="00D5584F">
        <w:t xml:space="preserve">A CONCESSIONÁRIA deverá sempre apresentar arquivos eletrônicos completos das inspeções de todas as </w:t>
      </w:r>
      <w:proofErr w:type="spellStart"/>
      <w:r w:rsidRPr="00D5584F">
        <w:t>OAEs</w:t>
      </w:r>
      <w:proofErr w:type="spellEnd"/>
      <w:r w:rsidRPr="00D5584F">
        <w:t xml:space="preserve"> com as fotos, inclusive, das recuperações, identificando os serviços e as datas de execução.</w:t>
      </w:r>
    </w:p>
    <w:p w14:paraId="6DE35D6C" w14:textId="10960D71" w:rsidR="001B1F3A" w:rsidRPr="00D5584F" w:rsidRDefault="591139A6" w:rsidP="001B1F3A">
      <w:pPr>
        <w:jc w:val="both"/>
      </w:pPr>
      <w:r w:rsidRPr="00D5584F">
        <w:lastRenderedPageBreak/>
        <w:t xml:space="preserve">A </w:t>
      </w:r>
      <w:r w:rsidR="003E1CCF" w:rsidRPr="00D5584F">
        <w:t>CONCESSIONÁRIA</w:t>
      </w:r>
      <w:r w:rsidRPr="00D5584F">
        <w:t xml:space="preserve"> deverá realizar, periodicamente a cada 5 anos e iniciando a partir do segundo ano de </w:t>
      </w:r>
      <w:r w:rsidR="00A73A31" w:rsidRPr="00D5584F">
        <w:t>CONCESSÃO</w:t>
      </w:r>
      <w:r w:rsidRPr="00D5584F">
        <w:t xml:space="preserve">, vistoria com drones nas </w:t>
      </w:r>
      <w:proofErr w:type="spellStart"/>
      <w:r w:rsidRPr="00D5584F">
        <w:t>OAEs</w:t>
      </w:r>
      <w:proofErr w:type="spellEnd"/>
      <w:r w:rsidRPr="00D5584F">
        <w:t xml:space="preserve">, </w:t>
      </w:r>
      <w:proofErr w:type="spellStart"/>
      <w:r w:rsidRPr="00D5584F">
        <w:t>OACs</w:t>
      </w:r>
      <w:proofErr w:type="spellEnd"/>
      <w:r w:rsidRPr="00D5584F">
        <w:t xml:space="preserve"> e passarelas do </w:t>
      </w:r>
      <w:r w:rsidR="004677DD" w:rsidRPr="00D5584F">
        <w:t>SISTEMA</w:t>
      </w:r>
      <w:r w:rsidRPr="00D5584F">
        <w:t xml:space="preserve"> </w:t>
      </w:r>
      <w:r w:rsidR="004677DD" w:rsidRPr="00D5584F">
        <w:t>RODOVIÁRIO</w:t>
      </w:r>
      <w:r w:rsidRPr="00D5584F">
        <w:t xml:space="preserve">. </w:t>
      </w:r>
      <w:r w:rsidRPr="00D5584F">
        <w:rPr>
          <w:rFonts w:cs="Arial"/>
        </w:rPr>
        <w:t>As imagens deverão ser passíveis de serem transmitidas em tempo real para o CCO da Concessionária, bem como posteriormente integradas ao CCI da ARTESP.</w:t>
      </w:r>
      <w:r w:rsidRPr="00D5584F">
        <w:t xml:space="preserve"> Os drones deverão contar com sistema embarcado de Câmeras ou sistema LIDAR ou tecnologia equivalente de tal modo que permita a restituição 3D dos elementos não submersos das </w:t>
      </w:r>
      <w:proofErr w:type="spellStart"/>
      <w:r w:rsidRPr="00D5584F">
        <w:t>OAEs</w:t>
      </w:r>
      <w:proofErr w:type="spellEnd"/>
      <w:r w:rsidRPr="00D5584F">
        <w:t xml:space="preserve">. O modelo 3D restituído das </w:t>
      </w:r>
      <w:proofErr w:type="spellStart"/>
      <w:r w:rsidRPr="00D5584F">
        <w:t>OAEs</w:t>
      </w:r>
      <w:proofErr w:type="spellEnd"/>
      <w:r w:rsidRPr="00D5584F">
        <w:t xml:space="preserve"> deverá ter resolução tal, que permita identificar patologias nas estruturas como trincas, fissuras etc. Nas fotos deverão ser registrados data, hora e</w:t>
      </w:r>
      <w:r w:rsidRPr="00D5584F">
        <w:rPr>
          <w:rFonts w:cs="Arial"/>
        </w:rPr>
        <w:t xml:space="preserve"> posicionamento geográfico (latitude e longitude em graus decimais). </w:t>
      </w:r>
      <w:r w:rsidRPr="00D5584F">
        <w:t xml:space="preserve">Também deverá permitir medir a dimensão de todos os elementos com precisão centimétrica, inclusive das patologias aparentes. A </w:t>
      </w:r>
      <w:r w:rsidR="003E1CCF" w:rsidRPr="00D5584F">
        <w:t>CONCESSIONÁRIA</w:t>
      </w:r>
      <w:r w:rsidRPr="00D5584F">
        <w:t xml:space="preserve"> deverá alimentar as informações coletadas (fotos e modelo 3D restituído) no sistema eletrônico SIR. O sistema disponibilizado deverá incluir funcionalidades de visualização 3D dos elementos e possiblidade de aferição das dimensões dos elementos das imagens. A ARTESP poderá solicitar, na quantidade máxima de doze vezes por ano, vistoria extraordinária, com gravação de imagens e armazenamento disponibilização das imagens em sistema eletrônico SIR e eventualmente restituição 3D dos elementos, além das vistorias ordinárias citadas, de quaisquer elementos do </w:t>
      </w:r>
      <w:r w:rsidR="003E1CCF" w:rsidRPr="00D5584F">
        <w:t>SISTEMA RODOVIÁRIO</w:t>
      </w:r>
      <w:r w:rsidRPr="00D5584F">
        <w:t xml:space="preserve">, além de </w:t>
      </w:r>
      <w:proofErr w:type="spellStart"/>
      <w:r w:rsidRPr="00D5584F">
        <w:t>OAEs</w:t>
      </w:r>
      <w:proofErr w:type="spellEnd"/>
      <w:r w:rsidRPr="00D5584F">
        <w:t xml:space="preserve">, </w:t>
      </w:r>
      <w:proofErr w:type="spellStart"/>
      <w:r w:rsidRPr="00D5584F">
        <w:t>OACs</w:t>
      </w:r>
      <w:proofErr w:type="spellEnd"/>
      <w:r w:rsidRPr="00D5584F">
        <w:t xml:space="preserve"> e passarelas. Neste caso, o trajeto e os elementos a serem vistoriados poderão ser definidos pela própria ARTESP. A tecnologia a ser implementada para os drones deverá possibilitar o reconhecimento automático de imagens, de modo que se possa identificar automaticamente elementos que possam implicar em risco para segurança dos </w:t>
      </w:r>
      <w:r w:rsidR="007C01C3" w:rsidRPr="00D5584F">
        <w:t>USUÁRIOS</w:t>
      </w:r>
      <w:r w:rsidRPr="00D5584F">
        <w:t xml:space="preserve">, bem como elementos de interesse da ARTESP ou da própria </w:t>
      </w:r>
      <w:r w:rsidR="007C01C3" w:rsidRPr="00D5584F">
        <w:t>CONCESSIONÁRIA</w:t>
      </w:r>
      <w:r w:rsidRPr="00D5584F">
        <w:t xml:space="preserve">, a ser acordado em comum acordo entre </w:t>
      </w:r>
      <w:r w:rsidR="007C01C3" w:rsidRPr="00D5584F">
        <w:t>CONCESSIONÁRIA</w:t>
      </w:r>
      <w:r w:rsidRPr="00D5584F">
        <w:t xml:space="preserve"> e ARTESP. </w:t>
      </w:r>
      <w:r w:rsidRPr="00D5584F">
        <w:rPr>
          <w:rFonts w:cs="Arial"/>
        </w:rPr>
        <w:t>A disponibilização das imagens no sistema SIR deverá ter prazo não superior a 5 dias após a coleta, podendo ser, preferencialmente, em tempo real.</w:t>
      </w:r>
    </w:p>
    <w:p w14:paraId="3CD7BBA2" w14:textId="33D7E9E0" w:rsidR="008F6015" w:rsidRPr="00D5584F" w:rsidRDefault="591139A6">
      <w:pPr>
        <w:pStyle w:val="CorpoTexto"/>
        <w:widowControl w:val="0"/>
        <w:spacing w:after="240"/>
      </w:pPr>
      <w:r w:rsidRPr="00D5584F">
        <w:t xml:space="preserve">A recuperação das obras de arte especiais e passarelas, para atender ao plano de monitoração, gerenciamento e cronograma de recuperações de </w:t>
      </w:r>
      <w:proofErr w:type="spellStart"/>
      <w:r w:rsidRPr="00D5584F">
        <w:t>OAEs</w:t>
      </w:r>
      <w:proofErr w:type="spellEnd"/>
      <w:r w:rsidRPr="00D5584F">
        <w:t xml:space="preserve"> deverão abordar os serviços necessários para adequá-las às classificações da especificação técnica vigente para “CONTROLE DAS OBRAS DE ARTE ESPECIAIS - ET-00.000.000-0-C21/002” </w:t>
      </w:r>
      <w:r w:rsidR="00671266" w:rsidRPr="00D5584F">
        <w:t>e suas atualizações, conforme definido pela ARTESP</w:t>
      </w:r>
      <w:r w:rsidRPr="00D5584F">
        <w:t>, descritos a seguir:</w:t>
      </w:r>
    </w:p>
    <w:p w14:paraId="3B46002E" w14:textId="77777777" w:rsidR="008F6015" w:rsidRPr="00D5584F" w:rsidRDefault="008F6015" w:rsidP="002F244E">
      <w:pPr>
        <w:widowControl w:val="0"/>
        <w:numPr>
          <w:ilvl w:val="0"/>
          <w:numId w:val="18"/>
        </w:numPr>
        <w:pBdr>
          <w:top w:val="nil"/>
          <w:left w:val="nil"/>
          <w:bottom w:val="nil"/>
          <w:right w:val="nil"/>
          <w:between w:val="nil"/>
        </w:pBdr>
        <w:tabs>
          <w:tab w:val="left" w:pos="567"/>
          <w:tab w:val="left" w:pos="1276"/>
        </w:tabs>
        <w:spacing w:afterLines="100" w:after="240" w:line="240" w:lineRule="auto"/>
        <w:ind w:left="0" w:firstLine="0"/>
        <w:jc w:val="both"/>
        <w:rPr>
          <w:rFonts w:cs="Arial"/>
          <w:szCs w:val="20"/>
          <w:u w:val="single"/>
        </w:rPr>
      </w:pPr>
      <w:r w:rsidRPr="00D5584F">
        <w:rPr>
          <w:rFonts w:cs="Arial"/>
          <w:szCs w:val="20"/>
          <w:u w:val="single"/>
        </w:rPr>
        <w:t>pavimento</w:t>
      </w:r>
    </w:p>
    <w:p w14:paraId="0781C5BF" w14:textId="77777777" w:rsidR="008F6015" w:rsidRPr="00D5584F" w:rsidRDefault="008F6015" w:rsidP="00AB6186">
      <w:pPr>
        <w:pStyle w:val="CorpoTexto"/>
        <w:widowControl w:val="0"/>
        <w:spacing w:after="240"/>
      </w:pPr>
      <w:r w:rsidRPr="00D5584F">
        <w:t xml:space="preserve">A recuperação dos pavimentos existentes sobre as </w:t>
      </w:r>
      <w:proofErr w:type="spellStart"/>
      <w:r w:rsidRPr="00D5584F">
        <w:t>OAEs</w:t>
      </w:r>
      <w:proofErr w:type="spellEnd"/>
      <w:r w:rsidRPr="00D5584F">
        <w:t xml:space="preserve"> poderá estar contemplada no programa global de recuperação de pavimentos da rodovia, desde que estruturalmente os danos não indiquem comprometimento na segurança da obra.</w:t>
      </w:r>
    </w:p>
    <w:p w14:paraId="188BEC7B" w14:textId="77777777" w:rsidR="008F6015" w:rsidRPr="00D5584F" w:rsidRDefault="008F6015" w:rsidP="002F244E">
      <w:pPr>
        <w:widowControl w:val="0"/>
        <w:numPr>
          <w:ilvl w:val="0"/>
          <w:numId w:val="18"/>
        </w:numPr>
        <w:pBdr>
          <w:top w:val="nil"/>
          <w:left w:val="nil"/>
          <w:bottom w:val="nil"/>
          <w:right w:val="nil"/>
          <w:between w:val="nil"/>
        </w:pBdr>
        <w:tabs>
          <w:tab w:val="left" w:pos="567"/>
          <w:tab w:val="left" w:pos="1276"/>
        </w:tabs>
        <w:spacing w:afterLines="100" w:after="240" w:line="240" w:lineRule="auto"/>
        <w:ind w:left="0" w:firstLine="0"/>
        <w:jc w:val="both"/>
        <w:rPr>
          <w:rFonts w:cs="Arial"/>
          <w:szCs w:val="20"/>
          <w:u w:val="single"/>
        </w:rPr>
      </w:pPr>
      <w:r w:rsidRPr="00D5584F">
        <w:rPr>
          <w:rFonts w:cs="Arial"/>
          <w:szCs w:val="20"/>
          <w:u w:val="single"/>
        </w:rPr>
        <w:t>drenagem superficial</w:t>
      </w:r>
    </w:p>
    <w:p w14:paraId="4AFBF816" w14:textId="77777777" w:rsidR="008F6015" w:rsidRPr="00D5584F" w:rsidRDefault="008F6015" w:rsidP="00AB6186">
      <w:pPr>
        <w:pStyle w:val="CorpoTexto"/>
        <w:widowControl w:val="0"/>
        <w:spacing w:after="240"/>
      </w:pPr>
      <w:r w:rsidRPr="00D5584F">
        <w:t xml:space="preserve">Deverá estar prevista a colocação ou substituição de buzinotes para assegurar a drenagem pluvial da pista, assim como drenagem a montante das </w:t>
      </w:r>
      <w:proofErr w:type="spellStart"/>
      <w:r w:rsidRPr="00D5584F">
        <w:t>OAEs</w:t>
      </w:r>
      <w:proofErr w:type="spellEnd"/>
      <w:r w:rsidRPr="00D5584F">
        <w:t>, com descidas d’água adequadas e canaletas em concreto.</w:t>
      </w:r>
    </w:p>
    <w:p w14:paraId="3F692FD2" w14:textId="77777777" w:rsidR="008F6015" w:rsidRPr="00D5584F" w:rsidRDefault="008F6015" w:rsidP="002F244E">
      <w:pPr>
        <w:widowControl w:val="0"/>
        <w:numPr>
          <w:ilvl w:val="0"/>
          <w:numId w:val="18"/>
        </w:numPr>
        <w:pBdr>
          <w:top w:val="nil"/>
          <w:left w:val="nil"/>
          <w:bottom w:val="nil"/>
          <w:right w:val="nil"/>
          <w:between w:val="nil"/>
        </w:pBdr>
        <w:tabs>
          <w:tab w:val="left" w:pos="567"/>
          <w:tab w:val="left" w:pos="1276"/>
        </w:tabs>
        <w:spacing w:afterLines="100" w:after="240" w:line="240" w:lineRule="auto"/>
        <w:ind w:left="0" w:firstLine="0"/>
        <w:jc w:val="both"/>
        <w:rPr>
          <w:rFonts w:cs="Arial"/>
          <w:szCs w:val="20"/>
          <w:u w:val="single"/>
        </w:rPr>
      </w:pPr>
      <w:r w:rsidRPr="00D5584F">
        <w:rPr>
          <w:rFonts w:cs="Arial"/>
          <w:szCs w:val="20"/>
          <w:u w:val="single"/>
        </w:rPr>
        <w:t>aparelhos de apoio e juntas de dilatação</w:t>
      </w:r>
    </w:p>
    <w:p w14:paraId="415C5E3C" w14:textId="19BF7493" w:rsidR="008F6015" w:rsidRPr="00D5584F" w:rsidRDefault="008F6015" w:rsidP="00AB6186">
      <w:pPr>
        <w:pStyle w:val="CorpoTexto"/>
        <w:widowControl w:val="0"/>
        <w:spacing w:after="240"/>
      </w:pPr>
      <w:r w:rsidRPr="00D5584F">
        <w:t>A CONCESSIONÁRIA deverá garantir a respeitabilidade dos parâmetros de projeto que recaiam sobre estas peças, substituindo as juntas de dilatação sempre que estiverem rompidas e/ou esmagadas e/ou bloqueadas e os aparelhos de apoio rompidos e/ou esmagados e/ou distorcidos e relocados, se estiverem fora das posições de projeto. Esses elementos deverão respeitar os parâmetros balizadores definidos pela ABNT.</w:t>
      </w:r>
    </w:p>
    <w:p w14:paraId="0F980090" w14:textId="77777777" w:rsidR="008F6015" w:rsidRPr="00D5584F" w:rsidRDefault="008F6015" w:rsidP="00AB6186">
      <w:pPr>
        <w:pStyle w:val="CorpoTexto"/>
        <w:widowControl w:val="0"/>
        <w:spacing w:after="240"/>
      </w:pPr>
      <w:r w:rsidRPr="00D5584F">
        <w:t>Os reparos e substituições para garantia desses parâmetros deverão atender ao plano de monitoração e gerenciamento.</w:t>
      </w:r>
    </w:p>
    <w:p w14:paraId="555A42D8" w14:textId="77777777" w:rsidR="008F6015" w:rsidRPr="00D5584F" w:rsidRDefault="008F6015" w:rsidP="002F244E">
      <w:pPr>
        <w:widowControl w:val="0"/>
        <w:numPr>
          <w:ilvl w:val="0"/>
          <w:numId w:val="18"/>
        </w:numPr>
        <w:pBdr>
          <w:top w:val="nil"/>
          <w:left w:val="nil"/>
          <w:bottom w:val="nil"/>
          <w:right w:val="nil"/>
          <w:between w:val="nil"/>
        </w:pBdr>
        <w:tabs>
          <w:tab w:val="left" w:pos="567"/>
          <w:tab w:val="left" w:pos="1276"/>
        </w:tabs>
        <w:spacing w:afterLines="100" w:after="240" w:line="240" w:lineRule="auto"/>
        <w:ind w:left="0" w:firstLine="0"/>
        <w:jc w:val="both"/>
        <w:rPr>
          <w:rFonts w:cs="Arial"/>
          <w:szCs w:val="20"/>
          <w:u w:val="single"/>
        </w:rPr>
      </w:pPr>
      <w:r w:rsidRPr="00D5584F">
        <w:rPr>
          <w:rFonts w:cs="Arial"/>
          <w:szCs w:val="20"/>
          <w:u w:val="single"/>
        </w:rPr>
        <w:t>estruturas de concreto e/ou aço e/ou mista</w:t>
      </w:r>
    </w:p>
    <w:p w14:paraId="02C32A98" w14:textId="51FFD869" w:rsidR="008F6015" w:rsidRPr="00D5584F" w:rsidRDefault="591139A6">
      <w:pPr>
        <w:pStyle w:val="CorpoTexto"/>
        <w:widowControl w:val="0"/>
        <w:spacing w:after="240"/>
      </w:pPr>
      <w:r w:rsidRPr="00D5584F">
        <w:t xml:space="preserve">A CONCESSIONÁRIA deverá identificar todos os problemas apresentados pelas estruturas de concreto e/ou aço e/ou mista, respeitando a especificação técnica vigente para “CONTROLE DAS OBRAS DE ARTE ESPECIAIS - ET-00.000.000-0-C21/002” </w:t>
      </w:r>
      <w:r w:rsidR="00671266" w:rsidRPr="00D5584F">
        <w:t xml:space="preserve">e suas atualizações, conforme definido </w:t>
      </w:r>
      <w:r w:rsidR="00671266" w:rsidRPr="00D5584F">
        <w:lastRenderedPageBreak/>
        <w:t>pela ARTESP</w:t>
      </w:r>
      <w:r w:rsidRPr="00D5584F">
        <w:t xml:space="preserve">, aplicando-a em </w:t>
      </w:r>
      <w:proofErr w:type="spellStart"/>
      <w:r w:rsidRPr="00D5584F">
        <w:t>OAEs</w:t>
      </w:r>
      <w:proofErr w:type="spellEnd"/>
      <w:r w:rsidRPr="00D5584F">
        <w:t xml:space="preserve">, </w:t>
      </w:r>
      <w:proofErr w:type="spellStart"/>
      <w:r w:rsidRPr="00D5584F">
        <w:t>OACs</w:t>
      </w:r>
      <w:bookmarkStart w:id="150" w:name="_cp_change_109"/>
      <w:proofErr w:type="spellEnd"/>
      <w:r w:rsidRPr="00D5584F">
        <w:rPr>
          <w:u w:color="0000FF"/>
        </w:rPr>
        <w:t>, túneis</w:t>
      </w:r>
      <w:bookmarkEnd w:id="150"/>
      <w:r w:rsidRPr="00D5584F">
        <w:t xml:space="preserve"> e passarelas, bem como quantificando os serviços necessários à recuperação desses elementos rodoviários, que compreendem, entre outros:</w:t>
      </w:r>
    </w:p>
    <w:p w14:paraId="1445BFB2" w14:textId="77777777" w:rsidR="008F6015" w:rsidRPr="00D5584F" w:rsidRDefault="008F6015" w:rsidP="002F244E">
      <w:pPr>
        <w:widowControl w:val="0"/>
        <w:numPr>
          <w:ilvl w:val="0"/>
          <w:numId w:val="25"/>
        </w:numPr>
        <w:pBdr>
          <w:top w:val="nil"/>
          <w:left w:val="nil"/>
          <w:bottom w:val="nil"/>
          <w:right w:val="nil"/>
          <w:between w:val="nil"/>
        </w:pBdr>
        <w:tabs>
          <w:tab w:val="left" w:pos="567"/>
          <w:tab w:val="left" w:pos="1418"/>
        </w:tabs>
        <w:spacing w:afterLines="100" w:after="240" w:line="240" w:lineRule="auto"/>
        <w:ind w:left="567" w:hanging="567"/>
        <w:jc w:val="both"/>
        <w:rPr>
          <w:rFonts w:cs="Arial"/>
          <w:szCs w:val="20"/>
        </w:rPr>
      </w:pPr>
      <w:r w:rsidRPr="00D5584F">
        <w:rPr>
          <w:rFonts w:cs="Arial"/>
        </w:rPr>
        <w:t>tratamento de fissuras;</w:t>
      </w:r>
    </w:p>
    <w:p w14:paraId="52D7C52A" w14:textId="77777777" w:rsidR="008F6015" w:rsidRPr="00D5584F" w:rsidRDefault="008F6015" w:rsidP="002F244E">
      <w:pPr>
        <w:widowControl w:val="0"/>
        <w:numPr>
          <w:ilvl w:val="0"/>
          <w:numId w:val="25"/>
        </w:numPr>
        <w:pBdr>
          <w:top w:val="nil"/>
          <w:left w:val="nil"/>
          <w:bottom w:val="nil"/>
          <w:right w:val="nil"/>
          <w:between w:val="nil"/>
        </w:pBdr>
        <w:tabs>
          <w:tab w:val="left" w:pos="567"/>
          <w:tab w:val="left" w:pos="1418"/>
        </w:tabs>
        <w:spacing w:afterLines="100" w:after="240" w:line="240" w:lineRule="auto"/>
        <w:ind w:left="567" w:hanging="567"/>
        <w:jc w:val="both"/>
        <w:rPr>
          <w:rFonts w:cs="Arial"/>
          <w:szCs w:val="20"/>
        </w:rPr>
      </w:pPr>
      <w:r w:rsidRPr="00D5584F">
        <w:rPr>
          <w:rFonts w:cs="Arial"/>
        </w:rPr>
        <w:t>combate à atuação de cloretos e estado de carbonatação;</w:t>
      </w:r>
    </w:p>
    <w:p w14:paraId="3AB3C143" w14:textId="77777777" w:rsidR="008F6015" w:rsidRPr="00D5584F" w:rsidRDefault="008F6015" w:rsidP="002F244E">
      <w:pPr>
        <w:widowControl w:val="0"/>
        <w:numPr>
          <w:ilvl w:val="0"/>
          <w:numId w:val="25"/>
        </w:numPr>
        <w:pBdr>
          <w:top w:val="nil"/>
          <w:left w:val="nil"/>
          <w:bottom w:val="nil"/>
          <w:right w:val="nil"/>
          <w:between w:val="nil"/>
        </w:pBdr>
        <w:tabs>
          <w:tab w:val="left" w:pos="567"/>
          <w:tab w:val="left" w:pos="1418"/>
        </w:tabs>
        <w:spacing w:afterLines="100" w:after="240" w:line="240" w:lineRule="auto"/>
        <w:ind w:left="567" w:hanging="567"/>
        <w:jc w:val="both"/>
        <w:rPr>
          <w:rFonts w:cs="Arial"/>
          <w:szCs w:val="20"/>
        </w:rPr>
      </w:pPr>
      <w:r w:rsidRPr="00D5584F">
        <w:rPr>
          <w:rFonts w:cs="Arial"/>
        </w:rPr>
        <w:t>tratamento de armaduras expostas e/ou com corrosão;</w:t>
      </w:r>
    </w:p>
    <w:p w14:paraId="1D09FB7D" w14:textId="77777777" w:rsidR="008F6015" w:rsidRPr="00D5584F" w:rsidRDefault="008F6015" w:rsidP="002F244E">
      <w:pPr>
        <w:widowControl w:val="0"/>
        <w:numPr>
          <w:ilvl w:val="0"/>
          <w:numId w:val="25"/>
        </w:numPr>
        <w:pBdr>
          <w:top w:val="nil"/>
          <w:left w:val="nil"/>
          <w:bottom w:val="nil"/>
          <w:right w:val="nil"/>
          <w:between w:val="nil"/>
        </w:pBdr>
        <w:tabs>
          <w:tab w:val="left" w:pos="567"/>
          <w:tab w:val="left" w:pos="1418"/>
        </w:tabs>
        <w:spacing w:afterLines="100" w:after="240" w:line="240" w:lineRule="auto"/>
        <w:ind w:left="567" w:hanging="567"/>
        <w:jc w:val="both"/>
        <w:rPr>
          <w:rFonts w:cs="Arial"/>
          <w:szCs w:val="20"/>
        </w:rPr>
      </w:pPr>
      <w:r w:rsidRPr="00D5584F">
        <w:rPr>
          <w:rFonts w:cs="Arial"/>
        </w:rPr>
        <w:t>tratamento de concreto desagregado ou disgregado;</w:t>
      </w:r>
    </w:p>
    <w:p w14:paraId="23019D37" w14:textId="77777777" w:rsidR="008F6015" w:rsidRPr="00D5584F" w:rsidRDefault="008F6015" w:rsidP="002F244E">
      <w:pPr>
        <w:widowControl w:val="0"/>
        <w:numPr>
          <w:ilvl w:val="0"/>
          <w:numId w:val="25"/>
        </w:numPr>
        <w:pBdr>
          <w:top w:val="nil"/>
          <w:left w:val="nil"/>
          <w:bottom w:val="nil"/>
          <w:right w:val="nil"/>
          <w:between w:val="nil"/>
        </w:pBdr>
        <w:tabs>
          <w:tab w:val="left" w:pos="567"/>
          <w:tab w:val="left" w:pos="1418"/>
        </w:tabs>
        <w:spacing w:afterLines="100" w:after="240" w:line="240" w:lineRule="auto"/>
        <w:ind w:left="567" w:hanging="567"/>
        <w:jc w:val="both"/>
        <w:rPr>
          <w:rFonts w:cs="Arial"/>
          <w:szCs w:val="20"/>
        </w:rPr>
      </w:pPr>
      <w:r w:rsidRPr="00D5584F">
        <w:rPr>
          <w:rFonts w:cs="Arial"/>
        </w:rPr>
        <w:t>reabilitação da obra para níveis aceitáveis de deformações e deslocamentos, segundo normas da ABNT;</w:t>
      </w:r>
    </w:p>
    <w:p w14:paraId="0FF9004E" w14:textId="77777777" w:rsidR="008F6015" w:rsidRPr="00D5584F" w:rsidRDefault="008F6015" w:rsidP="002F244E">
      <w:pPr>
        <w:widowControl w:val="0"/>
        <w:numPr>
          <w:ilvl w:val="0"/>
          <w:numId w:val="25"/>
        </w:numPr>
        <w:pBdr>
          <w:top w:val="nil"/>
          <w:left w:val="nil"/>
          <w:bottom w:val="nil"/>
          <w:right w:val="nil"/>
          <w:between w:val="nil"/>
        </w:pBdr>
        <w:tabs>
          <w:tab w:val="left" w:pos="567"/>
          <w:tab w:val="left" w:pos="1418"/>
        </w:tabs>
        <w:spacing w:afterLines="100" w:after="240" w:line="240" w:lineRule="auto"/>
        <w:ind w:left="567" w:hanging="567"/>
        <w:jc w:val="both"/>
        <w:rPr>
          <w:rFonts w:cs="Arial"/>
          <w:szCs w:val="20"/>
        </w:rPr>
      </w:pPr>
      <w:r w:rsidRPr="00D5584F">
        <w:rPr>
          <w:rFonts w:cs="Arial"/>
        </w:rPr>
        <w:t>drenagem interna (em caixões perdidos) e externa (nos tabuleiros e acessos);</w:t>
      </w:r>
    </w:p>
    <w:p w14:paraId="0BCD0642" w14:textId="77777777" w:rsidR="004D6344" w:rsidRPr="00D5584F" w:rsidRDefault="591139A6" w:rsidP="004D6344">
      <w:pPr>
        <w:widowControl w:val="0"/>
        <w:numPr>
          <w:ilvl w:val="0"/>
          <w:numId w:val="25"/>
        </w:numPr>
        <w:pBdr>
          <w:top w:val="nil"/>
          <w:left w:val="nil"/>
          <w:bottom w:val="nil"/>
          <w:right w:val="nil"/>
          <w:between w:val="nil"/>
        </w:pBdr>
        <w:tabs>
          <w:tab w:val="left" w:pos="567"/>
          <w:tab w:val="left" w:pos="1418"/>
        </w:tabs>
        <w:spacing w:afterLines="100" w:after="240" w:line="240" w:lineRule="auto"/>
        <w:ind w:left="567" w:hanging="567"/>
        <w:jc w:val="both"/>
        <w:rPr>
          <w:rFonts w:cs="Arial"/>
        </w:rPr>
      </w:pPr>
      <w:r w:rsidRPr="00D5584F">
        <w:rPr>
          <w:rFonts w:cs="Arial"/>
        </w:rPr>
        <w:t xml:space="preserve">gabaritos horizontais insuficientes para as vias, o que exigirá alargamentos por falta de acostamentos ou faixas adicionais devido às plataformas das </w:t>
      </w:r>
      <w:proofErr w:type="spellStart"/>
      <w:r w:rsidRPr="00D5584F">
        <w:rPr>
          <w:rFonts w:cs="Arial"/>
        </w:rPr>
        <w:t>OAEs</w:t>
      </w:r>
      <w:proofErr w:type="spellEnd"/>
      <w:r w:rsidRPr="00D5584F">
        <w:rPr>
          <w:rFonts w:cs="Arial"/>
        </w:rPr>
        <w:t xml:space="preserve"> apresentarem-se obsoletas para os níveis de tráfego da via;</w:t>
      </w:r>
    </w:p>
    <w:p w14:paraId="584946E8" w14:textId="70D51D57" w:rsidR="004D6344" w:rsidRPr="00D5584F" w:rsidRDefault="004D6344" w:rsidP="004D6344">
      <w:pPr>
        <w:widowControl w:val="0"/>
        <w:numPr>
          <w:ilvl w:val="0"/>
          <w:numId w:val="25"/>
        </w:numPr>
        <w:pBdr>
          <w:top w:val="nil"/>
          <w:left w:val="nil"/>
          <w:bottom w:val="nil"/>
          <w:right w:val="nil"/>
          <w:between w:val="nil"/>
        </w:pBdr>
        <w:tabs>
          <w:tab w:val="left" w:pos="567"/>
          <w:tab w:val="left" w:pos="1418"/>
        </w:tabs>
        <w:spacing w:afterLines="100" w:after="240" w:line="240" w:lineRule="auto"/>
        <w:ind w:left="567" w:hanging="567"/>
        <w:jc w:val="both"/>
        <w:rPr>
          <w:rFonts w:cs="Arial"/>
        </w:rPr>
      </w:pPr>
      <w:r w:rsidRPr="00D5584F">
        <w:rPr>
          <w:rFonts w:eastAsia="Arial" w:cs="Arial"/>
          <w:szCs w:val="20"/>
          <w:u w:color="0000FF"/>
        </w:rPr>
        <w:t xml:space="preserve">gabaritos verticais insuficientes para as vias do SISTEMA RODOVIÁRIO exigindo rebaixamentos e/ou alteamentos de greide para adequação ; altura mínima insuficiente entre a cota de enchente máxima e a face inferior das vigas ou laje da superestrutura, </w:t>
      </w:r>
      <w:r w:rsidR="00242387" w:rsidRPr="00D5584F">
        <w:rPr>
          <w:rFonts w:eastAsia="Arial" w:cs="Arial"/>
          <w:szCs w:val="20"/>
          <w:u w:color="0000FF"/>
        </w:rPr>
        <w:t>de acordo com a</w:t>
      </w:r>
      <w:r w:rsidRPr="00D5584F">
        <w:rPr>
          <w:rFonts w:eastAsia="Arial" w:cs="Arial"/>
          <w:szCs w:val="20"/>
          <w:u w:color="0000FF"/>
        </w:rPr>
        <w:t xml:space="preserve"> instrução de projeto IP-DE-C00/001 – “projeto de estrutura de obra de arte especial” do DER/SP (ou norma técnica que a altere ou substitua), exigindo conformação da seção de escoamento do leito do rio e/ou alteamento de greide para adequação, sendo certo que eventuais rebaixamentos e/ou alteamentos de greide para adequação não previstos no ANEXO 21 deverão observar o regramento aplicável à inclusão de investimentos no âmbito das REVISÕES ORDINÁRIAS;</w:t>
      </w:r>
    </w:p>
    <w:p w14:paraId="5D7F7A26" w14:textId="0E32273F" w:rsidR="008F6015" w:rsidRPr="00D5584F" w:rsidRDefault="008F6015" w:rsidP="004D6344">
      <w:pPr>
        <w:widowControl w:val="0"/>
        <w:numPr>
          <w:ilvl w:val="0"/>
          <w:numId w:val="25"/>
        </w:numPr>
        <w:pBdr>
          <w:top w:val="nil"/>
          <w:left w:val="nil"/>
          <w:bottom w:val="nil"/>
          <w:right w:val="nil"/>
          <w:between w:val="nil"/>
        </w:pBdr>
        <w:tabs>
          <w:tab w:val="left" w:pos="567"/>
          <w:tab w:val="left" w:pos="1418"/>
        </w:tabs>
        <w:spacing w:afterLines="100" w:after="240" w:line="240" w:lineRule="auto"/>
        <w:ind w:left="567" w:hanging="567"/>
        <w:jc w:val="both"/>
        <w:rPr>
          <w:rFonts w:cs="Arial"/>
        </w:rPr>
      </w:pPr>
      <w:r w:rsidRPr="00D5584F">
        <w:rPr>
          <w:rFonts w:cs="Arial"/>
        </w:rPr>
        <w:t>iluminação completa de passarelas, de acordo com as especificações deste ANEXO e do ANEXO 7 (tanto para implantação, quanto para conservação);</w:t>
      </w:r>
    </w:p>
    <w:p w14:paraId="7E7DE1C3" w14:textId="595037BA" w:rsidR="008F6015" w:rsidRPr="00D5584F" w:rsidRDefault="008F6015" w:rsidP="002F244E">
      <w:pPr>
        <w:widowControl w:val="0"/>
        <w:numPr>
          <w:ilvl w:val="0"/>
          <w:numId w:val="25"/>
        </w:numPr>
        <w:pBdr>
          <w:top w:val="nil"/>
          <w:left w:val="nil"/>
          <w:bottom w:val="nil"/>
          <w:right w:val="nil"/>
          <w:between w:val="nil"/>
        </w:pBdr>
        <w:tabs>
          <w:tab w:val="left" w:pos="567"/>
          <w:tab w:val="left" w:pos="1418"/>
        </w:tabs>
        <w:spacing w:afterLines="100" w:after="240" w:line="240" w:lineRule="auto"/>
        <w:ind w:left="567" w:hanging="567"/>
        <w:jc w:val="both"/>
        <w:rPr>
          <w:rFonts w:cs="Arial"/>
          <w:szCs w:val="20"/>
        </w:rPr>
      </w:pPr>
      <w:r w:rsidRPr="00D5584F">
        <w:rPr>
          <w:rFonts w:cs="Arial"/>
        </w:rPr>
        <w:t>adequação de passarelas para os portadores de deficiência e/ou mobilidade reduzida conforme NBR 9050, ou outra que venha a alterá-la, complementá-la ou substituí-la;</w:t>
      </w:r>
    </w:p>
    <w:p w14:paraId="3E4AED80" w14:textId="6A43C027" w:rsidR="008F6015" w:rsidRPr="00D5584F" w:rsidRDefault="008F6015" w:rsidP="002F244E">
      <w:pPr>
        <w:widowControl w:val="0"/>
        <w:numPr>
          <w:ilvl w:val="0"/>
          <w:numId w:val="25"/>
        </w:numPr>
        <w:pBdr>
          <w:top w:val="nil"/>
          <w:left w:val="nil"/>
          <w:bottom w:val="nil"/>
          <w:right w:val="nil"/>
          <w:between w:val="nil"/>
        </w:pBdr>
        <w:tabs>
          <w:tab w:val="left" w:pos="567"/>
          <w:tab w:val="left" w:pos="1418"/>
        </w:tabs>
        <w:spacing w:afterLines="100" w:after="240" w:line="240" w:lineRule="auto"/>
        <w:ind w:left="567" w:hanging="567"/>
        <w:jc w:val="both"/>
        <w:rPr>
          <w:rFonts w:cs="Arial"/>
          <w:szCs w:val="20"/>
        </w:rPr>
      </w:pPr>
      <w:r w:rsidRPr="00D5584F">
        <w:rPr>
          <w:rFonts w:cs="Arial"/>
        </w:rPr>
        <w:t xml:space="preserve">adequação de passeios de </w:t>
      </w:r>
      <w:proofErr w:type="spellStart"/>
      <w:r w:rsidRPr="00D5584F">
        <w:rPr>
          <w:rFonts w:cs="Arial"/>
        </w:rPr>
        <w:t>OAEs</w:t>
      </w:r>
      <w:proofErr w:type="spellEnd"/>
      <w:r w:rsidRPr="00D5584F">
        <w:rPr>
          <w:rFonts w:cs="Arial"/>
        </w:rPr>
        <w:t xml:space="preserve"> para travessia de pedestres conforme NBR 9050, ou outra que venha a alterá-la, complementá-la ou substituí-la;</w:t>
      </w:r>
    </w:p>
    <w:p w14:paraId="5B86247C" w14:textId="77777777" w:rsidR="008F6015" w:rsidRPr="00D5584F" w:rsidRDefault="008F6015" w:rsidP="002F244E">
      <w:pPr>
        <w:widowControl w:val="0"/>
        <w:numPr>
          <w:ilvl w:val="0"/>
          <w:numId w:val="25"/>
        </w:numPr>
        <w:pBdr>
          <w:top w:val="nil"/>
          <w:left w:val="nil"/>
          <w:bottom w:val="nil"/>
          <w:right w:val="nil"/>
          <w:between w:val="nil"/>
        </w:pBdr>
        <w:tabs>
          <w:tab w:val="left" w:pos="567"/>
          <w:tab w:val="left" w:pos="1418"/>
        </w:tabs>
        <w:spacing w:afterLines="100" w:after="240" w:line="240" w:lineRule="auto"/>
        <w:ind w:left="567" w:hanging="567"/>
        <w:jc w:val="both"/>
        <w:rPr>
          <w:rFonts w:cs="Arial"/>
          <w:szCs w:val="20"/>
        </w:rPr>
      </w:pPr>
      <w:r w:rsidRPr="00D5584F">
        <w:rPr>
          <w:rFonts w:cs="Arial"/>
        </w:rPr>
        <w:t xml:space="preserve">encabeçamento das </w:t>
      </w:r>
      <w:proofErr w:type="spellStart"/>
      <w:r w:rsidRPr="00D5584F">
        <w:rPr>
          <w:rFonts w:cs="Arial"/>
        </w:rPr>
        <w:t>OAEs</w:t>
      </w:r>
      <w:proofErr w:type="spellEnd"/>
      <w:r w:rsidRPr="00D5584F">
        <w:rPr>
          <w:rFonts w:cs="Arial"/>
        </w:rPr>
        <w:t>;</w:t>
      </w:r>
    </w:p>
    <w:p w14:paraId="443292D8" w14:textId="77777777" w:rsidR="008F6015" w:rsidRPr="00D5584F" w:rsidRDefault="008F6015" w:rsidP="002F244E">
      <w:pPr>
        <w:widowControl w:val="0"/>
        <w:numPr>
          <w:ilvl w:val="0"/>
          <w:numId w:val="25"/>
        </w:numPr>
        <w:pBdr>
          <w:top w:val="nil"/>
          <w:left w:val="nil"/>
          <w:bottom w:val="nil"/>
          <w:right w:val="nil"/>
          <w:between w:val="nil"/>
        </w:pBdr>
        <w:tabs>
          <w:tab w:val="left" w:pos="567"/>
          <w:tab w:val="left" w:pos="1418"/>
        </w:tabs>
        <w:spacing w:afterLines="100" w:after="240" w:line="240" w:lineRule="auto"/>
        <w:ind w:left="567" w:hanging="567"/>
        <w:jc w:val="both"/>
        <w:rPr>
          <w:rFonts w:cs="Arial"/>
          <w:szCs w:val="20"/>
        </w:rPr>
      </w:pPr>
      <w:r w:rsidRPr="00D5584F">
        <w:rPr>
          <w:rFonts w:cs="Arial"/>
        </w:rPr>
        <w:t xml:space="preserve">eliminação de degrau junto aos encontros das </w:t>
      </w:r>
      <w:proofErr w:type="spellStart"/>
      <w:r w:rsidRPr="00D5584F">
        <w:rPr>
          <w:rFonts w:cs="Arial"/>
        </w:rPr>
        <w:t>OAEs</w:t>
      </w:r>
      <w:proofErr w:type="spellEnd"/>
      <w:r w:rsidRPr="00D5584F">
        <w:rPr>
          <w:rFonts w:cs="Arial"/>
        </w:rPr>
        <w:t>;</w:t>
      </w:r>
    </w:p>
    <w:p w14:paraId="63385497" w14:textId="77777777" w:rsidR="008F6015" w:rsidRPr="00D5584F" w:rsidRDefault="008F6015" w:rsidP="002F244E">
      <w:pPr>
        <w:widowControl w:val="0"/>
        <w:numPr>
          <w:ilvl w:val="0"/>
          <w:numId w:val="25"/>
        </w:numPr>
        <w:pBdr>
          <w:top w:val="nil"/>
          <w:left w:val="nil"/>
          <w:bottom w:val="nil"/>
          <w:right w:val="nil"/>
          <w:between w:val="nil"/>
        </w:pBdr>
        <w:tabs>
          <w:tab w:val="left" w:pos="567"/>
          <w:tab w:val="left" w:pos="1418"/>
        </w:tabs>
        <w:spacing w:afterLines="100" w:after="240" w:line="240" w:lineRule="auto"/>
        <w:ind w:left="567" w:hanging="567"/>
        <w:jc w:val="both"/>
        <w:rPr>
          <w:rFonts w:cs="Arial"/>
          <w:szCs w:val="20"/>
        </w:rPr>
      </w:pPr>
      <w:r w:rsidRPr="00D5584F">
        <w:rPr>
          <w:rFonts w:cs="Arial"/>
        </w:rPr>
        <w:t>implantação de defensas rígidas de concreto;</w:t>
      </w:r>
    </w:p>
    <w:p w14:paraId="031202D2" w14:textId="77777777" w:rsidR="008F6015" w:rsidRPr="00D5584F" w:rsidRDefault="008F6015" w:rsidP="002F244E">
      <w:pPr>
        <w:widowControl w:val="0"/>
        <w:numPr>
          <w:ilvl w:val="0"/>
          <w:numId w:val="25"/>
        </w:numPr>
        <w:pBdr>
          <w:top w:val="nil"/>
          <w:left w:val="nil"/>
          <w:bottom w:val="nil"/>
          <w:right w:val="nil"/>
          <w:between w:val="nil"/>
        </w:pBdr>
        <w:tabs>
          <w:tab w:val="left" w:pos="567"/>
          <w:tab w:val="left" w:pos="1418"/>
        </w:tabs>
        <w:spacing w:afterLines="100" w:after="240" w:line="240" w:lineRule="auto"/>
        <w:ind w:left="567" w:hanging="567"/>
        <w:jc w:val="both"/>
        <w:rPr>
          <w:rFonts w:cs="Arial"/>
          <w:szCs w:val="20"/>
        </w:rPr>
      </w:pPr>
      <w:r w:rsidRPr="00D5584F">
        <w:rPr>
          <w:rFonts w:cs="Arial"/>
        </w:rPr>
        <w:t>reforço estrutural;</w:t>
      </w:r>
    </w:p>
    <w:p w14:paraId="6502DD39" w14:textId="77777777" w:rsidR="008F6015" w:rsidRPr="00D5584F" w:rsidRDefault="008F6015" w:rsidP="002F244E">
      <w:pPr>
        <w:widowControl w:val="0"/>
        <w:numPr>
          <w:ilvl w:val="0"/>
          <w:numId w:val="25"/>
        </w:numPr>
        <w:pBdr>
          <w:top w:val="nil"/>
          <w:left w:val="nil"/>
          <w:bottom w:val="nil"/>
          <w:right w:val="nil"/>
          <w:between w:val="nil"/>
        </w:pBdr>
        <w:tabs>
          <w:tab w:val="left" w:pos="567"/>
          <w:tab w:val="left" w:pos="1418"/>
        </w:tabs>
        <w:spacing w:afterLines="100" w:after="240" w:line="240" w:lineRule="auto"/>
        <w:ind w:left="567" w:hanging="567"/>
        <w:jc w:val="both"/>
        <w:rPr>
          <w:rFonts w:cs="Arial"/>
          <w:szCs w:val="20"/>
        </w:rPr>
      </w:pPr>
      <w:r w:rsidRPr="00D5584F">
        <w:rPr>
          <w:rFonts w:cs="Arial"/>
        </w:rPr>
        <w:t>restauração de manutenção;</w:t>
      </w:r>
    </w:p>
    <w:p w14:paraId="39EDB09F" w14:textId="77777777" w:rsidR="008F6015" w:rsidRPr="00D5584F" w:rsidRDefault="008F6015" w:rsidP="002F244E">
      <w:pPr>
        <w:widowControl w:val="0"/>
        <w:numPr>
          <w:ilvl w:val="0"/>
          <w:numId w:val="25"/>
        </w:numPr>
        <w:pBdr>
          <w:top w:val="nil"/>
          <w:left w:val="nil"/>
          <w:bottom w:val="nil"/>
          <w:right w:val="nil"/>
          <w:between w:val="nil"/>
        </w:pBdr>
        <w:tabs>
          <w:tab w:val="left" w:pos="567"/>
          <w:tab w:val="left" w:pos="1418"/>
        </w:tabs>
        <w:spacing w:afterLines="100" w:after="240" w:line="240" w:lineRule="auto"/>
        <w:ind w:left="567" w:hanging="567"/>
        <w:jc w:val="both"/>
        <w:rPr>
          <w:rFonts w:cs="Arial"/>
          <w:szCs w:val="20"/>
        </w:rPr>
      </w:pPr>
      <w:r w:rsidRPr="00D5584F">
        <w:rPr>
          <w:rFonts w:cs="Arial"/>
        </w:rPr>
        <w:t>demolição;</w:t>
      </w:r>
    </w:p>
    <w:p w14:paraId="6E9D973B" w14:textId="77777777" w:rsidR="008F6015" w:rsidRPr="00D5584F" w:rsidRDefault="008F6015" w:rsidP="002F244E">
      <w:pPr>
        <w:widowControl w:val="0"/>
        <w:numPr>
          <w:ilvl w:val="0"/>
          <w:numId w:val="25"/>
        </w:numPr>
        <w:pBdr>
          <w:top w:val="nil"/>
          <w:left w:val="nil"/>
          <w:bottom w:val="nil"/>
          <w:right w:val="nil"/>
          <w:between w:val="nil"/>
        </w:pBdr>
        <w:tabs>
          <w:tab w:val="left" w:pos="567"/>
          <w:tab w:val="left" w:pos="1418"/>
        </w:tabs>
        <w:spacing w:afterLines="100" w:after="240" w:line="240" w:lineRule="auto"/>
        <w:ind w:left="567" w:hanging="567"/>
        <w:jc w:val="both"/>
        <w:rPr>
          <w:rFonts w:cs="Arial"/>
          <w:szCs w:val="20"/>
        </w:rPr>
      </w:pPr>
      <w:r w:rsidRPr="00D5584F">
        <w:rPr>
          <w:rFonts w:cs="Arial"/>
        </w:rPr>
        <w:t>substituição;</w:t>
      </w:r>
    </w:p>
    <w:p w14:paraId="2EBF999C" w14:textId="77777777" w:rsidR="008F6015" w:rsidRPr="00D5584F" w:rsidRDefault="008F6015" w:rsidP="002F244E">
      <w:pPr>
        <w:widowControl w:val="0"/>
        <w:numPr>
          <w:ilvl w:val="0"/>
          <w:numId w:val="25"/>
        </w:numPr>
        <w:pBdr>
          <w:top w:val="nil"/>
          <w:left w:val="nil"/>
          <w:bottom w:val="nil"/>
          <w:right w:val="nil"/>
          <w:between w:val="nil"/>
        </w:pBdr>
        <w:tabs>
          <w:tab w:val="left" w:pos="567"/>
          <w:tab w:val="left" w:pos="1418"/>
        </w:tabs>
        <w:spacing w:afterLines="100" w:after="240" w:line="240" w:lineRule="auto"/>
        <w:ind w:left="567" w:hanging="567"/>
        <w:jc w:val="both"/>
        <w:rPr>
          <w:rFonts w:cs="Arial"/>
          <w:szCs w:val="20"/>
        </w:rPr>
      </w:pPr>
      <w:proofErr w:type="spellStart"/>
      <w:r w:rsidRPr="00D5584F">
        <w:rPr>
          <w:rFonts w:cs="Arial"/>
        </w:rPr>
        <w:t>retaludamento</w:t>
      </w:r>
      <w:proofErr w:type="spellEnd"/>
      <w:r w:rsidRPr="00D5584F">
        <w:rPr>
          <w:rFonts w:cs="Arial"/>
        </w:rPr>
        <w:t xml:space="preserve"> de taludes;</w:t>
      </w:r>
    </w:p>
    <w:p w14:paraId="0774D429" w14:textId="626DC510" w:rsidR="008F6015" w:rsidRPr="00D5584F" w:rsidRDefault="008F6015" w:rsidP="002F244E">
      <w:pPr>
        <w:widowControl w:val="0"/>
        <w:numPr>
          <w:ilvl w:val="0"/>
          <w:numId w:val="25"/>
        </w:numPr>
        <w:pBdr>
          <w:top w:val="nil"/>
          <w:left w:val="nil"/>
          <w:bottom w:val="nil"/>
          <w:right w:val="nil"/>
          <w:between w:val="nil"/>
        </w:pBdr>
        <w:tabs>
          <w:tab w:val="left" w:pos="567"/>
          <w:tab w:val="left" w:pos="1418"/>
        </w:tabs>
        <w:spacing w:afterLines="100" w:after="240" w:line="240" w:lineRule="auto"/>
        <w:ind w:left="567" w:hanging="567"/>
        <w:jc w:val="both"/>
        <w:rPr>
          <w:rFonts w:cs="Arial"/>
          <w:szCs w:val="20"/>
        </w:rPr>
      </w:pPr>
      <w:proofErr w:type="spellStart"/>
      <w:r w:rsidRPr="00D5584F">
        <w:rPr>
          <w:rFonts w:cs="Arial"/>
        </w:rPr>
        <w:t>macaqueamento</w:t>
      </w:r>
      <w:proofErr w:type="spellEnd"/>
      <w:r w:rsidRPr="00D5584F">
        <w:rPr>
          <w:rFonts w:cs="Arial"/>
        </w:rPr>
        <w:t xml:space="preserve"> das </w:t>
      </w:r>
      <w:proofErr w:type="spellStart"/>
      <w:r w:rsidRPr="00D5584F">
        <w:rPr>
          <w:rFonts w:cs="Arial"/>
        </w:rPr>
        <w:t>OAEs</w:t>
      </w:r>
      <w:proofErr w:type="spellEnd"/>
      <w:r w:rsidRPr="00D5584F">
        <w:rPr>
          <w:rFonts w:cs="Arial"/>
        </w:rPr>
        <w:t>;</w:t>
      </w:r>
    </w:p>
    <w:p w14:paraId="27FBDE3F" w14:textId="194680D9" w:rsidR="008F6015" w:rsidRPr="00D5584F" w:rsidRDefault="008F6015" w:rsidP="002F244E">
      <w:pPr>
        <w:widowControl w:val="0"/>
        <w:numPr>
          <w:ilvl w:val="0"/>
          <w:numId w:val="25"/>
        </w:numPr>
        <w:pBdr>
          <w:top w:val="nil"/>
          <w:left w:val="nil"/>
          <w:bottom w:val="nil"/>
          <w:right w:val="nil"/>
          <w:between w:val="nil"/>
        </w:pBdr>
        <w:tabs>
          <w:tab w:val="left" w:pos="567"/>
          <w:tab w:val="left" w:pos="1418"/>
        </w:tabs>
        <w:spacing w:afterLines="100" w:after="240" w:line="240" w:lineRule="auto"/>
        <w:ind w:left="567" w:hanging="567"/>
        <w:jc w:val="both"/>
        <w:rPr>
          <w:rFonts w:cs="Arial"/>
          <w:szCs w:val="20"/>
        </w:rPr>
      </w:pPr>
      <w:r w:rsidRPr="00D5584F">
        <w:rPr>
          <w:rFonts w:cs="Arial"/>
        </w:rPr>
        <w:t xml:space="preserve">instrumentação das </w:t>
      </w:r>
      <w:proofErr w:type="spellStart"/>
      <w:r w:rsidRPr="00D5584F">
        <w:rPr>
          <w:rFonts w:cs="Arial"/>
        </w:rPr>
        <w:t>OAEs</w:t>
      </w:r>
      <w:proofErr w:type="spellEnd"/>
      <w:r w:rsidRPr="00D5584F">
        <w:rPr>
          <w:rFonts w:cs="Arial"/>
        </w:rPr>
        <w:t>;</w:t>
      </w:r>
    </w:p>
    <w:p w14:paraId="0489D6F4" w14:textId="77777777" w:rsidR="008F6015" w:rsidRPr="00D5584F" w:rsidRDefault="008F6015" w:rsidP="002F244E">
      <w:pPr>
        <w:widowControl w:val="0"/>
        <w:numPr>
          <w:ilvl w:val="0"/>
          <w:numId w:val="25"/>
        </w:numPr>
        <w:pBdr>
          <w:top w:val="nil"/>
          <w:left w:val="nil"/>
          <w:bottom w:val="nil"/>
          <w:right w:val="nil"/>
          <w:between w:val="nil"/>
        </w:pBdr>
        <w:tabs>
          <w:tab w:val="left" w:pos="567"/>
          <w:tab w:val="left" w:pos="1418"/>
        </w:tabs>
        <w:spacing w:afterLines="100" w:after="240" w:line="240" w:lineRule="auto"/>
        <w:ind w:left="567" w:hanging="567"/>
        <w:jc w:val="both"/>
        <w:rPr>
          <w:rFonts w:cs="Arial"/>
          <w:szCs w:val="20"/>
        </w:rPr>
      </w:pPr>
      <w:r w:rsidRPr="00D5584F">
        <w:rPr>
          <w:rFonts w:cs="Arial"/>
        </w:rPr>
        <w:t>pinturas protetoras; e</w:t>
      </w:r>
    </w:p>
    <w:p w14:paraId="37080DBB" w14:textId="77777777" w:rsidR="008F6015" w:rsidRPr="00D5584F" w:rsidRDefault="008F6015" w:rsidP="002F244E">
      <w:pPr>
        <w:widowControl w:val="0"/>
        <w:numPr>
          <w:ilvl w:val="0"/>
          <w:numId w:val="25"/>
        </w:numPr>
        <w:pBdr>
          <w:top w:val="nil"/>
          <w:left w:val="nil"/>
          <w:bottom w:val="nil"/>
          <w:right w:val="nil"/>
          <w:between w:val="nil"/>
        </w:pBdr>
        <w:tabs>
          <w:tab w:val="left" w:pos="567"/>
          <w:tab w:val="left" w:pos="1418"/>
        </w:tabs>
        <w:spacing w:afterLines="100" w:after="240" w:line="240" w:lineRule="auto"/>
        <w:ind w:left="567" w:hanging="567"/>
        <w:jc w:val="both"/>
        <w:rPr>
          <w:rFonts w:cs="Arial"/>
          <w:szCs w:val="20"/>
        </w:rPr>
      </w:pPr>
      <w:r w:rsidRPr="00D5584F">
        <w:rPr>
          <w:rFonts w:cs="Arial"/>
        </w:rPr>
        <w:lastRenderedPageBreak/>
        <w:t xml:space="preserve">acessos às </w:t>
      </w:r>
      <w:proofErr w:type="spellStart"/>
      <w:r w:rsidRPr="00D5584F">
        <w:rPr>
          <w:rFonts w:cs="Arial"/>
        </w:rPr>
        <w:t>OAEs</w:t>
      </w:r>
      <w:proofErr w:type="spellEnd"/>
      <w:r w:rsidRPr="00D5584F">
        <w:rPr>
          <w:rFonts w:cs="Arial"/>
        </w:rPr>
        <w:t xml:space="preserve"> para inspeções/avaliações.</w:t>
      </w:r>
    </w:p>
    <w:p w14:paraId="4B039686" w14:textId="77777777" w:rsidR="008F6015" w:rsidRPr="00D5584F" w:rsidRDefault="730FA0FC" w:rsidP="4FC0CA1E">
      <w:pPr>
        <w:widowControl w:val="0"/>
        <w:numPr>
          <w:ilvl w:val="0"/>
          <w:numId w:val="18"/>
        </w:numPr>
        <w:pBdr>
          <w:top w:val="nil"/>
          <w:left w:val="nil"/>
          <w:bottom w:val="nil"/>
          <w:right w:val="nil"/>
          <w:between w:val="nil"/>
        </w:pBdr>
        <w:tabs>
          <w:tab w:val="left" w:pos="567"/>
          <w:tab w:val="left" w:pos="1276"/>
        </w:tabs>
        <w:spacing w:afterLines="100" w:after="240" w:line="240" w:lineRule="auto"/>
        <w:ind w:left="0" w:firstLine="0"/>
        <w:jc w:val="both"/>
        <w:rPr>
          <w:u w:val="single"/>
        </w:rPr>
      </w:pPr>
      <w:r w:rsidRPr="00D5584F">
        <w:rPr>
          <w:u w:val="single"/>
        </w:rPr>
        <w:t xml:space="preserve">taludes dos encontros das </w:t>
      </w:r>
      <w:proofErr w:type="spellStart"/>
      <w:r w:rsidRPr="00D5584F">
        <w:rPr>
          <w:u w:val="single"/>
        </w:rPr>
        <w:t>OAEs</w:t>
      </w:r>
      <w:proofErr w:type="spellEnd"/>
    </w:p>
    <w:p w14:paraId="63B2797B" w14:textId="05D3921C" w:rsidR="008F6015" w:rsidRPr="00D5584F" w:rsidRDefault="008F6015" w:rsidP="00AB6186">
      <w:pPr>
        <w:pStyle w:val="CorpoTexto"/>
        <w:widowControl w:val="0"/>
        <w:spacing w:after="240"/>
      </w:pPr>
      <w:r w:rsidRPr="00D5584F">
        <w:t xml:space="preserve">A CONCESSIONÁRIA deverá recompor os taludes dos encontros das </w:t>
      </w:r>
      <w:proofErr w:type="spellStart"/>
      <w:r w:rsidRPr="00D5584F">
        <w:t>OAEs</w:t>
      </w:r>
      <w:proofErr w:type="spellEnd"/>
      <w:r w:rsidRPr="00D5584F">
        <w:t xml:space="preserve"> que se apresentarem erodidos, implantando os dispositivos de drenagem a montante das </w:t>
      </w:r>
      <w:proofErr w:type="spellStart"/>
      <w:r w:rsidRPr="00D5584F">
        <w:t>OAEs</w:t>
      </w:r>
      <w:proofErr w:type="spellEnd"/>
      <w:r w:rsidRPr="00D5584F">
        <w:t xml:space="preserve"> e que conduzam as águas pluviais talude abaixo com baixa energia até um local que não mais interfira com </w:t>
      </w:r>
      <w:proofErr w:type="gramStart"/>
      <w:r w:rsidRPr="00D5584F">
        <w:t>os mesmos</w:t>
      </w:r>
      <w:proofErr w:type="gramEnd"/>
      <w:r w:rsidRPr="00D5584F">
        <w:t>. Deverá também proteger os taludes com revestimentos em concreto e /ou obras de contenções que impeçam erosões e/ou fazer uso de obras de contenções nos casos se apresente tecnicamente necessário.</w:t>
      </w:r>
    </w:p>
    <w:p w14:paraId="50EB459D" w14:textId="77777777" w:rsidR="008F6015" w:rsidRPr="00D5584F" w:rsidRDefault="008F6015" w:rsidP="00AB6186">
      <w:pPr>
        <w:pStyle w:val="CorpoTexto"/>
        <w:widowControl w:val="0"/>
        <w:spacing w:after="240"/>
      </w:pPr>
      <w:r w:rsidRPr="00D5584F">
        <w:t>No caso das pontes a CONCESSIONÁRIA deverá identificar o nível d’água de enchente máxima para intervir com obras que garantam a estabilidade e durabilidade dos taludes dos encontros.</w:t>
      </w:r>
    </w:p>
    <w:p w14:paraId="6CDA8162" w14:textId="442F8E7B" w:rsidR="008F6015" w:rsidRPr="00D5584F" w:rsidRDefault="008F6015" w:rsidP="00AB6186">
      <w:pPr>
        <w:pStyle w:val="CorpoTexto"/>
        <w:widowControl w:val="0"/>
        <w:spacing w:after="240"/>
      </w:pPr>
      <w:r w:rsidRPr="00D5584F">
        <w:t>O prazo das adequações deverá estar de acordo com a classificação dada para a OAE em inspeção.</w:t>
      </w:r>
    </w:p>
    <w:p w14:paraId="15A27548" w14:textId="77777777" w:rsidR="008F6015" w:rsidRPr="00D5584F" w:rsidRDefault="008F6015" w:rsidP="002F244E">
      <w:pPr>
        <w:widowControl w:val="0"/>
        <w:numPr>
          <w:ilvl w:val="0"/>
          <w:numId w:val="18"/>
        </w:numPr>
        <w:pBdr>
          <w:top w:val="nil"/>
          <w:left w:val="nil"/>
          <w:bottom w:val="nil"/>
          <w:right w:val="nil"/>
          <w:between w:val="nil"/>
        </w:pBdr>
        <w:tabs>
          <w:tab w:val="left" w:pos="567"/>
          <w:tab w:val="left" w:pos="1276"/>
        </w:tabs>
        <w:spacing w:afterLines="100" w:after="240" w:line="240" w:lineRule="auto"/>
        <w:ind w:left="0" w:firstLine="0"/>
        <w:jc w:val="both"/>
        <w:rPr>
          <w:rFonts w:cs="Arial"/>
          <w:szCs w:val="20"/>
          <w:u w:val="single"/>
        </w:rPr>
      </w:pPr>
      <w:bookmarkStart w:id="151" w:name="_Ref147753917"/>
      <w:r w:rsidRPr="00D5584F">
        <w:rPr>
          <w:rFonts w:cs="Arial"/>
          <w:szCs w:val="20"/>
          <w:u w:val="single"/>
        </w:rPr>
        <w:t>dispositivos de contenção viária</w:t>
      </w:r>
      <w:bookmarkEnd w:id="151"/>
    </w:p>
    <w:p w14:paraId="1479F532" w14:textId="77777777" w:rsidR="008F6015" w:rsidRPr="00D5584F" w:rsidRDefault="008F6015" w:rsidP="00AB6186">
      <w:pPr>
        <w:pStyle w:val="CorpoTexto"/>
        <w:widowControl w:val="0"/>
        <w:spacing w:after="240"/>
      </w:pPr>
      <w:r w:rsidRPr="00D5584F">
        <w:t xml:space="preserve">Os serviços relativos aos dispositivos de segurança nas </w:t>
      </w:r>
      <w:proofErr w:type="spellStart"/>
      <w:r w:rsidRPr="00D5584F">
        <w:t>OAEs</w:t>
      </w:r>
      <w:proofErr w:type="spellEnd"/>
      <w:r w:rsidRPr="00D5584F">
        <w:t>, compreendendo a restauração dos guarda-corpos existentes e a implantação de guarda-rodas (padrão ABNT vigente), deverão constar dos serviços de recuperação.</w:t>
      </w:r>
    </w:p>
    <w:p w14:paraId="25C02ED2" w14:textId="77777777" w:rsidR="008F6015" w:rsidRPr="00D5584F" w:rsidRDefault="008F6015" w:rsidP="00AB6186">
      <w:pPr>
        <w:pStyle w:val="CorpoTexto"/>
        <w:widowControl w:val="0"/>
        <w:spacing w:after="240"/>
      </w:pPr>
      <w:r w:rsidRPr="00D5584F">
        <w:t xml:space="preserve">Todas as </w:t>
      </w:r>
      <w:proofErr w:type="spellStart"/>
      <w:r w:rsidRPr="00D5584F">
        <w:t>OAEs</w:t>
      </w:r>
      <w:proofErr w:type="spellEnd"/>
      <w:r w:rsidRPr="00D5584F">
        <w:t xml:space="preserve"> com extensão maior ou igual a 5,0 (cinco) metros deverão ter dispositivos de contenção viária do tipo rígidos ou equivalentes, desde que atendidas as normas técnicas pertinentes.</w:t>
      </w:r>
    </w:p>
    <w:p w14:paraId="58D0F5D8" w14:textId="77777777" w:rsidR="008F6015" w:rsidRPr="00D5584F" w:rsidRDefault="008F6015" w:rsidP="00AB6186">
      <w:pPr>
        <w:pStyle w:val="CorpoTexto"/>
        <w:widowControl w:val="0"/>
        <w:spacing w:after="240"/>
      </w:pPr>
      <w:r w:rsidRPr="00D5584F">
        <w:t xml:space="preserve">O dispositivo de contenção viária do tipo rígido deverá estar implantado funcionando como guarda-rodas e dando proteção aos pedestres em caso de </w:t>
      </w:r>
      <w:proofErr w:type="spellStart"/>
      <w:r w:rsidRPr="00D5584F">
        <w:t>OAEs</w:t>
      </w:r>
      <w:proofErr w:type="spellEnd"/>
      <w:r w:rsidRPr="00D5584F">
        <w:t xml:space="preserve"> com passeios.</w:t>
      </w:r>
    </w:p>
    <w:p w14:paraId="63744B37" w14:textId="77777777" w:rsidR="008F6015" w:rsidRPr="00D5584F" w:rsidRDefault="008F6015" w:rsidP="00AB6186">
      <w:pPr>
        <w:pStyle w:val="CorpoTexto"/>
        <w:widowControl w:val="0"/>
        <w:spacing w:after="240"/>
      </w:pPr>
      <w:r w:rsidRPr="00D5584F">
        <w:t xml:space="preserve">Na saída das </w:t>
      </w:r>
      <w:proofErr w:type="spellStart"/>
      <w:r w:rsidRPr="00D5584F">
        <w:t>OAEs</w:t>
      </w:r>
      <w:proofErr w:type="spellEnd"/>
      <w:r w:rsidRPr="00D5584F">
        <w:t xml:space="preserve">, os dispositivos de contenção viária do tipo rígido deverão ter continuidade com os dispositivos de contenção viária do tipo flexível (de aproximação de </w:t>
      </w:r>
      <w:proofErr w:type="spellStart"/>
      <w:r w:rsidRPr="00D5584F">
        <w:t>OAEs</w:t>
      </w:r>
      <w:proofErr w:type="spellEnd"/>
      <w:r w:rsidRPr="00D5584F">
        <w:t>), sendo que a transição deverá atender as normas vigentes na época da intervenção.</w:t>
      </w:r>
    </w:p>
    <w:p w14:paraId="7F765E75" w14:textId="77777777" w:rsidR="008F6015" w:rsidRPr="00D5584F" w:rsidRDefault="008F6015" w:rsidP="00AB6186">
      <w:pPr>
        <w:pStyle w:val="CorpoTexto"/>
        <w:widowControl w:val="0"/>
        <w:spacing w:after="240"/>
      </w:pPr>
      <w:r w:rsidRPr="00D5584F">
        <w:t xml:space="preserve">Em </w:t>
      </w:r>
      <w:proofErr w:type="spellStart"/>
      <w:r w:rsidRPr="00D5584F">
        <w:t>OAEs</w:t>
      </w:r>
      <w:proofErr w:type="spellEnd"/>
      <w:r w:rsidRPr="00D5584F">
        <w:t xml:space="preserve"> existentes, sua implantação requer análises estruturais que deverão ser providenciadas.</w:t>
      </w:r>
    </w:p>
    <w:p w14:paraId="7B12BAC4" w14:textId="0709276C" w:rsidR="008F6015" w:rsidRPr="00D5584F" w:rsidRDefault="092313F5">
      <w:pPr>
        <w:pStyle w:val="CorpoTexto"/>
        <w:widowControl w:val="0"/>
        <w:spacing w:after="240"/>
      </w:pPr>
      <w:r w:rsidRPr="00D5584F">
        <w:t>Sua implantação deverá estar prevista em até 2 (dois) anos</w:t>
      </w:r>
      <w:bookmarkStart w:id="152" w:name="_cp_change_111"/>
      <w:r w:rsidR="64130CBD" w:rsidRPr="00D5584F">
        <w:t xml:space="preserve"> do TERMO DE TRANSFERÊNCIA INICIAL</w:t>
      </w:r>
      <w:r w:rsidR="00180F4E">
        <w:t>.</w:t>
      </w:r>
      <w:bookmarkEnd w:id="152"/>
    </w:p>
    <w:p w14:paraId="1893F29B" w14:textId="77777777" w:rsidR="008F6015" w:rsidRPr="00D5584F" w:rsidRDefault="008F6015" w:rsidP="002F244E">
      <w:pPr>
        <w:widowControl w:val="0"/>
        <w:numPr>
          <w:ilvl w:val="0"/>
          <w:numId w:val="18"/>
        </w:numPr>
        <w:pBdr>
          <w:top w:val="nil"/>
          <w:left w:val="nil"/>
          <w:bottom w:val="nil"/>
          <w:right w:val="nil"/>
          <w:between w:val="nil"/>
        </w:pBdr>
        <w:tabs>
          <w:tab w:val="left" w:pos="567"/>
          <w:tab w:val="left" w:pos="1276"/>
        </w:tabs>
        <w:spacing w:afterLines="100" w:after="240" w:line="240" w:lineRule="auto"/>
        <w:ind w:left="0" w:firstLine="0"/>
        <w:jc w:val="both"/>
        <w:rPr>
          <w:rFonts w:cs="Arial"/>
          <w:szCs w:val="20"/>
          <w:u w:val="single"/>
        </w:rPr>
      </w:pPr>
      <w:r w:rsidRPr="00D5584F">
        <w:rPr>
          <w:rFonts w:cs="Arial"/>
          <w:szCs w:val="20"/>
          <w:u w:val="single"/>
        </w:rPr>
        <w:t xml:space="preserve">classe de trem tipo nas </w:t>
      </w:r>
      <w:proofErr w:type="spellStart"/>
      <w:r w:rsidRPr="00D5584F">
        <w:rPr>
          <w:rFonts w:cs="Arial"/>
          <w:szCs w:val="20"/>
          <w:u w:val="single"/>
        </w:rPr>
        <w:t>OAEs</w:t>
      </w:r>
      <w:proofErr w:type="spellEnd"/>
      <w:r w:rsidRPr="00D5584F">
        <w:rPr>
          <w:rFonts w:cs="Arial"/>
          <w:szCs w:val="20"/>
          <w:u w:val="single"/>
        </w:rPr>
        <w:t xml:space="preserve"> para recuperações, reforços e ou alargamentos. </w:t>
      </w:r>
    </w:p>
    <w:p w14:paraId="7ECEF275" w14:textId="77777777" w:rsidR="008F6015" w:rsidRPr="00D5584F" w:rsidRDefault="008F6015" w:rsidP="00AB6186">
      <w:pPr>
        <w:pStyle w:val="CorpoTexto"/>
        <w:widowControl w:val="0"/>
        <w:spacing w:after="240"/>
      </w:pPr>
      <w:r w:rsidRPr="00D5584F">
        <w:t>A CONCESSIONÁRIA deverá analisar a classe da OAE e suas necessidades.</w:t>
      </w:r>
    </w:p>
    <w:p w14:paraId="64385DA6" w14:textId="3043B8E6" w:rsidR="008F6015" w:rsidRPr="00D5584F" w:rsidRDefault="008F6015" w:rsidP="00AB6186">
      <w:pPr>
        <w:pStyle w:val="CorpoTexto"/>
        <w:widowControl w:val="0"/>
        <w:spacing w:after="240"/>
      </w:pPr>
      <w:r w:rsidRPr="00D5584F">
        <w:t>A escolha do trem tipo mais adequado para a OAE é em função das intervenções que necessitar (recuperação, reforço e/ou alargamento); assim, analisa-se a manutenção da classe ou se deve ser elevada.</w:t>
      </w:r>
    </w:p>
    <w:p w14:paraId="616D9FEA" w14:textId="77777777" w:rsidR="008F6015" w:rsidRPr="00D5584F" w:rsidRDefault="008F6015" w:rsidP="00AB6186">
      <w:pPr>
        <w:pStyle w:val="CorpoTexto"/>
        <w:widowControl w:val="0"/>
        <w:spacing w:after="240"/>
      </w:pPr>
      <w:r w:rsidRPr="00D5584F">
        <w:t>Para definição do trem tipo a ser adotado, a obra existente deverá ser analisada em inspeção específica com levantamento da tipologia da obra, do trem tipo original e de suas patologias, enfocando principalmente os aspectos estruturais. Sendo assim, podemos ter dois casos:</w:t>
      </w:r>
    </w:p>
    <w:p w14:paraId="459CC274" w14:textId="4D03189A" w:rsidR="008F6015" w:rsidRPr="00D5584F" w:rsidRDefault="00024F3F" w:rsidP="00AB6186">
      <w:pPr>
        <w:widowControl w:val="0"/>
        <w:pBdr>
          <w:top w:val="nil"/>
          <w:left w:val="nil"/>
          <w:bottom w:val="nil"/>
          <w:right w:val="nil"/>
          <w:between w:val="nil"/>
        </w:pBdr>
        <w:tabs>
          <w:tab w:val="left" w:pos="1134"/>
        </w:tabs>
        <w:spacing w:afterLines="100" w:after="240" w:line="240" w:lineRule="auto"/>
        <w:ind w:left="567"/>
        <w:jc w:val="both"/>
        <w:rPr>
          <w:rFonts w:cs="Arial"/>
          <w:szCs w:val="20"/>
        </w:rPr>
      </w:pPr>
      <w:r w:rsidRPr="00D5584F">
        <w:rPr>
          <w:rFonts w:cs="Arial"/>
          <w:szCs w:val="20"/>
        </w:rPr>
        <w:t>Obra sem patologias estruturais</w:t>
      </w:r>
    </w:p>
    <w:p w14:paraId="29DCABF1" w14:textId="292A7B3B" w:rsidR="008F6015" w:rsidRPr="00D5584F" w:rsidRDefault="008F6015" w:rsidP="002F244E">
      <w:pPr>
        <w:widowControl w:val="0"/>
        <w:numPr>
          <w:ilvl w:val="0"/>
          <w:numId w:val="25"/>
        </w:numPr>
        <w:pBdr>
          <w:top w:val="nil"/>
          <w:left w:val="nil"/>
          <w:bottom w:val="nil"/>
          <w:right w:val="nil"/>
          <w:between w:val="nil"/>
        </w:pBdr>
        <w:tabs>
          <w:tab w:val="left" w:pos="1701"/>
        </w:tabs>
        <w:spacing w:afterLines="100" w:after="240" w:line="240" w:lineRule="auto"/>
        <w:ind w:left="1701" w:hanging="567"/>
        <w:jc w:val="both"/>
        <w:rPr>
          <w:rFonts w:cs="Arial"/>
          <w:szCs w:val="20"/>
        </w:rPr>
      </w:pPr>
      <w:r w:rsidRPr="00D5584F">
        <w:rPr>
          <w:rFonts w:cs="Arial"/>
        </w:rPr>
        <w:t>recuperação</w:t>
      </w:r>
    </w:p>
    <w:p w14:paraId="11BD0130" w14:textId="77777777" w:rsidR="008F6015" w:rsidRPr="00D5584F" w:rsidRDefault="008F6015" w:rsidP="00AB6186">
      <w:pPr>
        <w:widowControl w:val="0"/>
        <w:spacing w:after="240" w:line="240" w:lineRule="auto"/>
        <w:ind w:left="1843"/>
        <w:jc w:val="both"/>
        <w:rPr>
          <w:rFonts w:cs="Arial"/>
          <w:szCs w:val="20"/>
        </w:rPr>
      </w:pPr>
      <w:r w:rsidRPr="00D5584F">
        <w:rPr>
          <w:rFonts w:cs="Arial"/>
          <w:szCs w:val="20"/>
        </w:rPr>
        <w:t>Nesse caso, a obra será submetida à recuperação e reparos, mantendo-se o trem tipo da obra.</w:t>
      </w:r>
    </w:p>
    <w:p w14:paraId="1AE3509A" w14:textId="42F7542F" w:rsidR="008F6015" w:rsidRPr="00D5584F" w:rsidRDefault="008F6015" w:rsidP="002F244E">
      <w:pPr>
        <w:widowControl w:val="0"/>
        <w:numPr>
          <w:ilvl w:val="0"/>
          <w:numId w:val="25"/>
        </w:numPr>
        <w:pBdr>
          <w:top w:val="nil"/>
          <w:left w:val="nil"/>
          <w:bottom w:val="nil"/>
          <w:right w:val="nil"/>
          <w:between w:val="nil"/>
        </w:pBdr>
        <w:tabs>
          <w:tab w:val="left" w:pos="1701"/>
        </w:tabs>
        <w:spacing w:afterLines="100" w:after="240" w:line="240" w:lineRule="auto"/>
        <w:ind w:left="1701" w:hanging="567"/>
        <w:jc w:val="both"/>
        <w:rPr>
          <w:rFonts w:cs="Arial"/>
          <w:szCs w:val="20"/>
        </w:rPr>
      </w:pPr>
      <w:r w:rsidRPr="00D5584F">
        <w:rPr>
          <w:rFonts w:cs="Arial"/>
        </w:rPr>
        <w:t>alargamento</w:t>
      </w:r>
    </w:p>
    <w:p w14:paraId="1D97E656" w14:textId="3A6FB332" w:rsidR="008F6015" w:rsidRPr="00D5584F" w:rsidRDefault="008F6015" w:rsidP="00AB6186">
      <w:pPr>
        <w:widowControl w:val="0"/>
        <w:spacing w:after="240" w:line="240" w:lineRule="auto"/>
        <w:ind w:left="1843"/>
        <w:jc w:val="both"/>
        <w:rPr>
          <w:rFonts w:cs="Arial"/>
          <w:szCs w:val="20"/>
        </w:rPr>
      </w:pPr>
      <w:r w:rsidRPr="00D5584F">
        <w:rPr>
          <w:rFonts w:cs="Arial"/>
          <w:szCs w:val="20"/>
        </w:rPr>
        <w:t xml:space="preserve">No caso de alargamento, o projeto executivo deverá contemplar dimensionamento de toda a obra para o TB-45 tf ou o trem tipo vigente na norma </w:t>
      </w:r>
      <w:r w:rsidRPr="00D5584F">
        <w:rPr>
          <w:rFonts w:cs="Arial"/>
          <w:szCs w:val="20"/>
        </w:rPr>
        <w:lastRenderedPageBreak/>
        <w:t>ABNT aplicável à época da intervenção, NBR 7.188 e suas revisões e alterações.</w:t>
      </w:r>
    </w:p>
    <w:p w14:paraId="676C222B" w14:textId="5AE8ABB8" w:rsidR="008F6015" w:rsidRPr="00D5584F" w:rsidRDefault="008F6015" w:rsidP="00AB6186">
      <w:pPr>
        <w:widowControl w:val="0"/>
        <w:spacing w:after="240" w:line="240" w:lineRule="auto"/>
        <w:ind w:left="1843"/>
        <w:jc w:val="both"/>
        <w:rPr>
          <w:rFonts w:cs="Arial"/>
          <w:szCs w:val="20"/>
        </w:rPr>
      </w:pPr>
      <w:r w:rsidRPr="00D5584F">
        <w:rPr>
          <w:rFonts w:cs="Arial"/>
          <w:szCs w:val="20"/>
        </w:rPr>
        <w:t>Neste caso, no momento da adequação, também deverá ser prevista a adequação do gabarito horizontal, incluindo implantação de acostamentos (largura igual ou superior à da pista existente e atendendo ao quanto previsto nas normas vigentes, bem como nas demais disposições contratuais), além de calçamento (longitudinal e transversal) para pedestre, que deverá atender as normas técnicas vigentes na época da implantação.</w:t>
      </w:r>
    </w:p>
    <w:p w14:paraId="3A67BCEA" w14:textId="77777777" w:rsidR="008F6015" w:rsidRPr="00D5584F" w:rsidRDefault="008F6015" w:rsidP="00AB6186">
      <w:pPr>
        <w:widowControl w:val="0"/>
        <w:spacing w:after="240" w:line="240" w:lineRule="auto"/>
        <w:ind w:left="1843"/>
        <w:jc w:val="both"/>
        <w:rPr>
          <w:rFonts w:cs="Arial"/>
          <w:szCs w:val="20"/>
        </w:rPr>
      </w:pPr>
      <w:r w:rsidRPr="00D5584F">
        <w:rPr>
          <w:rFonts w:cs="Arial"/>
          <w:szCs w:val="20"/>
        </w:rPr>
        <w:t xml:space="preserve">Em locais onde houver a previsão/necessidade de implantação de ciclovias, as novas </w:t>
      </w:r>
      <w:proofErr w:type="spellStart"/>
      <w:r w:rsidRPr="00D5584F">
        <w:rPr>
          <w:rFonts w:cs="Arial"/>
          <w:szCs w:val="20"/>
        </w:rPr>
        <w:t>OAEs</w:t>
      </w:r>
      <w:proofErr w:type="spellEnd"/>
      <w:r w:rsidRPr="00D5584F">
        <w:rPr>
          <w:rFonts w:cs="Arial"/>
          <w:szCs w:val="20"/>
        </w:rPr>
        <w:t xml:space="preserve"> deverão contemplar em seu gabarito a continuidade desta ciclovia, atendendo as normas técnicas vigentes na época da implantação.</w:t>
      </w:r>
    </w:p>
    <w:p w14:paraId="38C72910" w14:textId="77777777" w:rsidR="008F6015" w:rsidRPr="00D5584F" w:rsidRDefault="591139A6" w:rsidP="591139A6">
      <w:pPr>
        <w:widowControl w:val="0"/>
        <w:spacing w:after="240" w:line="240" w:lineRule="auto"/>
        <w:ind w:left="1843"/>
        <w:jc w:val="both"/>
        <w:rPr>
          <w:rFonts w:cs="Arial"/>
        </w:rPr>
      </w:pPr>
      <w:r w:rsidRPr="00D5584F">
        <w:rPr>
          <w:rFonts w:cs="Arial"/>
        </w:rPr>
        <w:t xml:space="preserve">Caso esse projeto resulte em necessidade de reforço da estrutura existente e caso </w:t>
      </w:r>
      <w:bookmarkStart w:id="153" w:name="_Int_1CZy1yau"/>
      <w:proofErr w:type="spellStart"/>
      <w:r w:rsidRPr="00D5584F">
        <w:rPr>
          <w:rFonts w:cs="Arial"/>
        </w:rPr>
        <w:t>esta</w:t>
      </w:r>
      <w:bookmarkEnd w:id="153"/>
      <w:proofErr w:type="spellEnd"/>
      <w:r w:rsidRPr="00D5584F">
        <w:rPr>
          <w:rFonts w:cs="Arial"/>
        </w:rPr>
        <w:t xml:space="preserve"> não apresente patologias estruturais, abre-se a possibilidade de definição de duas fases executivas.</w:t>
      </w:r>
    </w:p>
    <w:p w14:paraId="4B7F0C4D" w14:textId="77777777" w:rsidR="008F6015" w:rsidRPr="00D5584F" w:rsidRDefault="008F6015" w:rsidP="00AB6186">
      <w:pPr>
        <w:widowControl w:val="0"/>
        <w:spacing w:after="240" w:line="240" w:lineRule="auto"/>
        <w:ind w:left="1843"/>
        <w:jc w:val="both"/>
        <w:rPr>
          <w:rFonts w:cs="Arial"/>
          <w:szCs w:val="20"/>
        </w:rPr>
      </w:pPr>
      <w:r w:rsidRPr="00D5584F">
        <w:rPr>
          <w:rFonts w:cs="Arial"/>
          <w:szCs w:val="20"/>
        </w:rPr>
        <w:t>A primeira fase com execução da parte nova da obra, conforme projeto, e submetendo a parte existente da obra apenas a recuperação de reparos.</w:t>
      </w:r>
    </w:p>
    <w:p w14:paraId="6407B65E" w14:textId="2B1085C4" w:rsidR="008F6015" w:rsidRPr="00D5584F" w:rsidRDefault="005A7D7A" w:rsidP="00AB6186">
      <w:pPr>
        <w:widowControl w:val="0"/>
        <w:spacing w:after="240" w:line="240" w:lineRule="auto"/>
        <w:ind w:left="1843"/>
        <w:jc w:val="both"/>
        <w:rPr>
          <w:rFonts w:cs="Arial"/>
          <w:szCs w:val="20"/>
        </w:rPr>
      </w:pPr>
      <w:r w:rsidRPr="00D5584F">
        <w:rPr>
          <w:rFonts w:cs="Arial"/>
          <w:szCs w:val="20"/>
        </w:rPr>
        <w:t>A segunda fase de reforços da estrutura existente poderá ser executada quando do surgimento de anomalias estruturais na mesma.</w:t>
      </w:r>
    </w:p>
    <w:p w14:paraId="16EC3088" w14:textId="77777777" w:rsidR="008F6015" w:rsidRPr="00D5584F" w:rsidRDefault="008F6015" w:rsidP="00AB6186">
      <w:pPr>
        <w:widowControl w:val="0"/>
        <w:spacing w:after="240" w:line="240" w:lineRule="auto"/>
        <w:ind w:left="1843"/>
        <w:jc w:val="both"/>
        <w:rPr>
          <w:rFonts w:cs="Arial"/>
          <w:szCs w:val="20"/>
        </w:rPr>
      </w:pPr>
      <w:r w:rsidRPr="00D5584F">
        <w:rPr>
          <w:rFonts w:cs="Arial"/>
          <w:szCs w:val="20"/>
        </w:rPr>
        <w:t>O projeto executivo deverá mostrar claramente no detalhamento essas duas fases e as condicionantes da segunda fase.</w:t>
      </w:r>
    </w:p>
    <w:p w14:paraId="7E0E98F6" w14:textId="64C56709" w:rsidR="008F6015" w:rsidRPr="00D5584F" w:rsidRDefault="00024F3F" w:rsidP="00AB6186">
      <w:pPr>
        <w:widowControl w:val="0"/>
        <w:pBdr>
          <w:top w:val="nil"/>
          <w:left w:val="nil"/>
          <w:bottom w:val="nil"/>
          <w:right w:val="nil"/>
          <w:between w:val="nil"/>
        </w:pBdr>
        <w:tabs>
          <w:tab w:val="left" w:pos="1134"/>
        </w:tabs>
        <w:spacing w:afterLines="100" w:after="240" w:line="240" w:lineRule="auto"/>
        <w:ind w:left="567"/>
        <w:jc w:val="both"/>
        <w:rPr>
          <w:rFonts w:cs="Arial"/>
          <w:szCs w:val="20"/>
        </w:rPr>
      </w:pPr>
      <w:r w:rsidRPr="00D5584F">
        <w:rPr>
          <w:rFonts w:cs="Arial"/>
          <w:szCs w:val="20"/>
        </w:rPr>
        <w:t>Obras com patologias estruturais</w:t>
      </w:r>
    </w:p>
    <w:p w14:paraId="110F011E" w14:textId="1AC74B7F" w:rsidR="008F6015" w:rsidRPr="00D5584F" w:rsidRDefault="008F6015" w:rsidP="00AB6186">
      <w:pPr>
        <w:widowControl w:val="0"/>
        <w:spacing w:after="240" w:line="240" w:lineRule="auto"/>
        <w:ind w:left="1134"/>
        <w:jc w:val="both"/>
        <w:rPr>
          <w:rFonts w:cs="Arial"/>
          <w:szCs w:val="20"/>
        </w:rPr>
      </w:pPr>
      <w:r w:rsidRPr="00D5584F">
        <w:rPr>
          <w:rFonts w:cs="Arial"/>
          <w:szCs w:val="20"/>
        </w:rPr>
        <w:t>Caso a patologia estrutural necessite de verificações teóricas que comprovem a indispensabilidade de intervenções para alterar a forma e/ou armação de elementos estruturais, a classe da obra deverá ser elevada ao TB 45 tf ou ao trem tipo especificado na norma vigente aplicável da ABNT, tanto para o caso de recuperação, como para o caso de alargamento.</w:t>
      </w:r>
    </w:p>
    <w:p w14:paraId="07AA972C" w14:textId="61F4A5A8" w:rsidR="008F6015" w:rsidRPr="00D5584F" w:rsidRDefault="008F6015" w:rsidP="00AB6186">
      <w:pPr>
        <w:widowControl w:val="0"/>
        <w:spacing w:after="240" w:line="240" w:lineRule="auto"/>
        <w:ind w:left="1134"/>
        <w:jc w:val="both"/>
        <w:rPr>
          <w:rFonts w:cs="Arial"/>
          <w:szCs w:val="20"/>
        </w:rPr>
      </w:pPr>
      <w:r w:rsidRPr="00D5584F">
        <w:rPr>
          <w:rFonts w:cs="Arial"/>
          <w:szCs w:val="20"/>
        </w:rPr>
        <w:t>Neste caso, no momento da adequação, também deverá ser prevista a adequação do gabarito horizontal, incluindo implantação de acostamentos (largura igual ou superior à da pista existente e atendendo ao quanto previsto nas normas vigentes, bem como nas demais disposições contratuais), além de calçamento (longitudinal e transversal) para pedestre, que deverá atender as normas técnicas vigentes na época da implantação.</w:t>
      </w:r>
    </w:p>
    <w:p w14:paraId="36761A19" w14:textId="01840AE8" w:rsidR="008F6015" w:rsidRPr="00D5584F" w:rsidRDefault="008F6015" w:rsidP="00AB6186">
      <w:pPr>
        <w:widowControl w:val="0"/>
        <w:spacing w:after="240" w:line="240" w:lineRule="auto"/>
        <w:ind w:left="1134"/>
        <w:jc w:val="both"/>
        <w:rPr>
          <w:rFonts w:cs="Arial"/>
          <w:szCs w:val="20"/>
        </w:rPr>
      </w:pPr>
      <w:r w:rsidRPr="00D5584F">
        <w:rPr>
          <w:rFonts w:cs="Arial"/>
          <w:szCs w:val="20"/>
        </w:rPr>
        <w:t xml:space="preserve">Em locais onde houver a previsão/necessidade de implantação de ciclovias, as novas </w:t>
      </w:r>
      <w:proofErr w:type="spellStart"/>
      <w:r w:rsidRPr="00D5584F">
        <w:rPr>
          <w:rFonts w:cs="Arial"/>
          <w:szCs w:val="20"/>
        </w:rPr>
        <w:t>OAEs</w:t>
      </w:r>
      <w:proofErr w:type="spellEnd"/>
      <w:r w:rsidRPr="00D5584F">
        <w:rPr>
          <w:rFonts w:cs="Arial"/>
          <w:szCs w:val="20"/>
        </w:rPr>
        <w:t xml:space="preserve"> deverão contemplar em seu gabarito a continuidade desta ciclovia, bem como deverão atender as normas técnicas vigentes na época da implantação.</w:t>
      </w:r>
    </w:p>
    <w:p w14:paraId="3FA59D90" w14:textId="77777777" w:rsidR="008F6015" w:rsidRPr="00D5584F" w:rsidRDefault="008F6015" w:rsidP="002F244E">
      <w:pPr>
        <w:widowControl w:val="0"/>
        <w:numPr>
          <w:ilvl w:val="0"/>
          <w:numId w:val="18"/>
        </w:numPr>
        <w:pBdr>
          <w:top w:val="nil"/>
          <w:left w:val="nil"/>
          <w:bottom w:val="nil"/>
          <w:right w:val="nil"/>
          <w:between w:val="nil"/>
        </w:pBdr>
        <w:tabs>
          <w:tab w:val="left" w:pos="567"/>
          <w:tab w:val="left" w:pos="1276"/>
        </w:tabs>
        <w:spacing w:afterLines="100" w:after="240" w:line="240" w:lineRule="auto"/>
        <w:ind w:left="0" w:firstLine="0"/>
        <w:jc w:val="both"/>
        <w:rPr>
          <w:rFonts w:cs="Arial"/>
          <w:szCs w:val="20"/>
          <w:u w:val="single"/>
        </w:rPr>
      </w:pPr>
      <w:bookmarkStart w:id="154" w:name="_Ref147753925"/>
      <w:r w:rsidRPr="00D5584F">
        <w:rPr>
          <w:rFonts w:cs="Arial"/>
          <w:szCs w:val="20"/>
          <w:u w:val="single"/>
        </w:rPr>
        <w:t>atendimento às normas de acessibilidade e cidadania plena aos portadores de deficiência e/ou mobilidade reduzida.</w:t>
      </w:r>
      <w:bookmarkEnd w:id="154"/>
    </w:p>
    <w:p w14:paraId="4F9A7A73" w14:textId="77777777" w:rsidR="008F6015" w:rsidRPr="00D5584F" w:rsidRDefault="008F6015" w:rsidP="00AB6186">
      <w:pPr>
        <w:pStyle w:val="CorpoTexto"/>
        <w:widowControl w:val="0"/>
        <w:spacing w:after="240"/>
      </w:pPr>
      <w:r w:rsidRPr="00D5584F">
        <w:t xml:space="preserve">É de responsabilidade da CONCESSIONÁRIA o atendimento às normas de acessibilidade e cidadania plena aos portadores de deficiência e/ou mobilidade reduzida nas </w:t>
      </w:r>
      <w:proofErr w:type="spellStart"/>
      <w:r w:rsidRPr="00D5584F">
        <w:t>OAEs</w:t>
      </w:r>
      <w:proofErr w:type="spellEnd"/>
      <w:r w:rsidRPr="00D5584F">
        <w:t xml:space="preserve"> e passarelas rodoviárias para pedestres.</w:t>
      </w:r>
    </w:p>
    <w:p w14:paraId="74585F26" w14:textId="28AFDE32" w:rsidR="008F6015" w:rsidRPr="00D5584F" w:rsidRDefault="008F6015" w:rsidP="00AB6186">
      <w:pPr>
        <w:pStyle w:val="CorpoTexto"/>
        <w:widowControl w:val="0"/>
        <w:spacing w:after="240"/>
      </w:pPr>
      <w:r w:rsidRPr="00D5584F">
        <w:t>Além das rampas, as passarelas também deverão conter escadas, de forma a minimizar a caminhada dos USUÁRIOS que não tem dificuldade de locomoção.</w:t>
      </w:r>
    </w:p>
    <w:p w14:paraId="7D4718AE" w14:textId="2C108D13" w:rsidR="008F6015" w:rsidRPr="00D5584F" w:rsidRDefault="092313F5">
      <w:pPr>
        <w:pStyle w:val="CorpoTexto"/>
        <w:widowControl w:val="0"/>
        <w:spacing w:after="240"/>
      </w:pPr>
      <w:r w:rsidRPr="00D5584F">
        <w:t>A adequação das obras existentes deverá estar prevista para até 2 (dois) anos</w:t>
      </w:r>
      <w:bookmarkStart w:id="155" w:name="_cp_change_112"/>
      <w:r w:rsidR="0A25A68C" w:rsidRPr="00D5584F">
        <w:t xml:space="preserve"> do TERMO DE TRANFERÊNCIA </w:t>
      </w:r>
      <w:r w:rsidR="00180F4E">
        <w:t>INICIAL</w:t>
      </w:r>
      <w:r w:rsidR="00CD7E22">
        <w:t>.</w:t>
      </w:r>
      <w:r w:rsidR="0A25A68C" w:rsidRPr="00D5584F">
        <w:t xml:space="preserve"> </w:t>
      </w:r>
      <w:bookmarkEnd w:id="155"/>
    </w:p>
    <w:p w14:paraId="2B8AD05C" w14:textId="6B02E7C3" w:rsidR="008F6015" w:rsidRPr="00D5584F" w:rsidRDefault="008F6015" w:rsidP="002F244E">
      <w:pPr>
        <w:widowControl w:val="0"/>
        <w:numPr>
          <w:ilvl w:val="0"/>
          <w:numId w:val="18"/>
        </w:numPr>
        <w:pBdr>
          <w:top w:val="nil"/>
          <w:left w:val="nil"/>
          <w:bottom w:val="nil"/>
          <w:right w:val="nil"/>
          <w:between w:val="nil"/>
        </w:pBdr>
        <w:tabs>
          <w:tab w:val="left" w:pos="567"/>
          <w:tab w:val="left" w:pos="1276"/>
        </w:tabs>
        <w:spacing w:afterLines="100" w:after="240" w:line="240" w:lineRule="auto"/>
        <w:ind w:left="0" w:firstLine="0"/>
        <w:jc w:val="both"/>
        <w:rPr>
          <w:rFonts w:cs="Arial"/>
          <w:szCs w:val="20"/>
          <w:u w:val="single"/>
        </w:rPr>
      </w:pPr>
      <w:bookmarkStart w:id="156" w:name="_Ref147753933"/>
      <w:proofErr w:type="spellStart"/>
      <w:r w:rsidRPr="00D5584F">
        <w:rPr>
          <w:rFonts w:cs="Arial"/>
          <w:szCs w:val="20"/>
          <w:u w:val="single"/>
        </w:rPr>
        <w:t>telamento</w:t>
      </w:r>
      <w:proofErr w:type="spellEnd"/>
      <w:r w:rsidRPr="00D5584F">
        <w:rPr>
          <w:rFonts w:cs="Arial"/>
          <w:szCs w:val="20"/>
          <w:u w:val="single"/>
        </w:rPr>
        <w:t xml:space="preserve"> nas passarelas para proteção do USUÁRIO das rodovias</w:t>
      </w:r>
      <w:bookmarkEnd w:id="156"/>
    </w:p>
    <w:p w14:paraId="07682AB9" w14:textId="77777777" w:rsidR="008F6015" w:rsidRPr="00D5584F" w:rsidRDefault="008F6015" w:rsidP="00AB6186">
      <w:pPr>
        <w:pStyle w:val="CorpoTexto"/>
        <w:widowControl w:val="0"/>
        <w:spacing w:after="240"/>
      </w:pPr>
      <w:r w:rsidRPr="00D5584F">
        <w:lastRenderedPageBreak/>
        <w:t xml:space="preserve">Todas as passarelas existentes sobre as rodovias deverão ter </w:t>
      </w:r>
      <w:proofErr w:type="spellStart"/>
      <w:r w:rsidRPr="00D5584F">
        <w:t>telamento</w:t>
      </w:r>
      <w:proofErr w:type="spellEnd"/>
      <w:r w:rsidRPr="00D5584F">
        <w:t xml:space="preserve"> metálico galvanizado. </w:t>
      </w:r>
    </w:p>
    <w:p w14:paraId="423BB1C1" w14:textId="77777777" w:rsidR="008F6015" w:rsidRPr="00D5584F" w:rsidRDefault="008F6015" w:rsidP="00AB6186">
      <w:pPr>
        <w:pStyle w:val="CorpoTexto"/>
        <w:widowControl w:val="0"/>
        <w:spacing w:after="240"/>
      </w:pPr>
      <w:r w:rsidRPr="00D5584F">
        <w:t xml:space="preserve">O </w:t>
      </w:r>
      <w:proofErr w:type="spellStart"/>
      <w:r w:rsidRPr="00D5584F">
        <w:t>telamento</w:t>
      </w:r>
      <w:proofErr w:type="spellEnd"/>
      <w:r w:rsidRPr="00D5584F">
        <w:t xml:space="preserve"> deverá ser implantado nas vigas principais sobre a rodovia, estendendo-se suas extremidades em 3,50 (três e meio) metros.</w:t>
      </w:r>
    </w:p>
    <w:p w14:paraId="071F1BF3" w14:textId="77777777" w:rsidR="008F6015" w:rsidRPr="00D5584F" w:rsidRDefault="008F6015" w:rsidP="00AB6186">
      <w:pPr>
        <w:pStyle w:val="CorpoTexto"/>
        <w:widowControl w:val="0"/>
        <w:spacing w:after="240"/>
      </w:pPr>
      <w:r w:rsidRPr="00D5584F">
        <w:t xml:space="preserve">Caso as rampas estejam a uma distância inferior ou igual a 3,50 (três e meio) metros, também deverão receber </w:t>
      </w:r>
      <w:proofErr w:type="spellStart"/>
      <w:r w:rsidRPr="00D5584F">
        <w:t>telamento</w:t>
      </w:r>
      <w:proofErr w:type="spellEnd"/>
      <w:r w:rsidRPr="00D5584F">
        <w:t>.</w:t>
      </w:r>
    </w:p>
    <w:p w14:paraId="4F7FDCCB" w14:textId="77777777" w:rsidR="008F6015" w:rsidRPr="00D5584F" w:rsidRDefault="008F6015" w:rsidP="00AB6186">
      <w:pPr>
        <w:pStyle w:val="CorpoTexto"/>
        <w:widowControl w:val="0"/>
        <w:spacing w:after="240"/>
      </w:pPr>
      <w:r w:rsidRPr="00D5584F">
        <w:t xml:space="preserve">O </w:t>
      </w:r>
      <w:proofErr w:type="spellStart"/>
      <w:r w:rsidRPr="00D5584F">
        <w:t>telamento</w:t>
      </w:r>
      <w:proofErr w:type="spellEnd"/>
      <w:r w:rsidRPr="00D5584F">
        <w:t xml:space="preserve"> deverá ter durabilidade, eficácia e ser resistente a vandalismos.</w:t>
      </w:r>
    </w:p>
    <w:p w14:paraId="77463554" w14:textId="3678D1B9" w:rsidR="008F6015" w:rsidRPr="00D5584F" w:rsidRDefault="008F6015" w:rsidP="00AB6186">
      <w:pPr>
        <w:pStyle w:val="CorpoTexto"/>
        <w:widowControl w:val="0"/>
        <w:spacing w:after="240"/>
      </w:pPr>
      <w:r w:rsidRPr="00D5584F">
        <w:t>Nas rodovias de pista dupla, sob as passarelas existentes, deverá ser instalado sistema de bloqueio longitudinal (alambrado, cerca “viva” ou barreira de concreto alta), com comprimento mínimo de 300 (trezentos) metros para cada lado. Se a passarela distar até 500 (quinhentos) metros de outro dispositivo que viabilize a travessia em desnível, o sistema de bloqueio longitudinal deverá ser estendido, de forma a garantir a condução segura do pedestre para a utilização dos dois dispositivos.</w:t>
      </w:r>
    </w:p>
    <w:p w14:paraId="5B78D2B2" w14:textId="191988A4" w:rsidR="008F6015" w:rsidRPr="00D5584F" w:rsidRDefault="092313F5">
      <w:pPr>
        <w:pStyle w:val="CorpoTexto"/>
        <w:widowControl w:val="0"/>
        <w:spacing w:after="240"/>
      </w:pPr>
      <w:r w:rsidRPr="00D5584F">
        <w:t>Sua implantação deverá estar prevista para até 2 (dois) anos</w:t>
      </w:r>
      <w:bookmarkStart w:id="157" w:name="_cp_change_113"/>
      <w:r w:rsidR="7C22DA62" w:rsidRPr="00D5584F">
        <w:t xml:space="preserve"> do TERMO DE TRANFERÊNCIA INICIAL</w:t>
      </w:r>
      <w:bookmarkEnd w:id="157"/>
      <w:r w:rsidRPr="00D5584F">
        <w:t>.</w:t>
      </w:r>
    </w:p>
    <w:p w14:paraId="4537E82E" w14:textId="77777777" w:rsidR="008F6015" w:rsidRPr="00D5584F" w:rsidRDefault="008F6015" w:rsidP="002F244E">
      <w:pPr>
        <w:widowControl w:val="0"/>
        <w:numPr>
          <w:ilvl w:val="0"/>
          <w:numId w:val="18"/>
        </w:numPr>
        <w:pBdr>
          <w:top w:val="nil"/>
          <w:left w:val="nil"/>
          <w:bottom w:val="nil"/>
          <w:right w:val="nil"/>
          <w:between w:val="nil"/>
        </w:pBdr>
        <w:tabs>
          <w:tab w:val="left" w:pos="567"/>
          <w:tab w:val="left" w:pos="1276"/>
        </w:tabs>
        <w:spacing w:afterLines="100" w:after="240" w:line="240" w:lineRule="auto"/>
        <w:ind w:left="0" w:firstLine="0"/>
        <w:jc w:val="both"/>
        <w:rPr>
          <w:rFonts w:cs="Arial"/>
          <w:szCs w:val="20"/>
          <w:u w:val="single"/>
        </w:rPr>
      </w:pPr>
      <w:bookmarkStart w:id="158" w:name="_Ref147753938"/>
      <w:r w:rsidRPr="00D5584F">
        <w:rPr>
          <w:rFonts w:cs="Arial"/>
          <w:szCs w:val="20"/>
          <w:u w:val="single"/>
        </w:rPr>
        <w:t>iluminação nas passarelas para segurança do pedestre</w:t>
      </w:r>
      <w:bookmarkEnd w:id="158"/>
    </w:p>
    <w:p w14:paraId="0CD30DAC" w14:textId="77777777" w:rsidR="008F6015" w:rsidRPr="00D5584F" w:rsidRDefault="008F6015" w:rsidP="00AB6186">
      <w:pPr>
        <w:pStyle w:val="CorpoTexto"/>
        <w:widowControl w:val="0"/>
        <w:spacing w:after="240"/>
      </w:pPr>
      <w:r w:rsidRPr="00D5584F">
        <w:t>Todas as passarelas existentes deverão ser iluminadas em toda sua extensão.</w:t>
      </w:r>
    </w:p>
    <w:p w14:paraId="17C0349C" w14:textId="77777777" w:rsidR="008F6015" w:rsidRPr="00D5584F" w:rsidRDefault="008F6015" w:rsidP="00AB6186">
      <w:pPr>
        <w:pStyle w:val="CorpoTexto"/>
        <w:widowControl w:val="0"/>
        <w:spacing w:after="240"/>
      </w:pPr>
      <w:r w:rsidRPr="00D5584F">
        <w:t xml:space="preserve">A iluminação deverá ser implantada no </w:t>
      </w:r>
      <w:proofErr w:type="spellStart"/>
      <w:r w:rsidRPr="00D5584F">
        <w:t>telamento</w:t>
      </w:r>
      <w:proofErr w:type="spellEnd"/>
      <w:r w:rsidRPr="00D5584F">
        <w:t xml:space="preserve"> e/ou em </w:t>
      </w:r>
      <w:proofErr w:type="spellStart"/>
      <w:r w:rsidRPr="00D5584F">
        <w:t>posteação</w:t>
      </w:r>
      <w:proofErr w:type="spellEnd"/>
      <w:r w:rsidRPr="00D5584F">
        <w:t xml:space="preserve"> específica e/ou </w:t>
      </w:r>
      <w:proofErr w:type="spellStart"/>
      <w:r w:rsidRPr="00D5584F">
        <w:t>posteação</w:t>
      </w:r>
      <w:proofErr w:type="spellEnd"/>
      <w:r w:rsidRPr="00D5584F">
        <w:t xml:space="preserve"> para iluminação da rodovia que esteja junto a passarela.</w:t>
      </w:r>
    </w:p>
    <w:p w14:paraId="43AF1632" w14:textId="06697FD5" w:rsidR="008F6015" w:rsidRPr="00D5584F" w:rsidRDefault="092313F5">
      <w:pPr>
        <w:pStyle w:val="CorpoTexto"/>
        <w:widowControl w:val="0"/>
        <w:spacing w:after="240"/>
      </w:pPr>
      <w:r w:rsidRPr="00D5584F">
        <w:t>Sua implantação deverá estar prevista para até 2 (dois) anos</w:t>
      </w:r>
      <w:bookmarkStart w:id="159" w:name="_cp_change_114"/>
      <w:r w:rsidR="56316E99" w:rsidRPr="00D5584F">
        <w:t xml:space="preserve"> do TERMO DE TRANFERÊNCIA INICIAL</w:t>
      </w:r>
      <w:bookmarkEnd w:id="159"/>
      <w:r w:rsidRPr="00D5584F">
        <w:t>.</w:t>
      </w:r>
    </w:p>
    <w:p w14:paraId="2EF3479E" w14:textId="751EF53F" w:rsidR="008F6015" w:rsidRPr="00D5584F" w:rsidRDefault="008F6015" w:rsidP="00AB6186">
      <w:pPr>
        <w:pStyle w:val="CorpoTexto"/>
        <w:widowControl w:val="0"/>
        <w:spacing w:after="240"/>
      </w:pPr>
      <w:r w:rsidRPr="00D5584F">
        <w:t>A iluminação deverá ser implantada de forma a viabilizar a visualização da extremidade oposta da passarela pelo USUÁRIO, conforme especificado no ANEXO 7, e de acordo com as normas da ABNT vigentes.</w:t>
      </w:r>
    </w:p>
    <w:p w14:paraId="460F4EDE" w14:textId="77777777" w:rsidR="008F6015" w:rsidRPr="00D5584F" w:rsidRDefault="008F6015" w:rsidP="002F244E">
      <w:pPr>
        <w:widowControl w:val="0"/>
        <w:numPr>
          <w:ilvl w:val="0"/>
          <w:numId w:val="18"/>
        </w:numPr>
        <w:pBdr>
          <w:top w:val="nil"/>
          <w:left w:val="nil"/>
          <w:bottom w:val="nil"/>
          <w:right w:val="nil"/>
          <w:between w:val="nil"/>
        </w:pBdr>
        <w:tabs>
          <w:tab w:val="left" w:pos="567"/>
          <w:tab w:val="left" w:pos="1276"/>
        </w:tabs>
        <w:spacing w:afterLines="100" w:after="240" w:line="240" w:lineRule="auto"/>
        <w:ind w:left="0" w:firstLine="0"/>
        <w:jc w:val="both"/>
        <w:rPr>
          <w:rFonts w:cs="Arial"/>
          <w:szCs w:val="20"/>
          <w:u w:val="single"/>
        </w:rPr>
      </w:pPr>
      <w:bookmarkStart w:id="160" w:name="_Ref147753945"/>
      <w:r w:rsidRPr="00D5584F">
        <w:rPr>
          <w:rFonts w:cs="Arial"/>
          <w:szCs w:val="20"/>
          <w:u w:val="single"/>
        </w:rPr>
        <w:t xml:space="preserve">implantação de dispositivos de contenção viária flexível em </w:t>
      </w:r>
      <w:proofErr w:type="spellStart"/>
      <w:r w:rsidRPr="00D5584F">
        <w:rPr>
          <w:rFonts w:cs="Arial"/>
          <w:szCs w:val="20"/>
          <w:u w:val="single"/>
        </w:rPr>
        <w:t>OAEs</w:t>
      </w:r>
      <w:bookmarkEnd w:id="160"/>
      <w:proofErr w:type="spellEnd"/>
    </w:p>
    <w:p w14:paraId="545165A7" w14:textId="7B75CCBD" w:rsidR="008F6015" w:rsidRPr="00D5584F" w:rsidRDefault="1DF54F39" w:rsidP="00AB6186">
      <w:pPr>
        <w:pStyle w:val="CorpoTexto"/>
        <w:widowControl w:val="0"/>
        <w:spacing w:after="240"/>
      </w:pPr>
      <w:r w:rsidRPr="00D5584F">
        <w:t xml:space="preserve">Todas as </w:t>
      </w:r>
      <w:proofErr w:type="spellStart"/>
      <w:r w:rsidRPr="00D5584F">
        <w:t>OAEs</w:t>
      </w:r>
      <w:proofErr w:type="spellEnd"/>
      <w:r w:rsidRPr="00D5584F">
        <w:t xml:space="preserve"> com extensão inferior a 5 (cinco) metros poderão ter dispositivos de contenção </w:t>
      </w:r>
      <w:proofErr w:type="gramStart"/>
      <w:r w:rsidRPr="00D5584F">
        <w:t xml:space="preserve">viária </w:t>
      </w:r>
      <w:bookmarkStart w:id="161" w:name="_cp_change_115"/>
      <w:r w:rsidRPr="00D5584F">
        <w:t xml:space="preserve"> certificados</w:t>
      </w:r>
      <w:bookmarkEnd w:id="161"/>
      <w:proofErr w:type="gramEnd"/>
      <w:r w:rsidRPr="00D5584F">
        <w:t>.</w:t>
      </w:r>
    </w:p>
    <w:p w14:paraId="51B58AB0" w14:textId="632387EA" w:rsidR="008F6015" w:rsidRPr="00D5584F" w:rsidRDefault="00F179AF" w:rsidP="00AB6186">
      <w:pPr>
        <w:pStyle w:val="CorpoTexto"/>
        <w:widowControl w:val="0"/>
        <w:spacing w:after="240"/>
      </w:pPr>
      <w:r w:rsidRPr="00D5584F">
        <w:t xml:space="preserve">Tais dispositivos são os mesmos previstos na aproximação de </w:t>
      </w:r>
      <w:proofErr w:type="spellStart"/>
      <w:r w:rsidRPr="00D5584F">
        <w:t>OAEs</w:t>
      </w:r>
      <w:proofErr w:type="spellEnd"/>
      <w:r w:rsidRPr="00D5584F">
        <w:t xml:space="preserve"> e darão continuidade sobre a OAE. Sua fixação não poderá comprometer a durabilidade das armaduras das </w:t>
      </w:r>
      <w:proofErr w:type="spellStart"/>
      <w:r w:rsidRPr="00D5584F">
        <w:t>OAEs</w:t>
      </w:r>
      <w:proofErr w:type="spellEnd"/>
      <w:r w:rsidRPr="00D5584F">
        <w:t>.</w:t>
      </w:r>
    </w:p>
    <w:p w14:paraId="3C9665AB" w14:textId="44BF93A1" w:rsidR="008F6015" w:rsidRPr="00D5584F" w:rsidRDefault="092313F5">
      <w:pPr>
        <w:pStyle w:val="CorpoTexto"/>
        <w:widowControl w:val="0"/>
        <w:spacing w:after="240"/>
      </w:pPr>
      <w:r w:rsidRPr="00D5584F">
        <w:t>Sua implantação deverá estar prevista para até 2 (dois) anos</w:t>
      </w:r>
      <w:bookmarkStart w:id="162" w:name="_cp_change_116"/>
      <w:r w:rsidR="2CF48256" w:rsidRPr="00D5584F">
        <w:t xml:space="preserve"> do TERMO DE TRANFERÊNCIA INICIAL</w:t>
      </w:r>
      <w:bookmarkEnd w:id="162"/>
      <w:r w:rsidRPr="00D5584F">
        <w:t>.</w:t>
      </w:r>
    </w:p>
    <w:p w14:paraId="70C721E4" w14:textId="34735731" w:rsidR="008F6015" w:rsidRPr="00D5584F" w:rsidRDefault="591139A6" w:rsidP="00AB6186">
      <w:pPr>
        <w:pStyle w:val="CorpoTexto"/>
        <w:widowControl w:val="0"/>
        <w:spacing w:after="240"/>
      </w:pPr>
      <w:r w:rsidRPr="00D5584F">
        <w:t xml:space="preserve">Os pilares de </w:t>
      </w:r>
      <w:proofErr w:type="spellStart"/>
      <w:r w:rsidRPr="00D5584F">
        <w:t>OAEs</w:t>
      </w:r>
      <w:proofErr w:type="spellEnd"/>
      <w:r w:rsidRPr="00D5584F">
        <w:t xml:space="preserve"> deverão estar protegidos por dispositivos de contenção viária, numa extensão e afastamento que não haja peri</w:t>
      </w:r>
      <w:r w:rsidR="007D7759" w:rsidRPr="00D5584F">
        <w:t>g</w:t>
      </w:r>
      <w:r w:rsidRPr="00D5584F">
        <w:t>o</w:t>
      </w:r>
      <w:r w:rsidR="00852F46" w:rsidRPr="00D5584F">
        <w:t xml:space="preserve"> de o </w:t>
      </w:r>
      <w:r w:rsidRPr="00D5584F">
        <w:t>pilar ser impactado por veículo. Os tipos de dispositivos de contenção viária em cada caso deverão ser definidos em projeto a ser apresentado à ARTESP, conforme obrigações previstas no ANEXO 7. Deverão ser observadas as normativas vigentes à época da implantação.</w:t>
      </w:r>
    </w:p>
    <w:p w14:paraId="226C20B1" w14:textId="27602CC1" w:rsidR="008F6015" w:rsidRPr="00D5584F" w:rsidRDefault="01BAEE81" w:rsidP="1F5EAA56">
      <w:pPr>
        <w:widowControl w:val="0"/>
        <w:numPr>
          <w:ilvl w:val="0"/>
          <w:numId w:val="18"/>
        </w:numPr>
        <w:pBdr>
          <w:top w:val="nil"/>
          <w:left w:val="nil"/>
          <w:bottom w:val="nil"/>
          <w:right w:val="nil"/>
          <w:between w:val="nil"/>
        </w:pBdr>
        <w:tabs>
          <w:tab w:val="left" w:pos="567"/>
          <w:tab w:val="left" w:pos="1276"/>
        </w:tabs>
        <w:spacing w:afterLines="100" w:after="240" w:line="240" w:lineRule="auto"/>
        <w:ind w:left="0" w:firstLine="0"/>
        <w:jc w:val="both"/>
        <w:rPr>
          <w:rFonts w:cs="Arial"/>
          <w:u w:val="single"/>
        </w:rPr>
      </w:pPr>
      <w:bookmarkStart w:id="163" w:name="_Ref147753950"/>
      <w:r w:rsidRPr="00D5584F">
        <w:rPr>
          <w:rFonts w:cs="Arial"/>
          <w:u w:val="single"/>
        </w:rPr>
        <w:t xml:space="preserve">implantação de dispositivo de contenção viária </w:t>
      </w:r>
      <w:r w:rsidR="2463DD98" w:rsidRPr="00D5584F">
        <w:rPr>
          <w:rFonts w:cs="Arial"/>
          <w:u w:val="single"/>
        </w:rPr>
        <w:t>certif</w:t>
      </w:r>
      <w:r w:rsidR="5711E732" w:rsidRPr="00D5584F">
        <w:rPr>
          <w:rFonts w:cs="Arial"/>
          <w:u w:val="single"/>
        </w:rPr>
        <w:t>i</w:t>
      </w:r>
      <w:r w:rsidR="2463DD98" w:rsidRPr="00D5584F">
        <w:rPr>
          <w:rFonts w:cs="Arial"/>
          <w:u w:val="single"/>
        </w:rPr>
        <w:t>cados</w:t>
      </w:r>
      <w:r w:rsidRPr="00D5584F">
        <w:rPr>
          <w:rFonts w:cs="Arial"/>
          <w:u w:val="single"/>
        </w:rPr>
        <w:t xml:space="preserve"> em </w:t>
      </w:r>
      <w:proofErr w:type="spellStart"/>
      <w:r w:rsidRPr="00D5584F">
        <w:rPr>
          <w:rFonts w:cs="Arial"/>
          <w:u w:val="single"/>
        </w:rPr>
        <w:t>OAEs</w:t>
      </w:r>
      <w:bookmarkEnd w:id="163"/>
      <w:proofErr w:type="spellEnd"/>
    </w:p>
    <w:p w14:paraId="292ED954" w14:textId="6E6D22B2" w:rsidR="008F6015" w:rsidRPr="00D5584F" w:rsidRDefault="01BAEE81" w:rsidP="00AB6186">
      <w:pPr>
        <w:pStyle w:val="CorpoTexto"/>
        <w:widowControl w:val="0"/>
        <w:spacing w:after="240"/>
      </w:pPr>
      <w:r w:rsidRPr="00D5584F">
        <w:t xml:space="preserve">Serão implantados dispositivos de contenção viária </w:t>
      </w:r>
      <w:r w:rsidR="741D2F67" w:rsidRPr="00D5584F">
        <w:t>certificados com nível de contenção muito alto</w:t>
      </w:r>
      <w:r w:rsidRPr="00D5584F">
        <w:t xml:space="preserve"> nas </w:t>
      </w:r>
      <w:proofErr w:type="spellStart"/>
      <w:r w:rsidRPr="00D5584F">
        <w:t>OAEs</w:t>
      </w:r>
      <w:proofErr w:type="spellEnd"/>
      <w:r w:rsidRPr="00D5584F">
        <w:t>, conforme as normas vigentes à época da implantação.</w:t>
      </w:r>
    </w:p>
    <w:p w14:paraId="6E5BCB8E" w14:textId="29C5DBEF" w:rsidR="30A18C04" w:rsidRPr="00D5584F" w:rsidRDefault="30A18C04" w:rsidP="1F5EAA56">
      <w:pPr>
        <w:pStyle w:val="CorpoTexto"/>
        <w:widowControl w:val="0"/>
        <w:spacing w:after="240"/>
      </w:pPr>
      <w:r w:rsidRPr="00D5584F">
        <w:t xml:space="preserve">Na entrada e saída das </w:t>
      </w:r>
      <w:proofErr w:type="spellStart"/>
      <w:r w:rsidRPr="00D5584F">
        <w:t>OAEs</w:t>
      </w:r>
      <w:proofErr w:type="spellEnd"/>
      <w:r w:rsidRPr="00D5584F">
        <w:t xml:space="preserve">, os dispositivos de contenção viária deverão ter continuidade com os dispositivos de contenção viária do tipo flexível (de aproximação de </w:t>
      </w:r>
      <w:proofErr w:type="spellStart"/>
      <w:r w:rsidRPr="00D5584F">
        <w:t>OAEs</w:t>
      </w:r>
      <w:proofErr w:type="spellEnd"/>
      <w:r w:rsidRPr="00D5584F">
        <w:t>), sendo que a transição deverá atender as normas vigentes na época da intervenção.</w:t>
      </w:r>
    </w:p>
    <w:p w14:paraId="055439BF" w14:textId="47E4D40F" w:rsidR="008F6015" w:rsidRPr="00D5584F" w:rsidRDefault="591139A6" w:rsidP="00AB6186">
      <w:pPr>
        <w:pStyle w:val="CorpoTexto"/>
        <w:widowControl w:val="0"/>
        <w:spacing w:after="240"/>
      </w:pPr>
      <w:r w:rsidRPr="00D5584F">
        <w:lastRenderedPageBreak/>
        <w:t xml:space="preserve">Os pilares de todas as </w:t>
      </w:r>
      <w:proofErr w:type="spellStart"/>
      <w:r w:rsidRPr="00D5584F">
        <w:t>OAEs</w:t>
      </w:r>
      <w:proofErr w:type="spellEnd"/>
      <w:r w:rsidRPr="00D5584F">
        <w:t xml:space="preserve"> do SISTEMA RODOVIÁRIO que estejam dentro da zona livre deverão ter proteções com dispositivos de contenção viária, numa extensão e afastamento que não haja perigo </w:t>
      </w:r>
      <w:bookmarkStart w:id="164" w:name="_cp_change_120"/>
      <w:r w:rsidRPr="00D5584F">
        <w:rPr>
          <w:u w:color="0000FF"/>
        </w:rPr>
        <w:t>de o</w:t>
      </w:r>
      <w:bookmarkEnd w:id="164"/>
      <w:r w:rsidRPr="00D5584F">
        <w:t xml:space="preserve"> pilar ser impactado por veículo, conforme estabelecido pelas normas ABNT vigentes.</w:t>
      </w:r>
    </w:p>
    <w:p w14:paraId="0B37F9C8" w14:textId="0C2B1E77" w:rsidR="008F6015" w:rsidRPr="00D5584F" w:rsidRDefault="092313F5">
      <w:pPr>
        <w:pStyle w:val="CorpoTexto"/>
        <w:widowControl w:val="0"/>
        <w:spacing w:after="240"/>
      </w:pPr>
      <w:r w:rsidRPr="00D5584F">
        <w:t>Sua implantação deverá estar prevista para até 2 (dois) anos</w:t>
      </w:r>
      <w:bookmarkStart w:id="165" w:name="_cp_change_121"/>
      <w:r w:rsidR="4A02E316" w:rsidRPr="00D5584F">
        <w:t xml:space="preserve"> do TERMO DE TRANFERÊNCIA INICIAL</w:t>
      </w:r>
      <w:bookmarkEnd w:id="165"/>
      <w:r w:rsidRPr="00D5584F">
        <w:t>.</w:t>
      </w:r>
    </w:p>
    <w:p w14:paraId="263FA305" w14:textId="4E4C039D" w:rsidR="591139A6" w:rsidRPr="00D5584F" w:rsidRDefault="362223E9" w:rsidP="00AA0D9B">
      <w:pPr>
        <w:widowControl w:val="0"/>
        <w:numPr>
          <w:ilvl w:val="0"/>
          <w:numId w:val="18"/>
        </w:numPr>
        <w:tabs>
          <w:tab w:val="left" w:pos="567"/>
          <w:tab w:val="left" w:pos="1276"/>
        </w:tabs>
        <w:spacing w:afterLines="100" w:after="240" w:line="240" w:lineRule="auto"/>
        <w:ind w:left="0" w:firstLine="0"/>
        <w:jc w:val="both"/>
        <w:rPr>
          <w:rFonts w:cs="Arial"/>
          <w:u w:val="single"/>
        </w:rPr>
      </w:pPr>
      <w:bookmarkStart w:id="166" w:name="_cp_change_122"/>
      <w:bookmarkStart w:id="167" w:name="_cp_change_124"/>
      <w:r w:rsidRPr="00D5584F">
        <w:rPr>
          <w:rFonts w:cs="Arial"/>
          <w:u w:val="single"/>
        </w:rPr>
        <w:t>a</w:t>
      </w:r>
      <w:bookmarkEnd w:id="166"/>
      <w:r w:rsidRPr="00D5584F">
        <w:rPr>
          <w:rFonts w:cs="Arial"/>
          <w:u w:val="single"/>
        </w:rPr>
        <w:t xml:space="preserve">dequação de gabarito vertical das </w:t>
      </w:r>
      <w:proofErr w:type="spellStart"/>
      <w:r w:rsidRPr="00D5584F">
        <w:rPr>
          <w:rFonts w:cs="Arial"/>
          <w:u w:val="single"/>
        </w:rPr>
        <w:t>OAEs</w:t>
      </w:r>
      <w:bookmarkStart w:id="168" w:name="_cp_change_123"/>
      <w:bookmarkEnd w:id="167"/>
      <w:proofErr w:type="spellEnd"/>
    </w:p>
    <w:p w14:paraId="4762C7BC" w14:textId="6C729D12" w:rsidR="0011040E" w:rsidRPr="00D5584F" w:rsidRDefault="24A02B2A" w:rsidP="0011040E">
      <w:pPr>
        <w:spacing w:after="240"/>
        <w:jc w:val="both"/>
        <w:rPr>
          <w:rFonts w:eastAsia="Arial" w:cs="Arial"/>
        </w:rPr>
      </w:pPr>
      <w:r w:rsidRPr="00D5584F">
        <w:rPr>
          <w:rFonts w:eastAsia="Arial" w:cs="Arial"/>
        </w:rPr>
        <w:t xml:space="preserve">As </w:t>
      </w:r>
      <w:proofErr w:type="spellStart"/>
      <w:r w:rsidRPr="00D5584F">
        <w:rPr>
          <w:rFonts w:eastAsia="Arial" w:cs="Arial"/>
        </w:rPr>
        <w:t>OAEs</w:t>
      </w:r>
      <w:proofErr w:type="spellEnd"/>
      <w:r w:rsidRPr="00D5584F">
        <w:rPr>
          <w:rFonts w:eastAsia="Arial" w:cs="Arial"/>
        </w:rPr>
        <w:t xml:space="preserve"> deverão ter seus gabaritos verticais adequados </w:t>
      </w:r>
      <w:r w:rsidR="3DA8B39F" w:rsidRPr="00D5584F">
        <w:rPr>
          <w:rFonts w:eastAsia="Arial" w:cs="Arial"/>
        </w:rPr>
        <w:t xml:space="preserve">à altura superior </w:t>
      </w:r>
      <w:r w:rsidRPr="00D5584F">
        <w:rPr>
          <w:rFonts w:eastAsia="Arial" w:cs="Arial"/>
        </w:rPr>
        <w:t xml:space="preserve">a 5,50 (cinco e meio) metros por meio de alteamento da OAE ou rebaixamento do greide ou ambos </w:t>
      </w:r>
    </w:p>
    <w:p w14:paraId="6B973584" w14:textId="520BC333" w:rsidR="00F335C0" w:rsidRPr="00D5584F" w:rsidRDefault="0011040E" w:rsidP="00F335C0">
      <w:pPr>
        <w:spacing w:after="240"/>
        <w:jc w:val="both"/>
        <w:rPr>
          <w:rFonts w:eastAsia="Arial" w:cs="Arial"/>
        </w:rPr>
      </w:pPr>
      <w:r w:rsidRPr="00D5584F">
        <w:rPr>
          <w:rFonts w:eastAsia="Arial" w:cs="Arial"/>
        </w:rPr>
        <w:t xml:space="preserve">O gabarito vertical das </w:t>
      </w:r>
      <w:proofErr w:type="spellStart"/>
      <w:r w:rsidRPr="00D5584F">
        <w:rPr>
          <w:rFonts w:eastAsia="Arial" w:cs="Arial"/>
        </w:rPr>
        <w:t>OAEs</w:t>
      </w:r>
      <w:proofErr w:type="spellEnd"/>
      <w:r w:rsidRPr="00D5584F">
        <w:rPr>
          <w:rFonts w:eastAsia="Arial" w:cs="Arial"/>
        </w:rPr>
        <w:t xml:space="preserve"> localizadas em trechos de rodovias em que as obras de: (i) duplicação, (</w:t>
      </w:r>
      <w:proofErr w:type="spellStart"/>
      <w:r w:rsidRPr="00D5584F">
        <w:rPr>
          <w:rFonts w:eastAsia="Arial" w:cs="Arial"/>
        </w:rPr>
        <w:t>ii</w:t>
      </w:r>
      <w:proofErr w:type="spellEnd"/>
      <w:r w:rsidRPr="00D5584F">
        <w:rPr>
          <w:rFonts w:eastAsia="Arial" w:cs="Arial"/>
        </w:rPr>
        <w:t>) implantação de acostamentos, ou (</w:t>
      </w:r>
      <w:proofErr w:type="spellStart"/>
      <w:r w:rsidRPr="00D5584F">
        <w:rPr>
          <w:rFonts w:eastAsia="Arial" w:cs="Arial"/>
        </w:rPr>
        <w:t>iii</w:t>
      </w:r>
      <w:proofErr w:type="spellEnd"/>
      <w:r w:rsidRPr="00D5584F">
        <w:rPr>
          <w:rFonts w:eastAsia="Arial" w:cs="Arial"/>
        </w:rPr>
        <w:t>) implantação de faixas adicionais ocorrerão até o 9º (nono) ano de CONCESSÃO poderão ser adequados quando do momento previsto no ANEXO 21 para o respectivo investimento.</w:t>
      </w:r>
      <w:r w:rsidR="6DEF2AC7" w:rsidRPr="00D5584F">
        <w:rPr>
          <w:rFonts w:eastAsia="Arial" w:cs="Arial"/>
        </w:rPr>
        <w:t xml:space="preserve"> </w:t>
      </w:r>
      <w:bookmarkStart w:id="169" w:name="_cp_change_127"/>
      <w:r w:rsidRPr="00D5584F">
        <w:rPr>
          <w:rFonts w:eastAsia="Arial" w:cs="Arial"/>
        </w:rPr>
        <w:t xml:space="preserve">Para as demais </w:t>
      </w:r>
      <w:proofErr w:type="spellStart"/>
      <w:r w:rsidRPr="00D5584F">
        <w:rPr>
          <w:rFonts w:eastAsia="Arial" w:cs="Arial"/>
        </w:rPr>
        <w:t>OAEs</w:t>
      </w:r>
      <w:proofErr w:type="spellEnd"/>
      <w:r w:rsidRPr="00D5584F">
        <w:rPr>
          <w:rFonts w:eastAsia="Arial" w:cs="Arial"/>
        </w:rPr>
        <w:t xml:space="preserve"> a adequação de gabarito vertical deverá ser realizada até 2 (dois) anos do TERMO DE TRANFERÊNCIA INICIAL.</w:t>
      </w:r>
      <w:bookmarkEnd w:id="168"/>
      <w:bookmarkEnd w:id="169"/>
    </w:p>
    <w:p w14:paraId="18415BA0" w14:textId="400DC6FA" w:rsidR="008F6015" w:rsidRPr="00D5584F" w:rsidRDefault="0FF13BFF" w:rsidP="005833C0">
      <w:pPr>
        <w:widowControl w:val="0"/>
        <w:numPr>
          <w:ilvl w:val="0"/>
          <w:numId w:val="18"/>
        </w:numPr>
        <w:pBdr>
          <w:top w:val="nil"/>
          <w:left w:val="nil"/>
          <w:bottom w:val="nil"/>
          <w:right w:val="nil"/>
          <w:between w:val="nil"/>
        </w:pBdr>
        <w:tabs>
          <w:tab w:val="left" w:pos="567"/>
          <w:tab w:val="left" w:pos="1276"/>
        </w:tabs>
        <w:spacing w:afterLines="100" w:after="240" w:line="240" w:lineRule="auto"/>
        <w:ind w:left="0" w:firstLine="0"/>
        <w:jc w:val="both"/>
        <w:rPr>
          <w:rFonts w:cs="Arial"/>
          <w:u w:val="single"/>
        </w:rPr>
      </w:pPr>
      <w:r w:rsidRPr="00D5584F">
        <w:rPr>
          <w:rFonts w:cs="Arial"/>
          <w:u w:val="single"/>
        </w:rPr>
        <w:t xml:space="preserve">inspeções de reconhecimento técnico das </w:t>
      </w:r>
      <w:proofErr w:type="spellStart"/>
      <w:r w:rsidRPr="00D5584F">
        <w:rPr>
          <w:rFonts w:cs="Arial"/>
          <w:u w:val="single"/>
        </w:rPr>
        <w:t>OAEs</w:t>
      </w:r>
      <w:proofErr w:type="spellEnd"/>
    </w:p>
    <w:p w14:paraId="1E64D016" w14:textId="6FF83DB3" w:rsidR="008F6015" w:rsidRPr="00D5584F" w:rsidRDefault="591139A6" w:rsidP="00AB6186">
      <w:pPr>
        <w:pStyle w:val="CorpoTexto"/>
        <w:widowControl w:val="0"/>
        <w:spacing w:after="240"/>
      </w:pPr>
      <w:r w:rsidRPr="00D5584F">
        <w:t xml:space="preserve">A CONCESSIONÁRIA deverá executar inspeções nas </w:t>
      </w:r>
      <w:proofErr w:type="spellStart"/>
      <w:r w:rsidRPr="00D5584F">
        <w:t>OAEs</w:t>
      </w:r>
      <w:proofErr w:type="spellEnd"/>
      <w:r w:rsidRPr="00D5584F">
        <w:t xml:space="preserve"> com especialistas, identificando as intervenções necessárias para adequação às classificações da ET-00.000.000-0-C21/002 revisão 1, (controle das obras de arte especiais)</w:t>
      </w:r>
      <w:bookmarkStart w:id="170" w:name="_cp_change_132"/>
      <w:r w:rsidRPr="00D5584F">
        <w:rPr>
          <w:u w:color="FF0000"/>
        </w:rPr>
        <w:t xml:space="preserve"> </w:t>
      </w:r>
      <w:bookmarkEnd w:id="170"/>
      <w:r w:rsidR="00953639" w:rsidRPr="00D5584F">
        <w:rPr>
          <w:u w:color="FF0000"/>
        </w:rPr>
        <w:t>e suas atualizações, conforme definido pela ARTESP</w:t>
      </w:r>
      <w:r w:rsidRPr="00D5584F">
        <w:t>, sob os aspectos estruturais, funcionais e de durabilidade, e às normas vigentes da ABNT. Deverão ser apresentadas fotos representativas das manifestações patológicas e demais anomalias das obras.</w:t>
      </w:r>
    </w:p>
    <w:p w14:paraId="1C8F8FFF" w14:textId="11AFCEC9" w:rsidR="008F6015" w:rsidRPr="00D5584F" w:rsidRDefault="008F6015" w:rsidP="00AB6186">
      <w:pPr>
        <w:pStyle w:val="CorpoTexto"/>
        <w:widowControl w:val="0"/>
        <w:spacing w:after="240"/>
      </w:pPr>
      <w:r w:rsidRPr="00D5584F">
        <w:t xml:space="preserve">A CONCESSIONÁRIA deverá prever intervenções e conservação especial nas </w:t>
      </w:r>
      <w:proofErr w:type="spellStart"/>
      <w:r w:rsidRPr="00D5584F">
        <w:t>OAEs</w:t>
      </w:r>
      <w:proofErr w:type="spellEnd"/>
      <w:r w:rsidRPr="00D5584F">
        <w:t xml:space="preserve"> e passarelas para todo o PRAZO DA CONCESSÃO.</w:t>
      </w:r>
    </w:p>
    <w:p w14:paraId="4A93DF5C" w14:textId="5800B560" w:rsidR="008F6015" w:rsidRPr="00D5584F" w:rsidRDefault="591139A6" w:rsidP="00AB6186">
      <w:pPr>
        <w:pStyle w:val="CorpoTexto"/>
        <w:widowControl w:val="0"/>
        <w:spacing w:after="240"/>
      </w:pPr>
      <w:r w:rsidRPr="00D5584F">
        <w:t xml:space="preserve">A CONCESSIONÁRIA deverá entregar um cronograma de recuperações identificando todas </w:t>
      </w:r>
      <w:proofErr w:type="spellStart"/>
      <w:r w:rsidRPr="00D5584F">
        <w:t>OAEs</w:t>
      </w:r>
      <w:proofErr w:type="spellEnd"/>
      <w:r w:rsidRPr="00D5584F">
        <w:t xml:space="preserve"> e passarelas, enfocando as classificações segundo a referida ET (especificação técnica), sob os aspectos estruturais, funcionais e de durabilidade, com a discriminação das manifestações patológicas e serviços de intervenção necessários às adequações das obras.</w:t>
      </w:r>
    </w:p>
    <w:p w14:paraId="25ECAF54" w14:textId="5B0492A1" w:rsidR="008F6015" w:rsidRPr="00D5584F" w:rsidRDefault="0FF13BFF" w:rsidP="00AA0D9B">
      <w:pPr>
        <w:widowControl w:val="0"/>
        <w:numPr>
          <w:ilvl w:val="0"/>
          <w:numId w:val="18"/>
        </w:numPr>
        <w:pBdr>
          <w:top w:val="nil"/>
          <w:left w:val="nil"/>
          <w:bottom w:val="nil"/>
          <w:right w:val="nil"/>
          <w:between w:val="nil"/>
        </w:pBdr>
        <w:tabs>
          <w:tab w:val="left" w:pos="567"/>
          <w:tab w:val="left" w:pos="1276"/>
        </w:tabs>
        <w:spacing w:afterLines="100" w:after="240" w:line="240" w:lineRule="auto"/>
        <w:ind w:left="0" w:firstLine="0"/>
        <w:jc w:val="both"/>
        <w:rPr>
          <w:rFonts w:cs="Arial"/>
          <w:u w:val="single"/>
        </w:rPr>
      </w:pPr>
      <w:r w:rsidRPr="00D5584F">
        <w:rPr>
          <w:rFonts w:cs="Arial"/>
          <w:u w:val="single"/>
        </w:rPr>
        <w:t xml:space="preserve">trânsito de combinações de veículos de carga – </w:t>
      </w:r>
      <w:proofErr w:type="spellStart"/>
      <w:r w:rsidRPr="00D5584F">
        <w:rPr>
          <w:rFonts w:cs="Arial"/>
          <w:u w:val="single"/>
        </w:rPr>
        <w:t>CVCs</w:t>
      </w:r>
      <w:proofErr w:type="spellEnd"/>
      <w:r w:rsidRPr="00D5584F">
        <w:rPr>
          <w:rFonts w:cs="Arial"/>
          <w:u w:val="single"/>
        </w:rPr>
        <w:t xml:space="preserve"> nas </w:t>
      </w:r>
      <w:proofErr w:type="spellStart"/>
      <w:r w:rsidRPr="00D5584F">
        <w:rPr>
          <w:rFonts w:cs="Arial"/>
          <w:u w:val="single"/>
        </w:rPr>
        <w:t>OAEs</w:t>
      </w:r>
      <w:proofErr w:type="spellEnd"/>
    </w:p>
    <w:p w14:paraId="040EFA5E" w14:textId="03777000" w:rsidR="008F6015" w:rsidRPr="00D5584F" w:rsidRDefault="008F6015" w:rsidP="00AB6186">
      <w:pPr>
        <w:pStyle w:val="CorpoTexto"/>
        <w:widowControl w:val="0"/>
        <w:spacing w:after="240"/>
      </w:pPr>
      <w:r w:rsidRPr="00D5584F">
        <w:t xml:space="preserve">A CONCESSIONÁRIA deverá ter conhecimento do universo das </w:t>
      </w:r>
      <w:proofErr w:type="spellStart"/>
      <w:r w:rsidRPr="00D5584F">
        <w:t>OAEs</w:t>
      </w:r>
      <w:proofErr w:type="spellEnd"/>
      <w:r w:rsidRPr="00D5584F">
        <w:t xml:space="preserve"> e dos respectivos tráfegos que nelas operam para avaliação de suas necessidades e empenhos, analisando o estado de conservação das mesmas e, adequando-as ao tráfego dos veículos de carga da rodovia. Ou seja, por meio de pesquisas e inspeções técnicas atualizadas nas </w:t>
      </w:r>
      <w:proofErr w:type="spellStart"/>
      <w:r w:rsidRPr="00D5584F">
        <w:t>OAEs</w:t>
      </w:r>
      <w:proofErr w:type="spellEnd"/>
      <w:r w:rsidRPr="00D5584F">
        <w:t xml:space="preserve">, verificações de cálculo estrutural e intervenções para uso das </w:t>
      </w:r>
      <w:proofErr w:type="spellStart"/>
      <w:r w:rsidRPr="00D5584F">
        <w:t>CVCs</w:t>
      </w:r>
      <w:proofErr w:type="spellEnd"/>
      <w:r w:rsidRPr="00D5584F">
        <w:t xml:space="preserve"> deverão ser identificados todos os sistemas estruturais, patologias e </w:t>
      </w:r>
      <w:proofErr w:type="spellStart"/>
      <w:r w:rsidRPr="00D5584F">
        <w:t>CVCs</w:t>
      </w:r>
      <w:proofErr w:type="spellEnd"/>
      <w:r w:rsidRPr="00D5584F">
        <w:t xml:space="preserve"> atuantes.</w:t>
      </w:r>
    </w:p>
    <w:p w14:paraId="4DA79B40" w14:textId="77777777" w:rsidR="008F6015" w:rsidRPr="00D5584F" w:rsidRDefault="008F6015" w:rsidP="00AB6186">
      <w:pPr>
        <w:pStyle w:val="CorpoTexto"/>
        <w:widowControl w:val="0"/>
        <w:spacing w:after="240"/>
      </w:pPr>
      <w:r w:rsidRPr="00D5584F">
        <w:t>Não cabe fazer amostragem de algumas obras no trecho de uma rodovia.</w:t>
      </w:r>
    </w:p>
    <w:p w14:paraId="31FBBB72" w14:textId="5486F56E" w:rsidR="008F6015" w:rsidRPr="00D5584F" w:rsidRDefault="008F6015" w:rsidP="00AB6186">
      <w:pPr>
        <w:pStyle w:val="CorpoTexto"/>
        <w:widowControl w:val="0"/>
        <w:spacing w:after="240"/>
      </w:pPr>
      <w:r w:rsidRPr="00D5584F">
        <w:t xml:space="preserve">A conservação especial deverá garantir compatibilidade com os </w:t>
      </w:r>
      <w:proofErr w:type="spellStart"/>
      <w:r w:rsidRPr="00D5584F">
        <w:t>CVCs</w:t>
      </w:r>
      <w:proofErr w:type="spellEnd"/>
      <w:r w:rsidRPr="00D5584F">
        <w:t xml:space="preserve">, respeitando os coeficientes de segurança normatizados para as </w:t>
      </w:r>
      <w:proofErr w:type="spellStart"/>
      <w:r w:rsidRPr="00D5584F">
        <w:t>OAEs</w:t>
      </w:r>
      <w:proofErr w:type="spellEnd"/>
      <w:r w:rsidRPr="00D5584F">
        <w:t>, impedindo danos nas mesmas.</w:t>
      </w:r>
    </w:p>
    <w:p w14:paraId="2152CC0C" w14:textId="597A1483" w:rsidR="008F6015" w:rsidRPr="00D5584F" w:rsidRDefault="0FF13BFF" w:rsidP="00AA0D9B">
      <w:pPr>
        <w:widowControl w:val="0"/>
        <w:numPr>
          <w:ilvl w:val="0"/>
          <w:numId w:val="18"/>
        </w:numPr>
        <w:pBdr>
          <w:top w:val="nil"/>
          <w:left w:val="nil"/>
          <w:bottom w:val="nil"/>
          <w:right w:val="nil"/>
          <w:between w:val="nil"/>
        </w:pBdr>
        <w:tabs>
          <w:tab w:val="left" w:pos="567"/>
          <w:tab w:val="left" w:pos="1276"/>
        </w:tabs>
        <w:spacing w:afterLines="100" w:after="240" w:line="240" w:lineRule="auto"/>
        <w:ind w:left="0" w:firstLine="0"/>
        <w:jc w:val="both"/>
        <w:rPr>
          <w:rFonts w:cs="Arial"/>
          <w:u w:val="single"/>
        </w:rPr>
      </w:pPr>
      <w:r w:rsidRPr="00D5584F">
        <w:rPr>
          <w:rFonts w:cs="Arial"/>
          <w:u w:val="single"/>
        </w:rPr>
        <w:t xml:space="preserve">transposição de carga especial superpesada nas </w:t>
      </w:r>
      <w:proofErr w:type="spellStart"/>
      <w:r w:rsidRPr="00D5584F">
        <w:rPr>
          <w:rFonts w:cs="Arial"/>
          <w:u w:val="single"/>
        </w:rPr>
        <w:t>OAEs</w:t>
      </w:r>
      <w:proofErr w:type="spellEnd"/>
    </w:p>
    <w:p w14:paraId="006AB4B7" w14:textId="62E8B5C3" w:rsidR="008F6015" w:rsidRPr="00D5584F" w:rsidRDefault="008F6015" w:rsidP="00AB6186">
      <w:pPr>
        <w:pStyle w:val="CorpoTexto"/>
        <w:widowControl w:val="0"/>
        <w:spacing w:after="240"/>
      </w:pPr>
      <w:r w:rsidRPr="00D5584F">
        <w:t xml:space="preserve">A CONCESSIONÁRIA deverá ter o conhecimento do universo das </w:t>
      </w:r>
      <w:proofErr w:type="spellStart"/>
      <w:r w:rsidRPr="00D5584F">
        <w:t>OAEs</w:t>
      </w:r>
      <w:proofErr w:type="spellEnd"/>
      <w:r w:rsidRPr="00D5584F">
        <w:t xml:space="preserve"> e os respectivos tráfegos que nelas operam, para avaliação das suas necessidades e empenhos, analisando o estado de conservação das mesmas e adequando-as ao tráfego dos veículos de carga da rodovia. Por meio de pesquisas e inspeções técnicas atualizadas nas </w:t>
      </w:r>
      <w:proofErr w:type="spellStart"/>
      <w:r w:rsidRPr="00D5584F">
        <w:t>OAEs</w:t>
      </w:r>
      <w:proofErr w:type="spellEnd"/>
      <w:r w:rsidRPr="00D5584F">
        <w:t xml:space="preserve">, verificações de cálculo estrutural e intervenções para uso das cargas especiais superpesadas deverão ser identificados todos os sistemas estruturais, patologias e </w:t>
      </w:r>
      <w:proofErr w:type="spellStart"/>
      <w:r w:rsidRPr="00D5584F">
        <w:t>PBTs</w:t>
      </w:r>
      <w:proofErr w:type="spellEnd"/>
      <w:r w:rsidRPr="00D5584F">
        <w:t xml:space="preserve"> atuantes.</w:t>
      </w:r>
    </w:p>
    <w:p w14:paraId="18A3877B" w14:textId="77777777" w:rsidR="008F6015" w:rsidRPr="00D5584F" w:rsidRDefault="008F6015" w:rsidP="00AB6186">
      <w:pPr>
        <w:pStyle w:val="CorpoTexto"/>
        <w:widowControl w:val="0"/>
        <w:spacing w:after="240"/>
      </w:pPr>
      <w:r w:rsidRPr="00D5584F">
        <w:t>Não cabe fazer amostragem de algumas obras no trecho de uma rodovia.</w:t>
      </w:r>
    </w:p>
    <w:p w14:paraId="54913999" w14:textId="77777777" w:rsidR="008F6015" w:rsidRPr="00D5584F" w:rsidRDefault="008F6015" w:rsidP="00AB6186">
      <w:pPr>
        <w:pStyle w:val="CorpoTexto"/>
        <w:widowControl w:val="0"/>
        <w:spacing w:after="240"/>
      </w:pPr>
      <w:r w:rsidRPr="00D5584F">
        <w:lastRenderedPageBreak/>
        <w:t xml:space="preserve">A conservação especial deverá garantir compatibilidade entre cargas especiais superpesadas, respeitando os coeficientes de segurança normatizados para as </w:t>
      </w:r>
      <w:proofErr w:type="spellStart"/>
      <w:r w:rsidRPr="00D5584F">
        <w:t>OAEs</w:t>
      </w:r>
      <w:proofErr w:type="spellEnd"/>
      <w:r w:rsidRPr="00D5584F">
        <w:t>, impedindo danos nas mesmas.</w:t>
      </w:r>
    </w:p>
    <w:p w14:paraId="625B8599" w14:textId="3B71C041" w:rsidR="008F6015" w:rsidRPr="00D5584F" w:rsidRDefault="0FF13BFF" w:rsidP="00AA0D9B">
      <w:pPr>
        <w:widowControl w:val="0"/>
        <w:numPr>
          <w:ilvl w:val="0"/>
          <w:numId w:val="18"/>
        </w:numPr>
        <w:pBdr>
          <w:top w:val="nil"/>
          <w:left w:val="nil"/>
          <w:bottom w:val="nil"/>
          <w:right w:val="nil"/>
          <w:between w:val="nil"/>
        </w:pBdr>
        <w:tabs>
          <w:tab w:val="left" w:pos="567"/>
          <w:tab w:val="left" w:pos="1276"/>
        </w:tabs>
        <w:spacing w:afterLines="100" w:after="240" w:line="240" w:lineRule="auto"/>
        <w:ind w:left="0" w:firstLine="0"/>
        <w:jc w:val="both"/>
        <w:rPr>
          <w:rFonts w:cs="Arial"/>
          <w:u w:val="single"/>
        </w:rPr>
      </w:pPr>
      <w:r w:rsidRPr="00D5584F">
        <w:rPr>
          <w:rFonts w:cs="Arial"/>
          <w:u w:val="single"/>
        </w:rPr>
        <w:t xml:space="preserve">dutos para coletores de afluentes nas </w:t>
      </w:r>
      <w:proofErr w:type="spellStart"/>
      <w:r w:rsidRPr="00D5584F">
        <w:rPr>
          <w:rFonts w:cs="Arial"/>
          <w:u w:val="single"/>
        </w:rPr>
        <w:t>OAEs</w:t>
      </w:r>
      <w:proofErr w:type="spellEnd"/>
    </w:p>
    <w:p w14:paraId="6C212D06" w14:textId="3E749234" w:rsidR="008F6015" w:rsidRPr="00D5584F" w:rsidRDefault="008F6015" w:rsidP="00AB6186">
      <w:pPr>
        <w:pStyle w:val="CorpoTexto"/>
        <w:widowControl w:val="0"/>
        <w:spacing w:after="240"/>
      </w:pPr>
      <w:r w:rsidRPr="00D5584F">
        <w:t xml:space="preserve">A CONCESSIONÁRIA deverá manter o sistema de captação de efluentes sustentado pelas superestruturas das </w:t>
      </w:r>
      <w:proofErr w:type="spellStart"/>
      <w:r w:rsidRPr="00D5584F">
        <w:t>OAEs</w:t>
      </w:r>
      <w:proofErr w:type="spellEnd"/>
      <w:r w:rsidRPr="00D5584F">
        <w:t xml:space="preserve"> em condições operacionais adequadas.</w:t>
      </w:r>
    </w:p>
    <w:p w14:paraId="4FC93557" w14:textId="15E94F37" w:rsidR="008F6015" w:rsidRPr="00D5584F" w:rsidRDefault="0FF13BFF" w:rsidP="00AA0D9B">
      <w:pPr>
        <w:widowControl w:val="0"/>
        <w:numPr>
          <w:ilvl w:val="0"/>
          <w:numId w:val="18"/>
        </w:numPr>
        <w:pBdr>
          <w:top w:val="nil"/>
          <w:left w:val="nil"/>
          <w:bottom w:val="nil"/>
          <w:right w:val="nil"/>
          <w:between w:val="nil"/>
        </w:pBdr>
        <w:tabs>
          <w:tab w:val="left" w:pos="567"/>
          <w:tab w:val="left" w:pos="1276"/>
        </w:tabs>
        <w:spacing w:afterLines="100" w:after="240" w:line="240" w:lineRule="auto"/>
        <w:ind w:left="0" w:firstLine="0"/>
        <w:jc w:val="both"/>
        <w:rPr>
          <w:rFonts w:cs="Arial"/>
          <w:u w:val="single"/>
        </w:rPr>
      </w:pPr>
      <w:bookmarkStart w:id="171" w:name="_Ref147753958"/>
      <w:r w:rsidRPr="00D5584F">
        <w:rPr>
          <w:rFonts w:cs="Arial"/>
          <w:u w:val="single"/>
        </w:rPr>
        <w:t xml:space="preserve">adequação de gabarito horizontal das </w:t>
      </w:r>
      <w:proofErr w:type="spellStart"/>
      <w:r w:rsidRPr="00D5584F">
        <w:rPr>
          <w:rFonts w:cs="Arial"/>
          <w:u w:val="single"/>
        </w:rPr>
        <w:t>OAEs</w:t>
      </w:r>
      <w:bookmarkEnd w:id="171"/>
      <w:proofErr w:type="spellEnd"/>
    </w:p>
    <w:p w14:paraId="43679D0F" w14:textId="77777777" w:rsidR="008D6F9D" w:rsidRPr="00D5584F" w:rsidRDefault="009B1506" w:rsidP="00686DED">
      <w:pPr>
        <w:pStyle w:val="CorpoTexto"/>
        <w:widowControl w:val="0"/>
        <w:spacing w:after="240"/>
      </w:pPr>
      <w:r w:rsidRPr="00D5584F">
        <w:t xml:space="preserve">As </w:t>
      </w:r>
      <w:proofErr w:type="spellStart"/>
      <w:r w:rsidRPr="00D5584F">
        <w:t>OAEs</w:t>
      </w:r>
      <w:proofErr w:type="spellEnd"/>
      <w:r w:rsidRPr="00D5584F">
        <w:t xml:space="preserve"> existentes deverão ter seus gabaritos horizontais adequados.</w:t>
      </w:r>
    </w:p>
    <w:p w14:paraId="09E81D58" w14:textId="41FC8927" w:rsidR="008F6015" w:rsidRPr="00D5584F" w:rsidRDefault="009B1506" w:rsidP="00686DED">
      <w:pPr>
        <w:pStyle w:val="CorpoTexto"/>
        <w:widowControl w:val="0"/>
        <w:spacing w:after="240"/>
      </w:pPr>
      <w:r w:rsidRPr="00D5584F">
        <w:t>Caso a OAE não atenda esse quesito, deverá ser prevista a adequação do gabarito horizontal da OAE. A adequação</w:t>
      </w:r>
      <w:r w:rsidR="00DB635A" w:rsidRPr="00D5584F">
        <w:t xml:space="preserve"> deverá ser realizada conforme prazo definido no item </w:t>
      </w:r>
      <w:r w:rsidR="00DB635A" w:rsidRPr="00D5584F">
        <w:rPr>
          <w:shd w:val="clear" w:color="auto" w:fill="E6E6E6"/>
        </w:rPr>
        <w:fldChar w:fldCharType="begin"/>
      </w:r>
      <w:r w:rsidR="00DB635A" w:rsidRPr="00D5584F">
        <w:instrText xml:space="preserve"> REF _Ref14702889 \w \h  \* MERGEFORMAT </w:instrText>
      </w:r>
      <w:r w:rsidR="00DB635A" w:rsidRPr="00D5584F">
        <w:rPr>
          <w:shd w:val="clear" w:color="auto" w:fill="E6E6E6"/>
        </w:rPr>
      </w:r>
      <w:r w:rsidR="00DB635A" w:rsidRPr="00D5584F">
        <w:rPr>
          <w:shd w:val="clear" w:color="auto" w:fill="E6E6E6"/>
        </w:rPr>
        <w:fldChar w:fldCharType="separate"/>
      </w:r>
      <w:r w:rsidR="00BD7E26">
        <w:t>7</w:t>
      </w:r>
      <w:r w:rsidR="00DB635A" w:rsidRPr="00D5584F">
        <w:rPr>
          <w:shd w:val="clear" w:color="auto" w:fill="E6E6E6"/>
        </w:rPr>
        <w:fldChar w:fldCharType="end"/>
      </w:r>
      <w:r w:rsidR="00DB635A" w:rsidRPr="00D5584F">
        <w:t xml:space="preserve"> deste ANEXO</w:t>
      </w:r>
      <w:r w:rsidRPr="00D5584F">
        <w:t>.</w:t>
      </w:r>
    </w:p>
    <w:p w14:paraId="28BA773C" w14:textId="48933B97" w:rsidR="008F6015" w:rsidRPr="00D5584F" w:rsidRDefault="008F6015" w:rsidP="00A31CE7">
      <w:pPr>
        <w:pStyle w:val="Ttulo3"/>
      </w:pPr>
      <w:bookmarkStart w:id="172" w:name="_Toc14638624"/>
      <w:bookmarkStart w:id="173" w:name="_Toc143245538"/>
      <w:r w:rsidRPr="00D5584F">
        <w:t>Dispositivos de contenção viária</w:t>
      </w:r>
      <w:bookmarkEnd w:id="172"/>
      <w:bookmarkEnd w:id="173"/>
    </w:p>
    <w:p w14:paraId="147D1077" w14:textId="77777777" w:rsidR="008F6015" w:rsidRPr="00D5584F" w:rsidRDefault="008F6015" w:rsidP="00AB6186">
      <w:pPr>
        <w:pStyle w:val="CorpoTexto"/>
        <w:widowControl w:val="0"/>
        <w:spacing w:after="240"/>
        <w:rPr>
          <w:u w:val="single"/>
        </w:rPr>
      </w:pPr>
      <w:r w:rsidRPr="00D5584F">
        <w:rPr>
          <w:u w:val="single"/>
        </w:rPr>
        <w:t>Descrição</w:t>
      </w:r>
    </w:p>
    <w:p w14:paraId="1CED6CA4" w14:textId="52112D5F" w:rsidR="008F6015" w:rsidRPr="00D5584F" w:rsidRDefault="01BAEE81" w:rsidP="00AB6186">
      <w:pPr>
        <w:pStyle w:val="CorpoTexto"/>
        <w:widowControl w:val="0"/>
        <w:spacing w:after="240"/>
      </w:pPr>
      <w:r w:rsidRPr="00D5584F">
        <w:t xml:space="preserve">São elementos ou sistemas destinados a reduzir a gravidade dos acidentes, impedir a passagem de veículos, pedestres ou ambos em áreas ou locais perigosos, bem como reduzir níveis de ruído. São eles: defensas metálicas, </w:t>
      </w:r>
      <w:r w:rsidR="495ACE50" w:rsidRPr="00D5584F">
        <w:t xml:space="preserve">dispositivos de contenção certificados, </w:t>
      </w:r>
      <w:r w:rsidRPr="00D5584F">
        <w:t xml:space="preserve">defensas rígidas de concreto, dispositivos </w:t>
      </w:r>
      <w:proofErr w:type="spellStart"/>
      <w:r w:rsidRPr="00D5584F">
        <w:t>antiofuscamento</w:t>
      </w:r>
      <w:proofErr w:type="spellEnd"/>
      <w:r w:rsidRPr="00D5584F">
        <w:t xml:space="preserve">, </w:t>
      </w:r>
      <w:r w:rsidR="73B358FB" w:rsidRPr="00D5584F">
        <w:t xml:space="preserve">terminais, </w:t>
      </w:r>
      <w:r w:rsidR="219C045E" w:rsidRPr="00D5584F">
        <w:t xml:space="preserve">terminais absorvedores, </w:t>
      </w:r>
      <w:r w:rsidRPr="00D5584F">
        <w:t>dispositivos amortecedores de impacto, barreiras acústicas e outros.</w:t>
      </w:r>
    </w:p>
    <w:p w14:paraId="5B6D8706" w14:textId="303D455D" w:rsidR="008F6015" w:rsidRPr="00D5584F" w:rsidRDefault="008F6015" w:rsidP="00AB6186">
      <w:pPr>
        <w:pStyle w:val="CorpoTexto"/>
        <w:widowControl w:val="0"/>
        <w:spacing w:after="240"/>
      </w:pPr>
      <w:r w:rsidRPr="00D5584F">
        <w:t xml:space="preserve">A CONCESSIONÁRIA deverá estimar as quantidades dos serviços necessários e suficientes, relativos à implantação dos dispositivos de contenção viária. </w:t>
      </w:r>
    </w:p>
    <w:p w14:paraId="13E1DAE8" w14:textId="4E7866C5" w:rsidR="008F6015" w:rsidRPr="00D5584F" w:rsidRDefault="01BAEE81" w:rsidP="00AB6186">
      <w:pPr>
        <w:pStyle w:val="CorpoTexto"/>
        <w:widowControl w:val="0"/>
        <w:spacing w:after="240"/>
      </w:pPr>
      <w:r w:rsidRPr="00D5584F">
        <w:t>A CONCESSIONÁRIA</w:t>
      </w:r>
      <w:r w:rsidR="49E7A963" w:rsidRPr="00D5584F">
        <w:t xml:space="preserve"> anualmente</w:t>
      </w:r>
      <w:r w:rsidRPr="00D5584F">
        <w:t>, ao longo do PRAZO DA CONCESSÃO, deverá avaliar a necessidade de implantar, modificar ou remover esses dispositivos de contenção viária em outros locais.</w:t>
      </w:r>
    </w:p>
    <w:p w14:paraId="5A97B512" w14:textId="77777777" w:rsidR="008F6015" w:rsidRPr="00D5584F" w:rsidRDefault="008F6015" w:rsidP="00AB6186">
      <w:pPr>
        <w:pStyle w:val="CorpoTexto"/>
        <w:widowControl w:val="0"/>
        <w:spacing w:after="240"/>
        <w:rPr>
          <w:u w:val="single"/>
        </w:rPr>
      </w:pPr>
      <w:r w:rsidRPr="00D5584F">
        <w:rPr>
          <w:u w:val="single"/>
        </w:rPr>
        <w:t>Padrões de Execução</w:t>
      </w:r>
    </w:p>
    <w:p w14:paraId="090A55A0" w14:textId="399AD920" w:rsidR="008F6015" w:rsidRPr="00D5584F" w:rsidRDefault="008F6015" w:rsidP="00AB6186">
      <w:pPr>
        <w:pStyle w:val="CorpoTexto"/>
        <w:widowControl w:val="0"/>
        <w:spacing w:after="240"/>
      </w:pPr>
      <w:r w:rsidRPr="00D5584F">
        <w:t>Os projetos, a implantação, a recolocação, a restauração, a recuperação e o reforço dos dispositivos de contenção viária deverão observar as normas técnicas pertinentes, vigentes à época da intervenção.</w:t>
      </w:r>
    </w:p>
    <w:p w14:paraId="6C8385AF" w14:textId="7CAA4391" w:rsidR="008F6015" w:rsidRPr="00D5584F" w:rsidRDefault="008F6015" w:rsidP="00AB6186">
      <w:pPr>
        <w:pStyle w:val="CorpoTexto"/>
        <w:widowControl w:val="0"/>
        <w:spacing w:after="240"/>
      </w:pPr>
      <w:r w:rsidRPr="00D5584F">
        <w:t>Cuidados especiais com a drenagem superficial deverão ser tomados nos casos de implantação de dispositivos de contenção viária rígidos (p. ex. barreiras de concreto).</w:t>
      </w:r>
    </w:p>
    <w:p w14:paraId="0CAC6B03" w14:textId="72D1D2CD" w:rsidR="008F6015" w:rsidRPr="00D5584F" w:rsidRDefault="008F6015" w:rsidP="00AB6186">
      <w:pPr>
        <w:pStyle w:val="CorpoTexto"/>
        <w:widowControl w:val="0"/>
        <w:spacing w:after="240"/>
      </w:pPr>
      <w:r w:rsidRPr="00D5584F">
        <w:t>Em trechos em obras, a área da obra deverá estar protegida com os dispositivos de contenção viária, a serem implantados de acordo com as normas técnicas vigentes na época da intervenção.</w:t>
      </w:r>
    </w:p>
    <w:p w14:paraId="4D91FCE0" w14:textId="77777777" w:rsidR="008F6015" w:rsidRPr="00D5584F" w:rsidRDefault="008F6015" w:rsidP="00A31CE7">
      <w:pPr>
        <w:pStyle w:val="Ttulo3"/>
      </w:pPr>
      <w:bookmarkStart w:id="174" w:name="_Toc14638625"/>
      <w:bookmarkStart w:id="175" w:name="_Toc143245539"/>
      <w:r w:rsidRPr="00D5584F">
        <w:t>Sinalização e dispositivos auxiliares</w:t>
      </w:r>
      <w:bookmarkEnd w:id="174"/>
      <w:bookmarkEnd w:id="175"/>
    </w:p>
    <w:p w14:paraId="749EEC59" w14:textId="77777777" w:rsidR="008F6015" w:rsidRPr="00D5584F" w:rsidRDefault="008F6015" w:rsidP="00AB6186">
      <w:pPr>
        <w:pStyle w:val="CorpoTexto"/>
        <w:widowControl w:val="0"/>
        <w:spacing w:after="240"/>
        <w:rPr>
          <w:u w:val="single"/>
        </w:rPr>
      </w:pPr>
      <w:r w:rsidRPr="00D5584F">
        <w:rPr>
          <w:u w:val="single"/>
        </w:rPr>
        <w:t>Descrição</w:t>
      </w:r>
    </w:p>
    <w:p w14:paraId="0FDDFD68" w14:textId="04888063" w:rsidR="008F6015" w:rsidRPr="00D5584F" w:rsidRDefault="008F6015" w:rsidP="00AB6186">
      <w:pPr>
        <w:pStyle w:val="CorpoTexto"/>
        <w:widowControl w:val="0"/>
        <w:spacing w:after="240"/>
      </w:pPr>
      <w:r w:rsidRPr="00D5584F">
        <w:t>É o conjunto de sinais de trânsito e demais elementos colocados na via pública com o objetivo de garantir sua utilização adequada, possibilitando melhor fluidez no trânsito e maior segurança dos veículos e pedestres que nela circulam.</w:t>
      </w:r>
    </w:p>
    <w:p w14:paraId="524F47FC" w14:textId="60EA3CAB" w:rsidR="008F6015" w:rsidRPr="00D5584F" w:rsidRDefault="008F6015" w:rsidP="00AB6186">
      <w:pPr>
        <w:pStyle w:val="CorpoTexto"/>
        <w:widowControl w:val="0"/>
        <w:spacing w:after="240"/>
      </w:pPr>
      <w:r w:rsidRPr="00D5584F">
        <w:t>Sinais de trânsito são elementos de sinalização viária, dentre os quais podem ser citados: as placas, marcas viárias, equipamentos de controle luminoso, dispositivos auxiliares, apitos e gestos destinados exclusivamente a ordenar ou dirigir o trânsito dos veículos e pedestres.</w:t>
      </w:r>
    </w:p>
    <w:p w14:paraId="46897A25" w14:textId="71C2C6F6" w:rsidR="008F6015" w:rsidRPr="00D5584F" w:rsidRDefault="008F6015" w:rsidP="00AB6186">
      <w:pPr>
        <w:pStyle w:val="CorpoTexto"/>
        <w:widowControl w:val="0"/>
        <w:spacing w:after="240"/>
      </w:pPr>
      <w:r w:rsidRPr="00D5584F">
        <w:t xml:space="preserve">Dispositivos auxiliares, para efeito desta CONCESSÃO, são os elementos aplicados ao pavimento da via ou junto a ela, de modo a tornar mais segura à operação rodoviária. São eles: os dispositivos delimitadores (tachas, tachões, balizadores, cilindros delimitadores e delineadores), os dispositivos de </w:t>
      </w:r>
      <w:r w:rsidRPr="00D5584F">
        <w:lastRenderedPageBreak/>
        <w:t>canalização (prismas e segregadores), os dispositivos de sinalização de alerta (marcadores de obstáculo, marcadores de perigo e marcadores de alinhamento) e os dispositivos de uso temporário (cones, cilindros, balizadores móveis, tambores, fita zebrada, cavaletes, barreiras fixas e móveis, tapumes, gradis, elementos luminosos complementares, bandeiras, faixas).</w:t>
      </w:r>
    </w:p>
    <w:p w14:paraId="231FB0FD" w14:textId="77777777" w:rsidR="008F6015" w:rsidRPr="00D5584F" w:rsidRDefault="008F6015" w:rsidP="00AB6186">
      <w:pPr>
        <w:pStyle w:val="CorpoTexto"/>
        <w:widowControl w:val="0"/>
        <w:spacing w:after="240"/>
        <w:rPr>
          <w:u w:val="single"/>
        </w:rPr>
      </w:pPr>
      <w:r w:rsidRPr="00D5584F">
        <w:rPr>
          <w:u w:val="single"/>
        </w:rPr>
        <w:t xml:space="preserve">Padrões de Execução </w:t>
      </w:r>
    </w:p>
    <w:p w14:paraId="11D5A1B2" w14:textId="01C65247" w:rsidR="008F6015" w:rsidRPr="00D5584F" w:rsidRDefault="008F6015" w:rsidP="00AB6186">
      <w:pPr>
        <w:pStyle w:val="CorpoTexto"/>
        <w:widowControl w:val="0"/>
        <w:spacing w:after="240"/>
      </w:pPr>
      <w:r w:rsidRPr="00D5584F">
        <w:t>Os padrões definidos deverão ser atendidos durante todo o PRAZO DA CONCESSÃO.</w:t>
      </w:r>
    </w:p>
    <w:p w14:paraId="4BA8DD97" w14:textId="77777777" w:rsidR="008F6015" w:rsidRPr="00D5584F" w:rsidRDefault="008F6015" w:rsidP="002F244E">
      <w:pPr>
        <w:widowControl w:val="0"/>
        <w:numPr>
          <w:ilvl w:val="0"/>
          <w:numId w:val="20"/>
        </w:numPr>
        <w:pBdr>
          <w:top w:val="nil"/>
          <w:left w:val="nil"/>
          <w:bottom w:val="nil"/>
          <w:right w:val="nil"/>
          <w:between w:val="nil"/>
        </w:pBdr>
        <w:tabs>
          <w:tab w:val="left" w:pos="567"/>
        </w:tabs>
        <w:spacing w:afterLines="100" w:after="240" w:line="240" w:lineRule="auto"/>
        <w:ind w:left="0" w:firstLine="0"/>
        <w:jc w:val="both"/>
        <w:rPr>
          <w:rFonts w:cs="Arial"/>
          <w:szCs w:val="20"/>
          <w:u w:val="single"/>
        </w:rPr>
      </w:pPr>
      <w:r w:rsidRPr="00D5584F">
        <w:rPr>
          <w:rFonts w:cs="Arial"/>
          <w:szCs w:val="20"/>
          <w:u w:val="single"/>
        </w:rPr>
        <w:t>sinalização horizontal, dispositivos delimitadores e dispositivos de canalização</w:t>
      </w:r>
    </w:p>
    <w:p w14:paraId="2849BEFA" w14:textId="7B08A0FF" w:rsidR="008F6015" w:rsidRPr="00D5584F" w:rsidRDefault="008F6015" w:rsidP="00AB6186">
      <w:pPr>
        <w:pStyle w:val="CorpoTexto"/>
        <w:widowControl w:val="0"/>
        <w:spacing w:after="240"/>
      </w:pPr>
      <w:r w:rsidRPr="00D5584F">
        <w:t xml:space="preserve">A sinalização horizontal dos dispositivos delimitadores e dos dispositivos de canalização deverá atender aos padrões e especificações vigentes no manual brasileiro de sinalização de trânsito — CONTRAN, no manual de sinalização rodoviária — DER/SP e nas normas técnicas da ABNT pertinentes e vigentes, além do manual de sinalização institucional e demais especificações técnicas da ARTESP vigentes e/ou expedidas durante a concessão. </w:t>
      </w:r>
    </w:p>
    <w:p w14:paraId="30303D7C" w14:textId="5A6EF9B5" w:rsidR="008F6015" w:rsidRPr="00D5584F" w:rsidRDefault="1DF54F39" w:rsidP="00AB6186">
      <w:pPr>
        <w:pStyle w:val="CorpoTexto"/>
        <w:widowControl w:val="0"/>
        <w:spacing w:after="240"/>
      </w:pPr>
      <w:r w:rsidRPr="00D5584F">
        <w:t xml:space="preserve">Nos trechos em obras de recuperação do pavimento, logo após intervenção no pavimento dos </w:t>
      </w:r>
      <w:r w:rsidR="034E4D71" w:rsidRPr="00D5584F">
        <w:t>subtrechos</w:t>
      </w:r>
      <w:r w:rsidRPr="00D5584F">
        <w:t xml:space="preserve"> da obra e antes da liberação ao tráfego, deverá ser mantida sinalização horizontal provisória adequada aos padrões de segurança, conforme manual de sinalização rodoviária do DER/SP ou outro que vier a substitui-lo ou complementá-lo. De acordo com o que estabelece o Artigo 88 do Código de Trânsito Brasileiro, após 30 (trinta) dias da intervenção no pavimento, os </w:t>
      </w:r>
      <w:r w:rsidR="034E4D71" w:rsidRPr="00D5584F">
        <w:t>subtrechos</w:t>
      </w:r>
      <w:r w:rsidRPr="00D5584F">
        <w:t xml:space="preserve"> da obra deverão ser sinalizados com a sinalização horizontal definitiva – pintura de faixas e colocação de tachas refletivas</w:t>
      </w:r>
      <w:r w:rsidR="591139A6" w:rsidRPr="00D5584F">
        <w:t>,</w:t>
      </w:r>
      <w:r w:rsidRPr="00D5584F">
        <w:t xml:space="preserve"> obedecendo ao que consta no PROJETO EXECUTIVO de sinalização do local.</w:t>
      </w:r>
    </w:p>
    <w:p w14:paraId="45B38E85" w14:textId="77777777" w:rsidR="008F6015" w:rsidRPr="00D5584F" w:rsidRDefault="008F6015" w:rsidP="002F244E">
      <w:pPr>
        <w:widowControl w:val="0"/>
        <w:numPr>
          <w:ilvl w:val="0"/>
          <w:numId w:val="20"/>
        </w:numPr>
        <w:pBdr>
          <w:top w:val="nil"/>
          <w:left w:val="nil"/>
          <w:bottom w:val="nil"/>
          <w:right w:val="nil"/>
          <w:between w:val="nil"/>
        </w:pBdr>
        <w:tabs>
          <w:tab w:val="left" w:pos="567"/>
        </w:tabs>
        <w:spacing w:afterLines="100" w:after="240" w:line="240" w:lineRule="auto"/>
        <w:ind w:left="0" w:firstLine="0"/>
        <w:jc w:val="both"/>
        <w:rPr>
          <w:rFonts w:cs="Arial"/>
          <w:szCs w:val="20"/>
          <w:u w:val="single"/>
        </w:rPr>
      </w:pPr>
      <w:r w:rsidRPr="00D5584F">
        <w:rPr>
          <w:rFonts w:cs="Arial"/>
          <w:szCs w:val="20"/>
          <w:u w:val="single"/>
        </w:rPr>
        <w:t>sinalização vertical (de solo e aérea) e dispositivos de sinalização de alerta</w:t>
      </w:r>
    </w:p>
    <w:p w14:paraId="146F614E" w14:textId="17586602" w:rsidR="008F6015" w:rsidRPr="00D5584F" w:rsidRDefault="008F6015" w:rsidP="00AB6186">
      <w:pPr>
        <w:pStyle w:val="CorpoTexto"/>
        <w:widowControl w:val="0"/>
        <w:spacing w:after="240"/>
      </w:pPr>
      <w:r w:rsidRPr="00D5584F">
        <w:t>A sinalização vertical e dispositivos de sinalização de alerta deverão atender aos padrões e especificações vigentes no manual brasileiro de sinalização de trânsito — CONTRAN, no manual de sinalização rodoviária — DER/SP, no manual de sinalização institucional e demais especificações técnicas da ARTESP e nas normas técnicas da ABNT pertinentes e vigentes durante o PRAZO DA CONCESSÃO.</w:t>
      </w:r>
    </w:p>
    <w:p w14:paraId="0FF4B0C6" w14:textId="77777777" w:rsidR="008F6015" w:rsidRPr="00D5584F" w:rsidRDefault="008F6015" w:rsidP="002F244E">
      <w:pPr>
        <w:widowControl w:val="0"/>
        <w:numPr>
          <w:ilvl w:val="0"/>
          <w:numId w:val="20"/>
        </w:numPr>
        <w:pBdr>
          <w:top w:val="nil"/>
          <w:left w:val="nil"/>
          <w:bottom w:val="nil"/>
          <w:right w:val="nil"/>
          <w:between w:val="nil"/>
        </w:pBdr>
        <w:tabs>
          <w:tab w:val="left" w:pos="567"/>
        </w:tabs>
        <w:spacing w:afterLines="100" w:after="240" w:line="240" w:lineRule="auto"/>
        <w:ind w:left="0" w:firstLine="0"/>
        <w:jc w:val="both"/>
        <w:rPr>
          <w:rFonts w:cs="Arial"/>
          <w:szCs w:val="20"/>
          <w:u w:val="single"/>
        </w:rPr>
      </w:pPr>
      <w:r w:rsidRPr="00D5584F">
        <w:rPr>
          <w:rFonts w:cs="Arial"/>
          <w:szCs w:val="20"/>
          <w:u w:val="single"/>
        </w:rPr>
        <w:t>Dispositivos de Uso Temporário</w:t>
      </w:r>
    </w:p>
    <w:p w14:paraId="392E61B0" w14:textId="354E0D87" w:rsidR="008F6015" w:rsidRPr="00D5584F" w:rsidRDefault="008F6015" w:rsidP="00AB6186">
      <w:pPr>
        <w:pStyle w:val="CorpoTexto"/>
        <w:widowControl w:val="0"/>
        <w:spacing w:after="240"/>
      </w:pPr>
      <w:r w:rsidRPr="00D5584F">
        <w:t>O uso de dispositivos temporários está voltado principalmente à complementação da sinalização de obras e de desvios de tráfego emergenciais. Pela importância na garantia da segurança no trânsito, a sua utilização deverá obedecer às normas, padrões e especificações vigentes no manual brasileiro de sinalização de trânsito — Contran, no manual de sinalização rodoviária — DER/SP, especificações técnicas da ARTESP e nas normas técnicas da ABNT pertinentes e vigentes durante a concessão. A elaboração e a apresentação dos projetos executivos de sinalização de obras e de desvios de tráfego deverão obedecer ao disposto no APÊNDICE H.</w:t>
      </w:r>
    </w:p>
    <w:p w14:paraId="43667AE6" w14:textId="60C33B8F" w:rsidR="008F6015" w:rsidRPr="00D5584F" w:rsidRDefault="01BAEE81" w:rsidP="00AB6186">
      <w:pPr>
        <w:pStyle w:val="CorpoTexto"/>
        <w:widowControl w:val="0"/>
        <w:spacing w:after="240"/>
      </w:pPr>
      <w:r w:rsidRPr="00D5584F">
        <w:t>Para trechos em obras, a sinalização (sinalização vertical, dispositivos de sinalização de alerta</w:t>
      </w:r>
      <w:r w:rsidR="5B671221" w:rsidRPr="00D5584F">
        <w:t>, auxiliares</w:t>
      </w:r>
      <w:r w:rsidRPr="00D5584F">
        <w:t xml:space="preserve"> e dispositivos de uso temporário), deverá estar implantada de acordo com o </w:t>
      </w:r>
      <w:r w:rsidR="4F900922" w:rsidRPr="00D5584F">
        <w:t>M</w:t>
      </w:r>
      <w:r w:rsidRPr="00D5584F">
        <w:t xml:space="preserve">anual </w:t>
      </w:r>
      <w:r w:rsidR="52769F91" w:rsidRPr="00D5584F">
        <w:t>B</w:t>
      </w:r>
      <w:r w:rsidRPr="00D5584F">
        <w:t xml:space="preserve">rasileiro de </w:t>
      </w:r>
      <w:r w:rsidR="4398A10B" w:rsidRPr="00D5584F">
        <w:t>S</w:t>
      </w:r>
      <w:r w:rsidRPr="00D5584F">
        <w:t xml:space="preserve">inalização de </w:t>
      </w:r>
      <w:r w:rsidR="447DAB93" w:rsidRPr="00D5584F">
        <w:t>T</w:t>
      </w:r>
      <w:r w:rsidRPr="00D5584F">
        <w:t>rânsito — C</w:t>
      </w:r>
      <w:r w:rsidR="7DB62692" w:rsidRPr="00D5584F">
        <w:t>ONTRAN</w:t>
      </w:r>
      <w:r w:rsidRPr="00D5584F">
        <w:t xml:space="preserve">, no </w:t>
      </w:r>
      <w:r w:rsidR="41135453" w:rsidRPr="00D5584F">
        <w:t>M</w:t>
      </w:r>
      <w:r w:rsidRPr="00D5584F">
        <w:t xml:space="preserve">anual de </w:t>
      </w:r>
      <w:r w:rsidR="7D510348" w:rsidRPr="00D5584F">
        <w:t>S</w:t>
      </w:r>
      <w:r w:rsidRPr="00D5584F">
        <w:t xml:space="preserve">inalização </w:t>
      </w:r>
      <w:r w:rsidR="6D28B541" w:rsidRPr="00D5584F">
        <w:t>R</w:t>
      </w:r>
      <w:r w:rsidRPr="00D5584F">
        <w:t xml:space="preserve">odoviária — DER/SP, especificações técnicas da ARTESP e constantes do </w:t>
      </w:r>
      <w:r w:rsidR="01DFDF3F" w:rsidRPr="00D5584F">
        <w:t>C</w:t>
      </w:r>
      <w:r w:rsidRPr="00D5584F">
        <w:t xml:space="preserve">ódigo de </w:t>
      </w:r>
      <w:r w:rsidR="6448556F" w:rsidRPr="00D5584F">
        <w:t>T</w:t>
      </w:r>
      <w:r w:rsidRPr="00D5584F">
        <w:t xml:space="preserve">rânsito </w:t>
      </w:r>
      <w:r w:rsidR="14214D66" w:rsidRPr="00D5584F">
        <w:t>B</w:t>
      </w:r>
      <w:r w:rsidRPr="00D5584F">
        <w:t>rasileiro – CTB.</w:t>
      </w:r>
    </w:p>
    <w:p w14:paraId="4D859ADA" w14:textId="360090B3" w:rsidR="008F6015" w:rsidRPr="00D5584F" w:rsidRDefault="008F6015" w:rsidP="00AB6186">
      <w:pPr>
        <w:pStyle w:val="CorpoTexto"/>
        <w:widowControl w:val="0"/>
        <w:spacing w:after="240"/>
      </w:pPr>
      <w:r w:rsidRPr="00D5584F">
        <w:t>Para obras de conservação de rotina, não será obrigatória a apresentação de PROJETO EXECUTIVO certificado, cabendo à CONCESSIONÁRIA encaminhar para a análise da ARTESP documentação pertinente em até 30 (trinta) dias antes do início da obra.</w:t>
      </w:r>
    </w:p>
    <w:p w14:paraId="1207584F" w14:textId="77777777" w:rsidR="008F6015" w:rsidRPr="00D5584F" w:rsidRDefault="008F6015" w:rsidP="00201388">
      <w:pPr>
        <w:pStyle w:val="Ttulo2"/>
      </w:pPr>
      <w:bookmarkStart w:id="176" w:name="_Toc14638627"/>
      <w:bookmarkStart w:id="177" w:name="_Toc143245541"/>
      <w:r w:rsidRPr="00D5584F">
        <w:t>Fiscalização</w:t>
      </w:r>
      <w:bookmarkEnd w:id="176"/>
      <w:bookmarkEnd w:id="177"/>
    </w:p>
    <w:p w14:paraId="3ED38C71" w14:textId="77777777" w:rsidR="008F6015" w:rsidRPr="00D5584F" w:rsidRDefault="601C9DF9" w:rsidP="002F244E">
      <w:pPr>
        <w:widowControl w:val="0"/>
        <w:numPr>
          <w:ilvl w:val="0"/>
          <w:numId w:val="40"/>
        </w:numPr>
        <w:pBdr>
          <w:top w:val="nil"/>
          <w:left w:val="nil"/>
          <w:bottom w:val="nil"/>
          <w:right w:val="nil"/>
          <w:between w:val="nil"/>
        </w:pBdr>
        <w:tabs>
          <w:tab w:val="left" w:pos="567"/>
        </w:tabs>
        <w:spacing w:afterLines="100" w:after="240" w:line="240" w:lineRule="auto"/>
        <w:ind w:left="567" w:hanging="567"/>
        <w:jc w:val="both"/>
        <w:rPr>
          <w:rFonts w:cs="Arial"/>
          <w:u w:val="single"/>
        </w:rPr>
      </w:pPr>
      <w:r w:rsidRPr="00D5584F">
        <w:rPr>
          <w:rFonts w:cs="Arial"/>
          <w:u w:val="single"/>
        </w:rPr>
        <w:t>Disposições gerais</w:t>
      </w:r>
    </w:p>
    <w:p w14:paraId="54BF984D" w14:textId="77777777" w:rsidR="008F6015" w:rsidRPr="00D5584F" w:rsidRDefault="008F6015" w:rsidP="00AB6186">
      <w:pPr>
        <w:pStyle w:val="CorpoTexto"/>
        <w:widowControl w:val="0"/>
        <w:spacing w:after="240"/>
      </w:pPr>
      <w:r w:rsidRPr="00D5584F">
        <w:t>Cada serviço de conservação/manutenção especial será objeto de projeto específico, que deverá ser submetido à aprovação da ARTESP.</w:t>
      </w:r>
    </w:p>
    <w:p w14:paraId="5542A63A" w14:textId="77777777" w:rsidR="008F6015" w:rsidRPr="00D5584F" w:rsidRDefault="008F6015" w:rsidP="00AB6186">
      <w:pPr>
        <w:pStyle w:val="CorpoTexto"/>
        <w:widowControl w:val="0"/>
        <w:spacing w:after="240"/>
      </w:pPr>
      <w:r w:rsidRPr="00D5584F">
        <w:t xml:space="preserve">A CONCESSIONÁRIA deverá estabelecer um programa de fiscalização, acompanhamento da </w:t>
      </w:r>
      <w:r w:rsidRPr="00D5584F">
        <w:lastRenderedPageBreak/>
        <w:t>execução, controle tecnológico e da qualidade dos serviços. Os custos do desenvolvimento e aplicação do programa de fiscalização ocorrerão por conta da CONCESSIONÁRIA.</w:t>
      </w:r>
    </w:p>
    <w:p w14:paraId="78EFDA41" w14:textId="1EBEBF18" w:rsidR="008F6015" w:rsidRPr="00D5584F" w:rsidRDefault="008F6015" w:rsidP="00AB6186">
      <w:pPr>
        <w:pStyle w:val="CorpoTexto"/>
        <w:widowControl w:val="0"/>
        <w:spacing w:after="240"/>
      </w:pPr>
      <w:r w:rsidRPr="00D5584F">
        <w:t>A CONCESSIONÁRIA deverá justificar, por escrito, eventuais atrasos de início e final de obra, inclusive se houver atraso no cumprimento de marcos intermediários apresentado no PLANO DE INVESTIMENTOS vigente, sem prejuízo da análise e validação pela ARTESP quanto ao mérito.</w:t>
      </w:r>
    </w:p>
    <w:p w14:paraId="2494F1FE" w14:textId="77777777" w:rsidR="008F6015" w:rsidRPr="00D5584F" w:rsidRDefault="008F6015" w:rsidP="00AB6186">
      <w:pPr>
        <w:pStyle w:val="CorpoTexto"/>
        <w:widowControl w:val="0"/>
        <w:spacing w:after="240"/>
      </w:pPr>
      <w:r w:rsidRPr="00D5584F">
        <w:t xml:space="preserve">A fiscalização fará vistorias de aceite aos serviços realizados pela CONCESSIONÁRIA em recuperações, reforços, modificações e ou substituições de </w:t>
      </w:r>
      <w:proofErr w:type="spellStart"/>
      <w:r w:rsidRPr="00D5584F">
        <w:t>OAEs</w:t>
      </w:r>
      <w:proofErr w:type="spellEnd"/>
      <w:r w:rsidRPr="00D5584F">
        <w:t xml:space="preserve">, assim como fiscalizará o gerenciamento </w:t>
      </w:r>
      <w:proofErr w:type="gramStart"/>
      <w:r w:rsidRPr="00D5584F">
        <w:t>das mesmas</w:t>
      </w:r>
      <w:proofErr w:type="gramEnd"/>
      <w:r w:rsidRPr="00D5584F">
        <w:t>.</w:t>
      </w:r>
    </w:p>
    <w:p w14:paraId="011452DA" w14:textId="1E7DF822" w:rsidR="008F6015" w:rsidRPr="00D5584F" w:rsidRDefault="601C9DF9" w:rsidP="00AB6186">
      <w:pPr>
        <w:pStyle w:val="CorpoTexto"/>
        <w:widowControl w:val="0"/>
        <w:spacing w:after="240"/>
      </w:pPr>
      <w:r w:rsidRPr="00D5584F">
        <w:t>Em caso de divergência de conformidade com os parâmetros exigidos, a ARTESP solicitará, às expensas da CONCESSIONÁRIA, auditorias regulares ou extraordinárias, incluindo ensaios previstos na especificação técnica vigente para “CONTROLE DAS OBRAS DE ARTE ESPECIAIS - ET-00.000.000-0-C21/002” (ou norma técnica da ARTESP que venha a alterá-la ou substituí-la durante a concessão), para complementações de dados para avaliações do estado da obra, no sentido de apurar eventuais disparidades no atendimento ao estabelecido.</w:t>
      </w:r>
    </w:p>
    <w:p w14:paraId="59B4E2C9" w14:textId="57A51BA2" w:rsidR="601C9DF9" w:rsidRPr="00D5584F" w:rsidRDefault="601C9DF9" w:rsidP="002F244E">
      <w:pPr>
        <w:widowControl w:val="0"/>
        <w:numPr>
          <w:ilvl w:val="0"/>
          <w:numId w:val="40"/>
        </w:numPr>
        <w:spacing w:afterLines="100" w:after="240" w:line="240" w:lineRule="auto"/>
        <w:ind w:left="567" w:hanging="567"/>
        <w:jc w:val="both"/>
        <w:rPr>
          <w:rFonts w:cs="Arial"/>
          <w:szCs w:val="20"/>
        </w:rPr>
      </w:pPr>
      <w:r w:rsidRPr="00D5584F">
        <w:rPr>
          <w:rFonts w:cs="Arial"/>
          <w:u w:val="single"/>
        </w:rPr>
        <w:t>Certificação de Qualidade de Obras</w:t>
      </w:r>
    </w:p>
    <w:p w14:paraId="221D60BC" w14:textId="06D86269" w:rsidR="601C9DF9" w:rsidRPr="00D5584F" w:rsidRDefault="601C9DF9" w:rsidP="00AB6186">
      <w:pPr>
        <w:widowControl w:val="0"/>
        <w:spacing w:after="0" w:line="240" w:lineRule="auto"/>
        <w:jc w:val="both"/>
        <w:rPr>
          <w:rFonts w:eastAsia="Arial" w:cs="Arial"/>
          <w:szCs w:val="20"/>
        </w:rPr>
      </w:pPr>
    </w:p>
    <w:p w14:paraId="4E2DD14E" w14:textId="0CEC5EB0" w:rsidR="601C9DF9" w:rsidRPr="00D5584F" w:rsidRDefault="601C9DF9" w:rsidP="00AB6186">
      <w:pPr>
        <w:widowControl w:val="0"/>
        <w:spacing w:after="0" w:line="240" w:lineRule="auto"/>
        <w:jc w:val="both"/>
        <w:rPr>
          <w:rFonts w:eastAsia="Arial" w:cs="Arial"/>
          <w:szCs w:val="20"/>
        </w:rPr>
      </w:pPr>
      <w:r w:rsidRPr="00D5584F">
        <w:rPr>
          <w:rFonts w:eastAsia="Arial" w:cs="Arial"/>
          <w:szCs w:val="20"/>
        </w:rPr>
        <w:t>A CONCESSIONÁRIA deverá obter CERTIFICADO DE QUALIDADE para todas as obras de Conservação Especial previstas na CONCESSÃO, nos termos e prazos do APÊNDICE H.</w:t>
      </w:r>
    </w:p>
    <w:p w14:paraId="011FEA9D" w14:textId="4FE275EE" w:rsidR="601C9DF9" w:rsidRPr="00D5584F" w:rsidRDefault="601C9DF9" w:rsidP="00AB6186">
      <w:pPr>
        <w:widowControl w:val="0"/>
        <w:spacing w:after="0" w:line="240" w:lineRule="auto"/>
        <w:jc w:val="both"/>
        <w:rPr>
          <w:rFonts w:eastAsia="Arial" w:cs="Arial"/>
          <w:szCs w:val="20"/>
        </w:rPr>
      </w:pPr>
    </w:p>
    <w:p w14:paraId="19A0AE1D" w14:textId="09228B3C" w:rsidR="601C9DF9" w:rsidRPr="00D5584F" w:rsidRDefault="601C9DF9" w:rsidP="002F244E">
      <w:pPr>
        <w:widowControl w:val="0"/>
        <w:numPr>
          <w:ilvl w:val="0"/>
          <w:numId w:val="40"/>
        </w:numPr>
        <w:spacing w:afterLines="100" w:after="240" w:line="240" w:lineRule="auto"/>
        <w:ind w:left="567" w:hanging="567"/>
        <w:jc w:val="both"/>
        <w:rPr>
          <w:rFonts w:cs="Arial"/>
          <w:szCs w:val="20"/>
        </w:rPr>
      </w:pPr>
      <w:r w:rsidRPr="00D5584F">
        <w:rPr>
          <w:rFonts w:cs="Arial"/>
          <w:u w:val="single"/>
        </w:rPr>
        <w:t>Gerenciamento do Controle de Qualidade das Obras</w:t>
      </w:r>
    </w:p>
    <w:p w14:paraId="73008900" w14:textId="2BE4EEA9" w:rsidR="601C9DF9" w:rsidRPr="00D5584F" w:rsidRDefault="601C9DF9" w:rsidP="00AB6186">
      <w:pPr>
        <w:widowControl w:val="0"/>
        <w:spacing w:after="0" w:line="240" w:lineRule="auto"/>
        <w:jc w:val="both"/>
        <w:rPr>
          <w:rFonts w:eastAsia="Arial" w:cs="Arial"/>
          <w:szCs w:val="20"/>
        </w:rPr>
      </w:pPr>
    </w:p>
    <w:p w14:paraId="752AF55E" w14:textId="62F950CA" w:rsidR="601C9DF9" w:rsidRPr="00D5584F" w:rsidRDefault="601C9DF9" w:rsidP="00AB6186">
      <w:pPr>
        <w:widowControl w:val="0"/>
        <w:spacing w:after="0" w:line="240" w:lineRule="auto"/>
        <w:jc w:val="both"/>
        <w:rPr>
          <w:rFonts w:eastAsia="Arial" w:cs="Arial"/>
          <w:szCs w:val="20"/>
        </w:rPr>
      </w:pPr>
      <w:r w:rsidRPr="00D5584F">
        <w:rPr>
          <w:rFonts w:eastAsia="Arial" w:cs="Arial"/>
          <w:szCs w:val="20"/>
        </w:rPr>
        <w:t>A CONCESSIONÁRIA deverá implementar o operacionalizar um Sistema Digital Integrado de Gerenciamento do Controle Tecnológico e da Qualidade das Obras (SISQUALI), nos termos e prazos do APÊNDICE F.</w:t>
      </w:r>
    </w:p>
    <w:p w14:paraId="19835C8E" w14:textId="167CB6BF" w:rsidR="601C9DF9" w:rsidRPr="00D5584F" w:rsidRDefault="601C9DF9" w:rsidP="00AB6186">
      <w:pPr>
        <w:widowControl w:val="0"/>
        <w:spacing w:after="0" w:line="240" w:lineRule="auto"/>
        <w:jc w:val="both"/>
        <w:rPr>
          <w:rFonts w:eastAsia="Arial" w:cs="Arial"/>
          <w:szCs w:val="20"/>
        </w:rPr>
      </w:pPr>
    </w:p>
    <w:p w14:paraId="7F1BD087" w14:textId="61A4F223" w:rsidR="601C9DF9" w:rsidRPr="00D5584F" w:rsidRDefault="601C9DF9" w:rsidP="00AB6186">
      <w:pPr>
        <w:widowControl w:val="0"/>
        <w:spacing w:after="0" w:line="240" w:lineRule="auto"/>
        <w:jc w:val="both"/>
        <w:rPr>
          <w:rFonts w:eastAsia="Arial" w:cs="Arial"/>
          <w:szCs w:val="20"/>
        </w:rPr>
      </w:pPr>
      <w:r w:rsidRPr="00D5584F">
        <w:rPr>
          <w:rFonts w:eastAsia="Arial" w:cs="Arial"/>
          <w:szCs w:val="20"/>
        </w:rPr>
        <w:t>As informações de controle de qualidade deverão ser alimentadas no sistema concomitantemente ao andamento das obras.</w:t>
      </w:r>
    </w:p>
    <w:p w14:paraId="2C79A0A1" w14:textId="18A4A75C" w:rsidR="601C9DF9" w:rsidRPr="00D5584F" w:rsidRDefault="601C9DF9" w:rsidP="00AB6186">
      <w:pPr>
        <w:widowControl w:val="0"/>
        <w:spacing w:after="0" w:line="240" w:lineRule="auto"/>
        <w:jc w:val="both"/>
        <w:rPr>
          <w:rFonts w:eastAsia="Arial" w:cs="Arial"/>
          <w:szCs w:val="20"/>
        </w:rPr>
      </w:pPr>
    </w:p>
    <w:p w14:paraId="4CAB1E9B" w14:textId="1A6C3C92" w:rsidR="601C9DF9" w:rsidRPr="00D5584F" w:rsidRDefault="601C9DF9" w:rsidP="002F244E">
      <w:pPr>
        <w:widowControl w:val="0"/>
        <w:numPr>
          <w:ilvl w:val="0"/>
          <w:numId w:val="40"/>
        </w:numPr>
        <w:spacing w:afterLines="100" w:after="240" w:line="240" w:lineRule="auto"/>
        <w:ind w:left="567" w:hanging="567"/>
        <w:jc w:val="both"/>
        <w:rPr>
          <w:rFonts w:cs="Arial"/>
          <w:szCs w:val="20"/>
        </w:rPr>
      </w:pPr>
      <w:r w:rsidRPr="00D5584F">
        <w:rPr>
          <w:rFonts w:cs="Arial"/>
          <w:u w:val="single"/>
        </w:rPr>
        <w:t>Acompanhamento de Obras com Uso de Tecnologia BIM</w:t>
      </w:r>
    </w:p>
    <w:p w14:paraId="48D5ECA6" w14:textId="47DF6BCB" w:rsidR="601C9DF9" w:rsidRPr="00D5584F" w:rsidRDefault="601C9DF9" w:rsidP="00AB6186">
      <w:pPr>
        <w:widowControl w:val="0"/>
        <w:spacing w:after="0" w:line="240" w:lineRule="auto"/>
        <w:jc w:val="both"/>
        <w:rPr>
          <w:rFonts w:eastAsia="Arial" w:cs="Arial"/>
          <w:szCs w:val="20"/>
        </w:rPr>
      </w:pPr>
    </w:p>
    <w:p w14:paraId="602543AB" w14:textId="119D40D5" w:rsidR="601C9DF9" w:rsidRPr="00D5584F" w:rsidRDefault="601C9DF9" w:rsidP="00AB6186">
      <w:pPr>
        <w:widowControl w:val="0"/>
        <w:spacing w:after="0" w:line="240" w:lineRule="auto"/>
        <w:jc w:val="both"/>
        <w:rPr>
          <w:rFonts w:eastAsia="Arial" w:cs="Arial"/>
          <w:szCs w:val="20"/>
        </w:rPr>
      </w:pPr>
      <w:r w:rsidRPr="00D5584F">
        <w:rPr>
          <w:rFonts w:eastAsia="Arial" w:cs="Arial"/>
          <w:szCs w:val="20"/>
        </w:rPr>
        <w:t>A CONCESSIONÁRIA deverá inserir informações relativas ao acompanhamento das obras em modelo BIM adequado, nos termos e prazos constantes do APÊNDICE H.</w:t>
      </w:r>
    </w:p>
    <w:p w14:paraId="5A3D0CE9" w14:textId="673879C8" w:rsidR="601C9DF9" w:rsidRPr="00D5584F" w:rsidRDefault="601C9DF9" w:rsidP="00AB6186">
      <w:pPr>
        <w:pStyle w:val="CorpoTexto"/>
        <w:widowControl w:val="0"/>
        <w:spacing w:after="240"/>
      </w:pPr>
    </w:p>
    <w:p w14:paraId="3964D750" w14:textId="01650E43" w:rsidR="601C9DF9" w:rsidRPr="00D5584F" w:rsidRDefault="601C9DF9" w:rsidP="002F244E">
      <w:pPr>
        <w:widowControl w:val="0"/>
        <w:numPr>
          <w:ilvl w:val="0"/>
          <w:numId w:val="40"/>
        </w:numPr>
        <w:spacing w:afterLines="100" w:after="240" w:line="240" w:lineRule="auto"/>
        <w:ind w:left="567" w:hanging="567"/>
        <w:jc w:val="both"/>
        <w:rPr>
          <w:rFonts w:cs="Arial"/>
          <w:u w:val="single"/>
        </w:rPr>
      </w:pPr>
      <w:r w:rsidRPr="00D5584F">
        <w:rPr>
          <w:rFonts w:cs="Arial"/>
          <w:u w:val="single"/>
        </w:rPr>
        <w:t>Conclusão</w:t>
      </w:r>
    </w:p>
    <w:p w14:paraId="6B97E546" w14:textId="295B366C" w:rsidR="601C9DF9" w:rsidRPr="00D5584F" w:rsidRDefault="601C9DF9" w:rsidP="00AB6186">
      <w:pPr>
        <w:widowControl w:val="0"/>
        <w:spacing w:after="0" w:line="240" w:lineRule="auto"/>
        <w:jc w:val="both"/>
        <w:rPr>
          <w:rFonts w:eastAsia="Arial" w:cs="Arial"/>
          <w:b/>
          <w:bCs/>
          <w:szCs w:val="20"/>
        </w:rPr>
      </w:pPr>
    </w:p>
    <w:p w14:paraId="372EEA74" w14:textId="724B6102" w:rsidR="601C9DF9" w:rsidRPr="00D5584F" w:rsidRDefault="601C9DF9" w:rsidP="00AB6186">
      <w:pPr>
        <w:widowControl w:val="0"/>
        <w:spacing w:after="0" w:line="240" w:lineRule="auto"/>
        <w:jc w:val="both"/>
        <w:rPr>
          <w:rFonts w:eastAsia="Arial" w:cs="Arial"/>
          <w:szCs w:val="20"/>
        </w:rPr>
      </w:pPr>
      <w:r w:rsidRPr="00D5584F">
        <w:rPr>
          <w:rFonts w:eastAsia="Arial" w:cs="Arial"/>
          <w:szCs w:val="20"/>
        </w:rPr>
        <w:t>Uma vez aprovado o POI e os respectivos Cronogramas Físico-Executivos por parte da ARTESP, as datas para conclusão de cada item de serviço/investimento deverão ser cumpridas pela CONCESSIONÁRIA. O não cumprimento dos Cronogramas Físico-Executivos por parte da CONCESSIONÁRIA ou o atraso no cumprimento das datas, etapas, segmentos e marcos sujeitarão a CONCESSIONÁRIA</w:t>
      </w:r>
      <w:r w:rsidRPr="00D5584F">
        <w:rPr>
          <w:rFonts w:eastAsia="Calibri" w:cs="Arial"/>
          <w:szCs w:val="20"/>
        </w:rPr>
        <w:t xml:space="preserve"> às penalidades previstas </w:t>
      </w:r>
      <w:r w:rsidRPr="00D5584F">
        <w:rPr>
          <w:rFonts w:eastAsia="Arial" w:cs="Arial"/>
          <w:szCs w:val="20"/>
        </w:rPr>
        <w:t>no CONTRATO e no ANEXO 11. A Concessionária deverá emitir Notificação de Conclusão, conforme os termos e prazos previstos no APÊNDICE H.</w:t>
      </w:r>
    </w:p>
    <w:p w14:paraId="1572E9D2" w14:textId="634D980E" w:rsidR="601C9DF9" w:rsidRPr="00D5584F" w:rsidRDefault="601C9DF9" w:rsidP="00AB6186">
      <w:pPr>
        <w:widowControl w:val="0"/>
        <w:spacing w:after="0" w:line="240" w:lineRule="auto"/>
        <w:jc w:val="both"/>
        <w:rPr>
          <w:rFonts w:eastAsia="Arial" w:cs="Arial"/>
          <w:szCs w:val="20"/>
        </w:rPr>
      </w:pPr>
    </w:p>
    <w:p w14:paraId="1E528945" w14:textId="2105EB53" w:rsidR="601C9DF9" w:rsidRPr="00D5584F" w:rsidRDefault="601C9DF9" w:rsidP="002F244E">
      <w:pPr>
        <w:widowControl w:val="0"/>
        <w:numPr>
          <w:ilvl w:val="0"/>
          <w:numId w:val="40"/>
        </w:numPr>
        <w:spacing w:afterLines="100" w:after="240" w:line="240" w:lineRule="auto"/>
        <w:ind w:left="567" w:hanging="567"/>
        <w:jc w:val="both"/>
        <w:rPr>
          <w:rFonts w:cs="Arial"/>
          <w:u w:val="single"/>
        </w:rPr>
      </w:pPr>
      <w:r w:rsidRPr="00D5584F">
        <w:rPr>
          <w:rFonts w:cs="Arial"/>
          <w:u w:val="single"/>
        </w:rPr>
        <w:t xml:space="preserve">Documentação “As </w:t>
      </w:r>
      <w:proofErr w:type="spellStart"/>
      <w:r w:rsidRPr="00D5584F">
        <w:rPr>
          <w:rFonts w:cs="Arial"/>
          <w:u w:val="single"/>
        </w:rPr>
        <w:t>Built</w:t>
      </w:r>
      <w:proofErr w:type="spellEnd"/>
      <w:r w:rsidRPr="00D5584F">
        <w:rPr>
          <w:rFonts w:cs="Arial"/>
          <w:u w:val="single"/>
        </w:rPr>
        <w:t>”</w:t>
      </w:r>
    </w:p>
    <w:p w14:paraId="6651D30A" w14:textId="300F1772" w:rsidR="601C9DF9" w:rsidRPr="00D5584F" w:rsidRDefault="601C9DF9" w:rsidP="00AB6186">
      <w:pPr>
        <w:widowControl w:val="0"/>
        <w:spacing w:after="0" w:line="240" w:lineRule="auto"/>
        <w:jc w:val="both"/>
        <w:rPr>
          <w:rFonts w:eastAsia="Arial" w:cs="Arial"/>
          <w:b/>
          <w:bCs/>
          <w:szCs w:val="20"/>
        </w:rPr>
      </w:pPr>
    </w:p>
    <w:p w14:paraId="406077CB" w14:textId="50D581C3" w:rsidR="601C9DF9" w:rsidRPr="00D5584F" w:rsidRDefault="601C9DF9" w:rsidP="6E82EB71">
      <w:pPr>
        <w:widowControl w:val="0"/>
        <w:spacing w:after="0" w:line="240" w:lineRule="auto"/>
        <w:jc w:val="both"/>
        <w:rPr>
          <w:rFonts w:eastAsia="Arial" w:cs="Arial"/>
        </w:rPr>
      </w:pPr>
      <w:r w:rsidRPr="00D5584F">
        <w:rPr>
          <w:rFonts w:eastAsia="Arial" w:cs="Arial"/>
        </w:rPr>
        <w:t xml:space="preserve">A CONCESSIONÁRIA deverá apresentar documentação </w:t>
      </w:r>
      <w:r w:rsidRPr="00D5584F">
        <w:rPr>
          <w:rFonts w:eastAsia="Arial" w:cs="Arial"/>
          <w:i/>
          <w:iCs/>
        </w:rPr>
        <w:t xml:space="preserve">As </w:t>
      </w:r>
      <w:proofErr w:type="spellStart"/>
      <w:r w:rsidRPr="00D5584F">
        <w:rPr>
          <w:rFonts w:eastAsia="Arial" w:cs="Arial"/>
          <w:i/>
          <w:iCs/>
        </w:rPr>
        <w:t>Built</w:t>
      </w:r>
      <w:proofErr w:type="spellEnd"/>
      <w:r w:rsidRPr="00D5584F">
        <w:rPr>
          <w:rFonts w:eastAsia="Arial" w:cs="Arial"/>
        </w:rPr>
        <w:t xml:space="preserve"> para todas as obras previstas na CONCESSÃO, nos termos e prazos do APÊNDICE H.</w:t>
      </w:r>
    </w:p>
    <w:p w14:paraId="22A3F7B6" w14:textId="3DF0B6FE" w:rsidR="6E82EB71" w:rsidRPr="00D5584F" w:rsidRDefault="6E82EB71" w:rsidP="6E82EB71">
      <w:pPr>
        <w:widowControl w:val="0"/>
        <w:spacing w:after="0" w:line="240" w:lineRule="auto"/>
        <w:jc w:val="both"/>
        <w:rPr>
          <w:rFonts w:eastAsia="Arial" w:cs="Arial"/>
        </w:rPr>
      </w:pPr>
    </w:p>
    <w:p w14:paraId="3D594890" w14:textId="77777777" w:rsidR="008F6015" w:rsidRPr="00D5584F" w:rsidRDefault="008F6015" w:rsidP="002F244E">
      <w:pPr>
        <w:pStyle w:val="PargrafodaLista"/>
        <w:numPr>
          <w:ilvl w:val="0"/>
          <w:numId w:val="27"/>
        </w:numPr>
        <w:tabs>
          <w:tab w:val="left" w:pos="567"/>
        </w:tabs>
        <w:spacing w:after="240"/>
        <w:ind w:left="0" w:firstLine="0"/>
        <w:jc w:val="both"/>
        <w:outlineLvl w:val="1"/>
        <w:rPr>
          <w:b/>
          <w:bCs/>
        </w:rPr>
      </w:pPr>
      <w:bookmarkStart w:id="178" w:name="_heading=h.147n2zr" w:colFirst="0" w:colLast="0"/>
      <w:bookmarkStart w:id="179" w:name="_Toc14638628"/>
      <w:bookmarkStart w:id="180" w:name="_Toc143245542"/>
      <w:bookmarkEnd w:id="178"/>
      <w:r w:rsidRPr="00D5584F">
        <w:rPr>
          <w:b/>
          <w:bCs/>
        </w:rPr>
        <w:t>CONSERVAÇÃO / MANUTENÇÃO DE EMERGÊNCIA</w:t>
      </w:r>
      <w:bookmarkEnd w:id="179"/>
      <w:bookmarkEnd w:id="180"/>
    </w:p>
    <w:p w14:paraId="2541A087" w14:textId="6F816088" w:rsidR="008F6015" w:rsidRPr="00D5584F" w:rsidRDefault="008F6015" w:rsidP="00201388">
      <w:pPr>
        <w:pStyle w:val="Ttulo2"/>
      </w:pPr>
      <w:bookmarkStart w:id="181" w:name="_Toc14638629"/>
      <w:bookmarkStart w:id="182" w:name="_Toc143245543"/>
      <w:r w:rsidRPr="00D5584F">
        <w:lastRenderedPageBreak/>
        <w:t>Conceitos básicos</w:t>
      </w:r>
      <w:bookmarkEnd w:id="181"/>
      <w:bookmarkEnd w:id="182"/>
    </w:p>
    <w:p w14:paraId="61B817F5" w14:textId="66F97082" w:rsidR="008F6015" w:rsidRPr="00D5584F" w:rsidRDefault="591139A6" w:rsidP="00AB6186">
      <w:pPr>
        <w:pStyle w:val="CorpoTexto"/>
        <w:widowControl w:val="0"/>
        <w:spacing w:after="240"/>
      </w:pPr>
      <w:r w:rsidRPr="00D5584F">
        <w:t xml:space="preserve">Conceitua-se conservação/manutenção de emergência como os serviços ou </w:t>
      </w:r>
      <w:bookmarkStart w:id="183" w:name="_Int_gZJJ3hmH"/>
      <w:proofErr w:type="gramStart"/>
      <w:r w:rsidRPr="00D5584F">
        <w:t>obras necessários</w:t>
      </w:r>
      <w:bookmarkEnd w:id="183"/>
      <w:proofErr w:type="gramEnd"/>
      <w:r w:rsidRPr="00D5584F">
        <w:t xml:space="preserve"> para reparar, repor, reconstruir ou restaurar trechos ou estruturas da rodovia que tenham sido secionadas, obstruídas ou danificadas por um evento extraordinário, de calamidade pública, ocasionando interrupção parcial ou total do tráfego da via.</w:t>
      </w:r>
    </w:p>
    <w:p w14:paraId="6E7C05B1" w14:textId="2D6A4184" w:rsidR="008F6015" w:rsidRPr="00D5584F" w:rsidRDefault="008F6015" w:rsidP="00AB6186">
      <w:pPr>
        <w:pStyle w:val="CorpoTexto"/>
        <w:widowControl w:val="0"/>
        <w:spacing w:after="240"/>
      </w:pPr>
      <w:r w:rsidRPr="00D5584F">
        <w:t>Tal evento pode ser deslizamento de encosta, escorregamento de aterro, inundação, incêndio na FAIXA DE DOMÍNIO, acidente rodoviário de grandes proporções, avaria em obra de arte especial etc.</w:t>
      </w:r>
    </w:p>
    <w:p w14:paraId="26F34286" w14:textId="502791C7" w:rsidR="008F6015" w:rsidRPr="00D5584F" w:rsidRDefault="008F6015" w:rsidP="00AB6186">
      <w:pPr>
        <w:pStyle w:val="CorpoTexto"/>
        <w:widowControl w:val="0"/>
        <w:spacing w:after="240"/>
      </w:pPr>
      <w:r w:rsidRPr="00D5584F">
        <w:t>Os padrões de conservação/manutenção indicados neste item valerão para todos os elementos e dispositivos localizados dentro dos limites da FAIXA DE DOMÍNIO, incluindo vias marginais, alças de dispositivos, ciclovias e outros.</w:t>
      </w:r>
    </w:p>
    <w:p w14:paraId="5D4BE5D2" w14:textId="29DFEF61" w:rsidR="008F6015" w:rsidRPr="00D5584F" w:rsidRDefault="008F6015" w:rsidP="00AB6186">
      <w:pPr>
        <w:pStyle w:val="CorpoTexto"/>
        <w:widowControl w:val="0"/>
        <w:spacing w:after="240"/>
      </w:pPr>
      <w:r w:rsidRPr="00D5584F">
        <w:t>A necessidade de apresentação de PROJETOS EXECUTIVOS para este item ficará a critério da ARTESP. Caso a Agência determine a necessidade de apresentação de PROJETOS EXECUTIVOS para estes itens, os padrões a serem seguidos serão os mesmos padrões definidos no APÊNDICE H, exceto nos casos em que houver autorização expressa da ARTESP para dispensa de uma ou mais obrigações contratuais.</w:t>
      </w:r>
    </w:p>
    <w:p w14:paraId="43BC8CA5" w14:textId="77777777" w:rsidR="008F6015" w:rsidRPr="00D5584F" w:rsidRDefault="008F6015" w:rsidP="00201388">
      <w:pPr>
        <w:pStyle w:val="Ttulo2"/>
      </w:pPr>
      <w:bookmarkStart w:id="184" w:name="_Toc14638630"/>
      <w:bookmarkStart w:id="185" w:name="_Toc143245544"/>
      <w:r w:rsidRPr="00D5584F">
        <w:t>Procedimentos</w:t>
      </w:r>
      <w:bookmarkEnd w:id="184"/>
      <w:bookmarkEnd w:id="185"/>
    </w:p>
    <w:p w14:paraId="336C6A3D" w14:textId="77096611" w:rsidR="008F6015" w:rsidRPr="00D5584F" w:rsidRDefault="008F6015" w:rsidP="00AB6186">
      <w:pPr>
        <w:pStyle w:val="CorpoTexto"/>
        <w:widowControl w:val="0"/>
        <w:spacing w:after="240"/>
      </w:pPr>
      <w:r w:rsidRPr="00D5584F">
        <w:t>Na ocorrência de um evento emergencial, a CONCESSIONÁRIA deverá, prioritariamente,</w:t>
      </w:r>
    </w:p>
    <w:p w14:paraId="613466E6" w14:textId="1DB2EA4C" w:rsidR="008F6015" w:rsidRPr="00D5584F" w:rsidRDefault="01BAEE81" w:rsidP="1F5EAA56">
      <w:pPr>
        <w:widowControl w:val="0"/>
        <w:numPr>
          <w:ilvl w:val="0"/>
          <w:numId w:val="25"/>
        </w:numPr>
        <w:pBdr>
          <w:top w:val="nil"/>
          <w:left w:val="nil"/>
          <w:bottom w:val="nil"/>
          <w:right w:val="nil"/>
          <w:between w:val="nil"/>
        </w:pBdr>
        <w:spacing w:afterLines="100" w:after="240" w:line="240" w:lineRule="auto"/>
        <w:ind w:left="567" w:hanging="567"/>
        <w:jc w:val="both"/>
        <w:rPr>
          <w:rFonts w:cs="Arial"/>
        </w:rPr>
      </w:pPr>
      <w:r w:rsidRPr="00D5584F">
        <w:rPr>
          <w:rFonts w:cs="Arial"/>
        </w:rPr>
        <w:t xml:space="preserve">instalar a sinalização de tráfego adequada no local, conforme disposições do </w:t>
      </w:r>
      <w:r w:rsidR="5479C09C" w:rsidRPr="00D5584F">
        <w:rPr>
          <w:rFonts w:cs="Arial"/>
        </w:rPr>
        <w:t>M</w:t>
      </w:r>
      <w:r w:rsidRPr="00D5584F">
        <w:rPr>
          <w:rFonts w:cs="Arial"/>
        </w:rPr>
        <w:t xml:space="preserve">anual de </w:t>
      </w:r>
      <w:r w:rsidR="43B48713" w:rsidRPr="00D5584F">
        <w:rPr>
          <w:rFonts w:cs="Arial"/>
        </w:rPr>
        <w:t>S</w:t>
      </w:r>
      <w:r w:rsidRPr="00D5584F">
        <w:rPr>
          <w:rFonts w:cs="Arial"/>
        </w:rPr>
        <w:t>inalização do DER/SP ou de outros manuais que venham a ser adotados pela ARTESP (vigentes à época da ocorrência);</w:t>
      </w:r>
    </w:p>
    <w:p w14:paraId="325C5CFF" w14:textId="5F66CBAC" w:rsidR="008F6015" w:rsidRPr="00D5584F" w:rsidRDefault="01BAEE81" w:rsidP="1F5EAA56">
      <w:pPr>
        <w:widowControl w:val="0"/>
        <w:numPr>
          <w:ilvl w:val="0"/>
          <w:numId w:val="25"/>
        </w:numPr>
        <w:pBdr>
          <w:top w:val="nil"/>
          <w:left w:val="nil"/>
          <w:bottom w:val="nil"/>
          <w:right w:val="nil"/>
          <w:between w:val="nil"/>
        </w:pBdr>
        <w:spacing w:afterLines="100" w:after="240" w:line="240" w:lineRule="auto"/>
        <w:ind w:left="567" w:hanging="567"/>
        <w:jc w:val="both"/>
        <w:rPr>
          <w:rFonts w:cs="Arial"/>
        </w:rPr>
      </w:pPr>
      <w:r w:rsidRPr="00D5584F">
        <w:rPr>
          <w:rFonts w:cs="Arial"/>
        </w:rPr>
        <w:t xml:space="preserve">quando houver necessidade de implantação de desvio de tráfego, este deverá ser sinalizado adequadamente em sua totalidade, conforme disposições do </w:t>
      </w:r>
      <w:r w:rsidR="08F8909E" w:rsidRPr="00D5584F">
        <w:rPr>
          <w:rFonts w:cs="Arial"/>
        </w:rPr>
        <w:t>M</w:t>
      </w:r>
      <w:r w:rsidRPr="00D5584F">
        <w:rPr>
          <w:rFonts w:cs="Arial"/>
        </w:rPr>
        <w:t xml:space="preserve">anual de </w:t>
      </w:r>
      <w:r w:rsidR="03891D20" w:rsidRPr="00D5584F">
        <w:rPr>
          <w:rFonts w:cs="Arial"/>
        </w:rPr>
        <w:t>S</w:t>
      </w:r>
      <w:r w:rsidRPr="00D5584F">
        <w:rPr>
          <w:rFonts w:cs="Arial"/>
        </w:rPr>
        <w:t>inalização do DER/SP ou de outros manuais que venham a ser adotados pela ARTESP (vigentes à época da ocorrência);</w:t>
      </w:r>
    </w:p>
    <w:p w14:paraId="1C687B81" w14:textId="77777777" w:rsidR="008F6015" w:rsidRPr="00D5584F" w:rsidRDefault="008F6015" w:rsidP="002F244E">
      <w:pPr>
        <w:widowControl w:val="0"/>
        <w:numPr>
          <w:ilvl w:val="0"/>
          <w:numId w:val="25"/>
        </w:numPr>
        <w:pBdr>
          <w:top w:val="nil"/>
          <w:left w:val="nil"/>
          <w:bottom w:val="nil"/>
          <w:right w:val="nil"/>
          <w:between w:val="nil"/>
        </w:pBdr>
        <w:spacing w:afterLines="100" w:after="240" w:line="240" w:lineRule="auto"/>
        <w:ind w:left="567" w:hanging="567"/>
        <w:jc w:val="both"/>
        <w:rPr>
          <w:rFonts w:cs="Arial"/>
          <w:szCs w:val="20"/>
        </w:rPr>
      </w:pPr>
      <w:r w:rsidRPr="00D5584F">
        <w:rPr>
          <w:rFonts w:cs="Arial"/>
        </w:rPr>
        <w:t>proceder à imediata mobilização dos recursos para a ação corretiva necessária;</w:t>
      </w:r>
    </w:p>
    <w:p w14:paraId="6F56C7AC" w14:textId="3E9D82C7" w:rsidR="008F6015" w:rsidRPr="00D5584F" w:rsidRDefault="008F6015" w:rsidP="002F244E">
      <w:pPr>
        <w:widowControl w:val="0"/>
        <w:numPr>
          <w:ilvl w:val="0"/>
          <w:numId w:val="25"/>
        </w:numPr>
        <w:pBdr>
          <w:top w:val="nil"/>
          <w:left w:val="nil"/>
          <w:bottom w:val="nil"/>
          <w:right w:val="nil"/>
          <w:between w:val="nil"/>
        </w:pBdr>
        <w:spacing w:afterLines="100" w:after="240" w:line="240" w:lineRule="auto"/>
        <w:ind w:left="567" w:hanging="567"/>
        <w:jc w:val="both"/>
        <w:rPr>
          <w:rFonts w:cs="Arial"/>
          <w:szCs w:val="20"/>
        </w:rPr>
      </w:pPr>
      <w:r w:rsidRPr="00D5584F">
        <w:rPr>
          <w:rFonts w:cs="Arial"/>
        </w:rPr>
        <w:t>relatar de imediato o evento à ARTESP; e</w:t>
      </w:r>
    </w:p>
    <w:p w14:paraId="6F36FA15" w14:textId="078B4F07" w:rsidR="008F6015" w:rsidRPr="00D5584F" w:rsidRDefault="591139A6" w:rsidP="002F244E">
      <w:pPr>
        <w:widowControl w:val="0"/>
        <w:numPr>
          <w:ilvl w:val="0"/>
          <w:numId w:val="25"/>
        </w:numPr>
        <w:pBdr>
          <w:top w:val="nil"/>
          <w:left w:val="nil"/>
          <w:bottom w:val="nil"/>
          <w:right w:val="nil"/>
          <w:between w:val="nil"/>
        </w:pBdr>
        <w:spacing w:afterLines="100" w:after="240" w:line="240" w:lineRule="auto"/>
        <w:ind w:left="567" w:hanging="567"/>
        <w:jc w:val="both"/>
        <w:rPr>
          <w:rFonts w:cs="Arial"/>
        </w:rPr>
      </w:pPr>
      <w:r w:rsidRPr="00D5584F">
        <w:rPr>
          <w:rFonts w:cs="Arial"/>
        </w:rPr>
        <w:t xml:space="preserve">no caso de ações técnicas imediatas em </w:t>
      </w:r>
      <w:proofErr w:type="spellStart"/>
      <w:r w:rsidRPr="00D5584F">
        <w:rPr>
          <w:rFonts w:cs="Arial"/>
        </w:rPr>
        <w:t>OAEs</w:t>
      </w:r>
      <w:proofErr w:type="spellEnd"/>
      <w:r w:rsidRPr="00D5584F">
        <w:rPr>
          <w:rFonts w:cs="Arial"/>
        </w:rPr>
        <w:t xml:space="preserve">, </w:t>
      </w:r>
      <w:proofErr w:type="spellStart"/>
      <w:r w:rsidRPr="00D5584F">
        <w:rPr>
          <w:rFonts w:cs="Arial"/>
        </w:rPr>
        <w:t>OACs</w:t>
      </w:r>
      <w:proofErr w:type="spellEnd"/>
      <w:r w:rsidRPr="00D5584F">
        <w:rPr>
          <w:rFonts w:cs="Arial"/>
        </w:rPr>
        <w:t xml:space="preserve"> e passarelas, deverá ser obedecida a especificação técnica vigente para “CONTROLE DAS OBRAS DE ARTE ESPECIAIS - ET-00.000.000-0-C21 / 002” </w:t>
      </w:r>
      <w:r w:rsidR="008E15C3" w:rsidRPr="00D5584F">
        <w:rPr>
          <w:rFonts w:cs="Arial"/>
        </w:rPr>
        <w:t>e suas atualizações, conforme definido pela ARTESP</w:t>
      </w:r>
      <w:r w:rsidRPr="00D5584F">
        <w:rPr>
          <w:rFonts w:cs="Arial"/>
        </w:rPr>
        <w:t>.</w:t>
      </w:r>
    </w:p>
    <w:p w14:paraId="2B24E759" w14:textId="77777777" w:rsidR="008F6015" w:rsidRPr="00D5584F" w:rsidRDefault="008F6015" w:rsidP="00201388">
      <w:pPr>
        <w:pStyle w:val="Ttulo2"/>
      </w:pPr>
      <w:bookmarkStart w:id="186" w:name="_Toc14638631"/>
      <w:bookmarkStart w:id="187" w:name="_Toc143245545"/>
      <w:r w:rsidRPr="00D5584F">
        <w:t>Fiscalização</w:t>
      </w:r>
      <w:bookmarkEnd w:id="186"/>
      <w:bookmarkEnd w:id="187"/>
    </w:p>
    <w:p w14:paraId="41CC1494" w14:textId="14D35DA9" w:rsidR="008F6015" w:rsidRPr="00D5584F" w:rsidRDefault="008F6015" w:rsidP="00AB6186">
      <w:pPr>
        <w:pStyle w:val="CorpoTexto"/>
        <w:widowControl w:val="0"/>
        <w:spacing w:after="240"/>
      </w:pPr>
      <w:r w:rsidRPr="00D5584F">
        <w:t>Os serviços de conservação/manutenção de emergência serão objeto de relatórios específicos por parte da CONCESSIONÁRIA e deverão conter no mínimo o seguinte:</w:t>
      </w:r>
    </w:p>
    <w:p w14:paraId="4D3E4409" w14:textId="77777777" w:rsidR="008F6015" w:rsidRPr="00D5584F" w:rsidRDefault="008F6015" w:rsidP="002F244E">
      <w:pPr>
        <w:widowControl w:val="0"/>
        <w:numPr>
          <w:ilvl w:val="0"/>
          <w:numId w:val="25"/>
        </w:numPr>
        <w:pBdr>
          <w:top w:val="nil"/>
          <w:left w:val="nil"/>
          <w:bottom w:val="nil"/>
          <w:right w:val="nil"/>
          <w:between w:val="nil"/>
        </w:pBdr>
        <w:tabs>
          <w:tab w:val="left" w:pos="1134"/>
        </w:tabs>
        <w:spacing w:afterLines="100" w:after="240" w:line="240" w:lineRule="auto"/>
        <w:ind w:left="567" w:hanging="567"/>
        <w:jc w:val="both"/>
        <w:rPr>
          <w:rFonts w:cs="Arial"/>
          <w:szCs w:val="20"/>
        </w:rPr>
      </w:pPr>
      <w:r w:rsidRPr="00D5584F">
        <w:rPr>
          <w:rFonts w:cs="Arial"/>
        </w:rPr>
        <w:t>a localização precisa do evento emergencial (rodovia, quilômetro, pista, município);</w:t>
      </w:r>
    </w:p>
    <w:p w14:paraId="68C4F80A" w14:textId="77777777" w:rsidR="008F6015" w:rsidRPr="00D5584F" w:rsidRDefault="008F6015" w:rsidP="002F244E">
      <w:pPr>
        <w:widowControl w:val="0"/>
        <w:numPr>
          <w:ilvl w:val="0"/>
          <w:numId w:val="25"/>
        </w:numPr>
        <w:pBdr>
          <w:top w:val="nil"/>
          <w:left w:val="nil"/>
          <w:bottom w:val="nil"/>
          <w:right w:val="nil"/>
          <w:between w:val="nil"/>
        </w:pBdr>
        <w:tabs>
          <w:tab w:val="left" w:pos="1134"/>
        </w:tabs>
        <w:spacing w:afterLines="100" w:after="240" w:line="240" w:lineRule="auto"/>
        <w:ind w:left="567" w:hanging="567"/>
        <w:jc w:val="both"/>
        <w:rPr>
          <w:rFonts w:cs="Arial"/>
          <w:szCs w:val="20"/>
        </w:rPr>
      </w:pPr>
      <w:r w:rsidRPr="00D5584F">
        <w:rPr>
          <w:rFonts w:cs="Arial"/>
        </w:rPr>
        <w:t>data e horário do evento;</w:t>
      </w:r>
    </w:p>
    <w:p w14:paraId="676C919D" w14:textId="77777777" w:rsidR="008F6015" w:rsidRPr="00D5584F" w:rsidRDefault="008F6015" w:rsidP="002F244E">
      <w:pPr>
        <w:widowControl w:val="0"/>
        <w:numPr>
          <w:ilvl w:val="0"/>
          <w:numId w:val="25"/>
        </w:numPr>
        <w:pBdr>
          <w:top w:val="nil"/>
          <w:left w:val="nil"/>
          <w:bottom w:val="nil"/>
          <w:right w:val="nil"/>
          <w:between w:val="nil"/>
        </w:pBdr>
        <w:tabs>
          <w:tab w:val="left" w:pos="1134"/>
        </w:tabs>
        <w:spacing w:afterLines="100" w:after="240" w:line="240" w:lineRule="auto"/>
        <w:ind w:left="567" w:hanging="567"/>
        <w:jc w:val="both"/>
        <w:rPr>
          <w:rFonts w:cs="Arial"/>
          <w:szCs w:val="20"/>
        </w:rPr>
      </w:pPr>
      <w:r w:rsidRPr="00D5584F">
        <w:rPr>
          <w:rFonts w:cs="Arial"/>
        </w:rPr>
        <w:t>o tipo de ocorrência emergencial (queda de barreira ou talude de corte, inundação);</w:t>
      </w:r>
    </w:p>
    <w:p w14:paraId="4B1B2926" w14:textId="77777777" w:rsidR="008F6015" w:rsidRPr="00D5584F" w:rsidRDefault="008F6015" w:rsidP="002F244E">
      <w:pPr>
        <w:widowControl w:val="0"/>
        <w:numPr>
          <w:ilvl w:val="0"/>
          <w:numId w:val="25"/>
        </w:numPr>
        <w:pBdr>
          <w:top w:val="nil"/>
          <w:left w:val="nil"/>
          <w:bottom w:val="nil"/>
          <w:right w:val="nil"/>
          <w:between w:val="nil"/>
        </w:pBdr>
        <w:tabs>
          <w:tab w:val="left" w:pos="1134"/>
        </w:tabs>
        <w:spacing w:afterLines="100" w:after="240" w:line="240" w:lineRule="auto"/>
        <w:ind w:left="567" w:hanging="567"/>
        <w:jc w:val="both"/>
        <w:rPr>
          <w:rFonts w:cs="Arial"/>
          <w:szCs w:val="20"/>
        </w:rPr>
      </w:pPr>
      <w:r w:rsidRPr="00D5584F">
        <w:rPr>
          <w:rFonts w:cs="Arial"/>
        </w:rPr>
        <w:t>o tipo de interdição (total, parcial, acostamento, alça de trevo);</w:t>
      </w:r>
    </w:p>
    <w:p w14:paraId="6C066CF8" w14:textId="77777777" w:rsidR="008F6015" w:rsidRPr="00D5584F" w:rsidRDefault="008F6015" w:rsidP="002F244E">
      <w:pPr>
        <w:widowControl w:val="0"/>
        <w:numPr>
          <w:ilvl w:val="0"/>
          <w:numId w:val="25"/>
        </w:numPr>
        <w:pBdr>
          <w:top w:val="nil"/>
          <w:left w:val="nil"/>
          <w:bottom w:val="nil"/>
          <w:right w:val="nil"/>
          <w:between w:val="nil"/>
        </w:pBdr>
        <w:tabs>
          <w:tab w:val="left" w:pos="1134"/>
        </w:tabs>
        <w:spacing w:afterLines="100" w:after="240" w:line="240" w:lineRule="auto"/>
        <w:ind w:left="567" w:hanging="567"/>
        <w:jc w:val="both"/>
        <w:rPr>
          <w:rFonts w:cs="Arial"/>
          <w:szCs w:val="20"/>
        </w:rPr>
      </w:pPr>
      <w:r w:rsidRPr="00D5584F">
        <w:rPr>
          <w:rFonts w:cs="Arial"/>
        </w:rPr>
        <w:t>as providências emergenciais adotadas (sinalização do local, desvios executados, contemplando mapa, croqui do percurso do desvio, recursos mobilizados etc.);</w:t>
      </w:r>
    </w:p>
    <w:p w14:paraId="4D8F61F3" w14:textId="77777777" w:rsidR="008F6015" w:rsidRPr="00D5584F" w:rsidRDefault="008F6015" w:rsidP="002F244E">
      <w:pPr>
        <w:widowControl w:val="0"/>
        <w:numPr>
          <w:ilvl w:val="0"/>
          <w:numId w:val="25"/>
        </w:numPr>
        <w:pBdr>
          <w:top w:val="nil"/>
          <w:left w:val="nil"/>
          <w:bottom w:val="nil"/>
          <w:right w:val="nil"/>
          <w:between w:val="nil"/>
        </w:pBdr>
        <w:tabs>
          <w:tab w:val="left" w:pos="1134"/>
        </w:tabs>
        <w:spacing w:afterLines="100" w:after="240" w:line="240" w:lineRule="auto"/>
        <w:ind w:left="567" w:hanging="567"/>
        <w:jc w:val="both"/>
        <w:rPr>
          <w:rFonts w:cs="Arial"/>
          <w:szCs w:val="20"/>
        </w:rPr>
      </w:pPr>
      <w:r w:rsidRPr="00D5584F">
        <w:rPr>
          <w:rFonts w:cs="Arial"/>
        </w:rPr>
        <w:t>avaliação preliminar das causas do evento;</w:t>
      </w:r>
    </w:p>
    <w:p w14:paraId="10AD8ADC" w14:textId="77777777" w:rsidR="008F6015" w:rsidRPr="00D5584F" w:rsidRDefault="008F6015" w:rsidP="002F244E">
      <w:pPr>
        <w:widowControl w:val="0"/>
        <w:numPr>
          <w:ilvl w:val="0"/>
          <w:numId w:val="25"/>
        </w:numPr>
        <w:pBdr>
          <w:top w:val="nil"/>
          <w:left w:val="nil"/>
          <w:bottom w:val="nil"/>
          <w:right w:val="nil"/>
          <w:between w:val="nil"/>
        </w:pBdr>
        <w:tabs>
          <w:tab w:val="left" w:pos="1134"/>
        </w:tabs>
        <w:spacing w:afterLines="100" w:after="240" w:line="240" w:lineRule="auto"/>
        <w:ind w:left="567" w:hanging="567"/>
        <w:jc w:val="both"/>
        <w:rPr>
          <w:rFonts w:cs="Arial"/>
          <w:szCs w:val="20"/>
        </w:rPr>
      </w:pPr>
      <w:r w:rsidRPr="00D5584F">
        <w:rPr>
          <w:rFonts w:cs="Arial"/>
        </w:rPr>
        <w:lastRenderedPageBreak/>
        <w:t>o planejamento preliminar para correção dos danos, incluindo a data prevista para restabelecimento do tráfego normal da via;</w:t>
      </w:r>
    </w:p>
    <w:p w14:paraId="6CB4DCC1" w14:textId="77777777" w:rsidR="008F6015" w:rsidRPr="00D5584F" w:rsidRDefault="008F6015" w:rsidP="002F244E">
      <w:pPr>
        <w:widowControl w:val="0"/>
        <w:numPr>
          <w:ilvl w:val="0"/>
          <w:numId w:val="25"/>
        </w:numPr>
        <w:pBdr>
          <w:top w:val="nil"/>
          <w:left w:val="nil"/>
          <w:bottom w:val="nil"/>
          <w:right w:val="nil"/>
          <w:between w:val="nil"/>
        </w:pBdr>
        <w:tabs>
          <w:tab w:val="left" w:pos="1134"/>
        </w:tabs>
        <w:spacing w:afterLines="100" w:after="240" w:line="240" w:lineRule="auto"/>
        <w:ind w:left="567" w:hanging="567"/>
        <w:jc w:val="both"/>
        <w:rPr>
          <w:rFonts w:cs="Arial"/>
          <w:szCs w:val="20"/>
        </w:rPr>
      </w:pPr>
      <w:r w:rsidRPr="00D5584F">
        <w:rPr>
          <w:rFonts w:cs="Arial"/>
        </w:rPr>
        <w:t>a programação futura dentro dos programas de conservação de rotina ou especial; e</w:t>
      </w:r>
    </w:p>
    <w:p w14:paraId="7185D936" w14:textId="3932B449" w:rsidR="008F6015" w:rsidRPr="00D5584F" w:rsidRDefault="008F6015" w:rsidP="002F244E">
      <w:pPr>
        <w:widowControl w:val="0"/>
        <w:numPr>
          <w:ilvl w:val="0"/>
          <w:numId w:val="25"/>
        </w:numPr>
        <w:pBdr>
          <w:top w:val="nil"/>
          <w:left w:val="nil"/>
          <w:bottom w:val="nil"/>
          <w:right w:val="nil"/>
          <w:between w:val="nil"/>
        </w:pBdr>
        <w:tabs>
          <w:tab w:val="left" w:pos="1134"/>
        </w:tabs>
        <w:spacing w:afterLines="100" w:after="240" w:line="240" w:lineRule="auto"/>
        <w:ind w:left="567" w:hanging="567"/>
        <w:jc w:val="both"/>
        <w:rPr>
          <w:rFonts w:cs="Arial"/>
          <w:szCs w:val="20"/>
        </w:rPr>
      </w:pPr>
      <w:r w:rsidRPr="00D5584F">
        <w:rPr>
          <w:rFonts w:cs="Arial"/>
        </w:rPr>
        <w:t>relatório fotográfico do evento emergencial, desvios e sinalização etc.</w:t>
      </w:r>
    </w:p>
    <w:p w14:paraId="36EAEB9F" w14:textId="2F59CBEF" w:rsidR="008F6015" w:rsidRPr="00D5584F" w:rsidRDefault="008F6015" w:rsidP="00AB6186">
      <w:pPr>
        <w:pStyle w:val="CorpoTexto"/>
        <w:widowControl w:val="0"/>
        <w:spacing w:after="240"/>
      </w:pPr>
      <w:r w:rsidRPr="00D5584F">
        <w:t>Este relatório emergencial deverá ser apresentado à ARTESP em, no máximo, 24 (vinte e quatro) horas após a ocorrência do evento, por via eletrônica, devendo ser atualizado semanalmente até a liberação da interdição (total ou parcial) ao tráfego, sendo os serviços restantes acompanhados por meio de conservação especial ou de rotina, conforme o caso.</w:t>
      </w:r>
    </w:p>
    <w:p w14:paraId="37E549A3" w14:textId="77777777" w:rsidR="00F41B53" w:rsidRPr="00D5584F" w:rsidRDefault="00F41B53" w:rsidP="00F41B53">
      <w:pPr>
        <w:pStyle w:val="CorpoTexto"/>
        <w:widowControl w:val="0"/>
        <w:spacing w:afterLines="0" w:after="0"/>
      </w:pPr>
      <w:bookmarkStart w:id="188" w:name="_heading=h.2grqrue"/>
      <w:bookmarkStart w:id="189" w:name="_heading=h.3fwokq0" w:colFirst="0" w:colLast="0"/>
      <w:bookmarkStart w:id="190" w:name="_heading=h.1v1yuxt" w:colFirst="0" w:colLast="0"/>
      <w:bookmarkStart w:id="191" w:name="_cp_change_221"/>
      <w:bookmarkStart w:id="192" w:name="_cp_change_265"/>
      <w:bookmarkStart w:id="193" w:name="_Toc14360560"/>
      <w:bookmarkEnd w:id="188"/>
      <w:bookmarkEnd w:id="189"/>
      <w:bookmarkEnd w:id="190"/>
      <w:bookmarkEnd w:id="191"/>
      <w:bookmarkEnd w:id="192"/>
      <w:bookmarkEnd w:id="193"/>
    </w:p>
    <w:p w14:paraId="7246C575" w14:textId="77777777" w:rsidR="00F41B53" w:rsidRPr="00D5584F" w:rsidRDefault="00F41B53" w:rsidP="00F41B53">
      <w:pPr>
        <w:pStyle w:val="PargrafodaLista"/>
        <w:numPr>
          <w:ilvl w:val="0"/>
          <w:numId w:val="27"/>
        </w:numPr>
        <w:tabs>
          <w:tab w:val="left" w:pos="567"/>
        </w:tabs>
        <w:spacing w:after="240"/>
        <w:ind w:left="0" w:firstLine="0"/>
        <w:jc w:val="both"/>
        <w:outlineLvl w:val="1"/>
        <w:rPr>
          <w:b/>
          <w:bCs/>
        </w:rPr>
      </w:pPr>
      <w:bookmarkStart w:id="194" w:name="_Toc14638632"/>
      <w:bookmarkStart w:id="195" w:name="_Ref61965455"/>
      <w:bookmarkStart w:id="196" w:name="_Toc143245546"/>
      <w:r w:rsidRPr="00D5584F">
        <w:rPr>
          <w:b/>
          <w:bCs/>
        </w:rPr>
        <w:t>SERVIÇOS CORRESPONDENTES A MEIO AMBIENTE, SAÚDE E SEGURANÇA DO TRABALHO</w:t>
      </w:r>
      <w:bookmarkEnd w:id="194"/>
      <w:bookmarkEnd w:id="195"/>
      <w:bookmarkEnd w:id="196"/>
    </w:p>
    <w:p w14:paraId="20121224" w14:textId="77777777" w:rsidR="00F41B53" w:rsidRPr="00D5584F" w:rsidRDefault="00F41B53" w:rsidP="00AA0D9B">
      <w:pPr>
        <w:pStyle w:val="Ttulo2"/>
        <w:numPr>
          <w:ilvl w:val="1"/>
          <w:numId w:val="27"/>
        </w:numPr>
        <w:ind w:left="578" w:hanging="578"/>
      </w:pPr>
      <w:bookmarkStart w:id="197" w:name="_Toc14638633"/>
      <w:bookmarkStart w:id="198" w:name="_Toc143245547"/>
      <w:bookmarkStart w:id="199" w:name="_Ref147500722"/>
      <w:bookmarkStart w:id="200" w:name="_Ref147754125"/>
      <w:r w:rsidRPr="00D5584F">
        <w:t>Programa inicial</w:t>
      </w:r>
      <w:bookmarkEnd w:id="197"/>
      <w:bookmarkEnd w:id="198"/>
      <w:bookmarkEnd w:id="199"/>
      <w:bookmarkEnd w:id="200"/>
    </w:p>
    <w:p w14:paraId="704EB3A3" w14:textId="4170D01D" w:rsidR="00F41B53" w:rsidRPr="00D5584F" w:rsidRDefault="00F41B53" w:rsidP="00F41B53">
      <w:pPr>
        <w:shd w:val="clear" w:color="auto" w:fill="FDFDFD"/>
        <w:jc w:val="both"/>
      </w:pPr>
      <w:r w:rsidRPr="00D5584F">
        <w:t>A CONCESSIONÁRIA deverá projetar, construir, operar e manter o SISTEMA RODOVIÁRIO, de acordo com: (i) os requisitos da legislação federal, estadual e municipais aplicáveis; (</w:t>
      </w:r>
      <w:proofErr w:type="spellStart"/>
      <w:r w:rsidRPr="00D5584F">
        <w:t>ii</w:t>
      </w:r>
      <w:proofErr w:type="spellEnd"/>
      <w:r w:rsidRPr="00D5584F">
        <w:t xml:space="preserve">) com os Padrões de Desempenho (PD) da </w:t>
      </w:r>
      <w:proofErr w:type="spellStart"/>
      <w:r w:rsidRPr="00D5584F">
        <w:rPr>
          <w:i/>
          <w:iCs/>
        </w:rPr>
        <w:t>International</w:t>
      </w:r>
      <w:proofErr w:type="spellEnd"/>
      <w:r w:rsidRPr="00D5584F">
        <w:rPr>
          <w:i/>
          <w:iCs/>
        </w:rPr>
        <w:t xml:space="preserve"> </w:t>
      </w:r>
      <w:proofErr w:type="spellStart"/>
      <w:r w:rsidRPr="00D5584F">
        <w:rPr>
          <w:i/>
          <w:iCs/>
        </w:rPr>
        <w:t>Finance</w:t>
      </w:r>
      <w:proofErr w:type="spellEnd"/>
      <w:r w:rsidRPr="00D5584F">
        <w:rPr>
          <w:i/>
          <w:iCs/>
        </w:rPr>
        <w:t xml:space="preserve"> Corporation – IFC;</w:t>
      </w:r>
      <w:r w:rsidRPr="00D5584F">
        <w:t xml:space="preserve"> (</w:t>
      </w:r>
      <w:proofErr w:type="spellStart"/>
      <w:r w:rsidRPr="00D5584F">
        <w:t>iii</w:t>
      </w:r>
      <w:proofErr w:type="spellEnd"/>
      <w:r w:rsidRPr="00D5584F">
        <w:t>) com as Diretrizes Gerais de Meio Ambiente, Saúde e Segurança do Grupo do Banco Mundial (GBM)/IFC (“Diretrizes GBM/IFC”), e Diretrizes Específicas de Meio Ambiente, Saúde e Segurança do GBM/IFC para projetos de rodovias.</w:t>
      </w:r>
    </w:p>
    <w:p w14:paraId="52AD77EC" w14:textId="1CFAFC3A" w:rsidR="002225F3" w:rsidRPr="00D5584F" w:rsidRDefault="002225F3" w:rsidP="00FE003D">
      <w:pPr>
        <w:pStyle w:val="CorpoTexto"/>
        <w:widowControl w:val="0"/>
        <w:spacing w:after="240"/>
      </w:pPr>
      <w:r w:rsidRPr="00D5584F">
        <w:t>Os estudos ambientais e sociais requeridos devem ser conduzidos por profissionais das áreas de Saúde e Segurança, Meio Ambiente e Social (SSMAS) competentes, com experiência relevante na realização de avaliações de impacto para projetos semelhantes e com experiência adequada na aplicação dos Requisitos AS da IFC.</w:t>
      </w:r>
    </w:p>
    <w:p w14:paraId="164E55C6" w14:textId="77777777" w:rsidR="00F41B53" w:rsidRPr="00D5584F" w:rsidRDefault="00F41B53" w:rsidP="00F41B53">
      <w:pPr>
        <w:shd w:val="clear" w:color="auto" w:fill="FDFDFD"/>
        <w:jc w:val="both"/>
      </w:pPr>
      <w:r w:rsidRPr="00D5584F">
        <w:t xml:space="preserve">Os requisitos ambientais e sociais aplicáveis da IFC e GBM são aqui referidos como PADRÕES DE DESEMPENHO.  </w:t>
      </w:r>
    </w:p>
    <w:p w14:paraId="563D5396" w14:textId="77777777" w:rsidR="00F41B53" w:rsidRPr="00D5584F" w:rsidRDefault="00F41B53" w:rsidP="00A31CE7">
      <w:pPr>
        <w:pStyle w:val="Ttulo3"/>
      </w:pPr>
      <w:r w:rsidRPr="00D5584F">
        <w:t>Em relação aos serviços correspondentes ao Meio Ambiente, a ARTESP:</w:t>
      </w:r>
    </w:p>
    <w:p w14:paraId="09BC8659" w14:textId="77777777" w:rsidR="00F41B53" w:rsidRPr="00D5584F" w:rsidRDefault="00F41B53" w:rsidP="00F41B53">
      <w:pPr>
        <w:widowControl w:val="0"/>
        <w:numPr>
          <w:ilvl w:val="0"/>
          <w:numId w:val="25"/>
        </w:numPr>
        <w:pBdr>
          <w:top w:val="nil"/>
          <w:left w:val="nil"/>
          <w:bottom w:val="nil"/>
          <w:right w:val="nil"/>
          <w:between w:val="nil"/>
        </w:pBdr>
        <w:tabs>
          <w:tab w:val="left" w:pos="1134"/>
        </w:tabs>
        <w:spacing w:afterLines="100" w:after="240" w:line="240" w:lineRule="auto"/>
        <w:ind w:left="567" w:hanging="567"/>
        <w:jc w:val="both"/>
        <w:rPr>
          <w:rFonts w:cs="Arial"/>
          <w:szCs w:val="20"/>
        </w:rPr>
      </w:pPr>
      <w:r w:rsidRPr="00D5584F">
        <w:rPr>
          <w:rFonts w:cs="Arial"/>
        </w:rPr>
        <w:t xml:space="preserve">prestará assistência, quando solicitada, aos entendimentos com os órgãos competentes nas questões relacionadas com o licenciamento ambiental e demais aprovações e autorizações que se façam necessárias, nos termos da Cláusula 17.1, inciso </w:t>
      </w:r>
      <w:proofErr w:type="spellStart"/>
      <w:r w:rsidRPr="00D5584F">
        <w:rPr>
          <w:rFonts w:cs="Arial"/>
        </w:rPr>
        <w:t>iii</w:t>
      </w:r>
      <w:proofErr w:type="spellEnd"/>
      <w:r w:rsidRPr="00D5584F">
        <w:rPr>
          <w:rFonts w:cs="Arial"/>
        </w:rPr>
        <w:t>, do CONTRATO;</w:t>
      </w:r>
    </w:p>
    <w:p w14:paraId="207ACA8B" w14:textId="77777777" w:rsidR="00F41B53" w:rsidRPr="00D5584F" w:rsidRDefault="00F41B53" w:rsidP="00F41B53">
      <w:pPr>
        <w:widowControl w:val="0"/>
        <w:numPr>
          <w:ilvl w:val="0"/>
          <w:numId w:val="25"/>
        </w:numPr>
        <w:pBdr>
          <w:top w:val="nil"/>
          <w:left w:val="nil"/>
          <w:bottom w:val="nil"/>
          <w:right w:val="nil"/>
          <w:between w:val="nil"/>
        </w:pBdr>
        <w:tabs>
          <w:tab w:val="left" w:pos="1198"/>
        </w:tabs>
        <w:spacing w:afterLines="100" w:after="240" w:line="240" w:lineRule="auto"/>
        <w:ind w:left="567" w:hanging="567"/>
        <w:jc w:val="both"/>
        <w:rPr>
          <w:rFonts w:cs="Arial"/>
        </w:rPr>
      </w:pPr>
      <w:r w:rsidRPr="00D5584F">
        <w:rPr>
          <w:rFonts w:cs="Arial"/>
        </w:rPr>
        <w:t xml:space="preserve">avaliará: a) o laudo de auditoria ambiental obrigatória, realizada, no mínimo, com periodicidade anual no sistema de gestão ambiental (SGAS) e no sistema de saúde e segurança ocupacional da CONCESSIONÁRIA. A contratação da auditoria ambiental obrigatória e seus respectivos custos são atribuições da CONCESSIONÁRIA; e b) o laudo de auditoria ambiental externa obrigatória, realizada, no mínimo, com periodicidade semestral nos 3 (três) primeiros anos e, anualmente, no prazo remanescente da concessão, referente às obrigações constantes </w:t>
      </w:r>
      <w:r w:rsidRPr="00D5584F">
        <w:t>do item 6.1.2, a.1 deste ANEXO.</w:t>
      </w:r>
      <w:r w:rsidRPr="00D5584F">
        <w:rPr>
          <w:rFonts w:cs="Arial"/>
        </w:rPr>
        <w:t xml:space="preserve">; e c) mensalmente, o desempenho ambiental da CONCESSIONÁRIA por meio da ADA – Avaliação de Desempenho Ambiental e Social ou metodologia que vier a </w:t>
      </w:r>
      <w:bookmarkStart w:id="201" w:name="_Int_0PDu9eC7"/>
      <w:r w:rsidRPr="00D5584F">
        <w:rPr>
          <w:rFonts w:cs="Arial"/>
        </w:rPr>
        <w:t>substituí-la</w:t>
      </w:r>
      <w:bookmarkEnd w:id="201"/>
      <w:r w:rsidRPr="00D5584F">
        <w:rPr>
          <w:rFonts w:cs="Arial"/>
        </w:rPr>
        <w:t>; e</w:t>
      </w:r>
    </w:p>
    <w:p w14:paraId="21B8F18B" w14:textId="77777777" w:rsidR="00F41B53" w:rsidRPr="00D5584F" w:rsidRDefault="00F41B53" w:rsidP="00F41B53">
      <w:pPr>
        <w:widowControl w:val="0"/>
        <w:numPr>
          <w:ilvl w:val="0"/>
          <w:numId w:val="25"/>
        </w:numPr>
        <w:pBdr>
          <w:top w:val="nil"/>
          <w:left w:val="nil"/>
          <w:bottom w:val="nil"/>
          <w:right w:val="nil"/>
          <w:between w:val="nil"/>
        </w:pBdr>
        <w:tabs>
          <w:tab w:val="left" w:pos="1518"/>
        </w:tabs>
        <w:spacing w:afterLines="100" w:after="240" w:line="240" w:lineRule="auto"/>
        <w:ind w:left="567" w:hanging="567"/>
        <w:jc w:val="both"/>
        <w:rPr>
          <w:rFonts w:cs="Arial"/>
        </w:rPr>
      </w:pPr>
      <w:r w:rsidRPr="00D5584F">
        <w:rPr>
          <w:rFonts w:cs="Arial"/>
        </w:rPr>
        <w:t xml:space="preserve">notificará a CONCESSIONÁRIA pelo não </w:t>
      </w:r>
      <w:r w:rsidRPr="00D5584F">
        <w:rPr>
          <w:rFonts w:eastAsia="Arial" w:cs="Arial"/>
          <w:szCs w:val="20"/>
        </w:rPr>
        <w:t>cumprimento de obrigações</w:t>
      </w:r>
      <w:r w:rsidRPr="00D5584F">
        <w:rPr>
          <w:rFonts w:cs="Arial"/>
        </w:rPr>
        <w:t xml:space="preserve"> de eventuais recomendações previstas nos laudos, sob pena de aplicação das penalidades previstas no ANEXO 11.</w:t>
      </w:r>
    </w:p>
    <w:p w14:paraId="4F171A11" w14:textId="77777777" w:rsidR="00F41B53" w:rsidRPr="00A31CE7" w:rsidRDefault="00F41B53" w:rsidP="00A31CE7">
      <w:pPr>
        <w:pStyle w:val="Ttulo3"/>
      </w:pPr>
      <w:r w:rsidRPr="00A31CE7">
        <w:t>Além das obrigações previstas neste ANEXO e na legislação aplicável, a CONCESSIONÁRIA deverá:</w:t>
      </w:r>
    </w:p>
    <w:p w14:paraId="444FDD56" w14:textId="77777777" w:rsidR="00F41B53" w:rsidRPr="00D5584F" w:rsidRDefault="00F41B53" w:rsidP="00F41B53">
      <w:pPr>
        <w:widowControl w:val="0"/>
        <w:numPr>
          <w:ilvl w:val="0"/>
          <w:numId w:val="33"/>
        </w:numPr>
        <w:pBdr>
          <w:top w:val="nil"/>
          <w:left w:val="nil"/>
          <w:bottom w:val="nil"/>
          <w:right w:val="nil"/>
          <w:between w:val="nil"/>
        </w:pBdr>
        <w:spacing w:afterLines="100" w:after="240" w:line="240" w:lineRule="auto"/>
        <w:ind w:left="1134" w:hanging="567"/>
        <w:jc w:val="both"/>
        <w:rPr>
          <w:rFonts w:cs="Arial"/>
          <w:szCs w:val="20"/>
        </w:rPr>
      </w:pPr>
      <w:r w:rsidRPr="00D5584F">
        <w:rPr>
          <w:rFonts w:cs="Arial"/>
          <w:szCs w:val="20"/>
        </w:rPr>
        <w:t>na prestação de informações,</w:t>
      </w:r>
    </w:p>
    <w:p w14:paraId="46EAF9F1" w14:textId="77777777" w:rsidR="00F41B53" w:rsidRPr="00D5584F" w:rsidRDefault="00F41B53" w:rsidP="00F41B53">
      <w:pPr>
        <w:widowControl w:val="0"/>
        <w:numPr>
          <w:ilvl w:val="1"/>
          <w:numId w:val="33"/>
        </w:numPr>
        <w:pBdr>
          <w:top w:val="nil"/>
          <w:left w:val="nil"/>
          <w:bottom w:val="nil"/>
          <w:right w:val="nil"/>
          <w:between w:val="nil"/>
        </w:pBdr>
        <w:tabs>
          <w:tab w:val="left" w:pos="1701"/>
        </w:tabs>
        <w:spacing w:afterLines="100" w:after="240" w:line="240" w:lineRule="auto"/>
        <w:ind w:left="1701" w:hanging="441"/>
        <w:jc w:val="both"/>
        <w:rPr>
          <w:rFonts w:cs="Arial"/>
          <w:szCs w:val="20"/>
        </w:rPr>
      </w:pPr>
      <w:r w:rsidRPr="00D5584F">
        <w:rPr>
          <w:rFonts w:cs="Arial"/>
          <w:szCs w:val="20"/>
        </w:rPr>
        <w:t>preparar e apresentar à ARTESP na forma e periodicidade em que dispuser:</w:t>
      </w:r>
    </w:p>
    <w:p w14:paraId="3F837A40" w14:textId="02289A5D" w:rsidR="00F41B53" w:rsidRPr="00D5584F" w:rsidRDefault="00F41B53" w:rsidP="00F41B53">
      <w:pPr>
        <w:widowControl w:val="0"/>
        <w:numPr>
          <w:ilvl w:val="0"/>
          <w:numId w:val="25"/>
        </w:numPr>
        <w:pBdr>
          <w:top w:val="nil"/>
          <w:left w:val="nil"/>
          <w:bottom w:val="nil"/>
          <w:right w:val="nil"/>
          <w:between w:val="nil"/>
        </w:pBdr>
        <w:spacing w:afterLines="100" w:after="240" w:line="240" w:lineRule="auto"/>
        <w:ind w:left="2127" w:hanging="426"/>
        <w:jc w:val="both"/>
        <w:rPr>
          <w:rFonts w:cs="Arial"/>
          <w:szCs w:val="20"/>
        </w:rPr>
      </w:pPr>
      <w:r w:rsidRPr="00D5584F">
        <w:rPr>
          <w:rFonts w:cs="Arial"/>
        </w:rPr>
        <w:t xml:space="preserve">Cópia completa de todas as licenças e autorizações ambientais, incluindo os </w:t>
      </w:r>
      <w:r w:rsidRPr="00D5584F">
        <w:rPr>
          <w:rFonts w:cs="Arial"/>
        </w:rPr>
        <w:lastRenderedPageBreak/>
        <w:t>respectivos pareceres técnicos, e outros documentos que venham a ser solicitados;</w:t>
      </w:r>
    </w:p>
    <w:p w14:paraId="31F5D213" w14:textId="77777777" w:rsidR="00F41B53" w:rsidRPr="00D5584F" w:rsidRDefault="00F41B53" w:rsidP="00F41B53">
      <w:pPr>
        <w:widowControl w:val="0"/>
        <w:numPr>
          <w:ilvl w:val="0"/>
          <w:numId w:val="25"/>
        </w:numPr>
        <w:pBdr>
          <w:top w:val="nil"/>
          <w:left w:val="nil"/>
          <w:bottom w:val="nil"/>
          <w:right w:val="nil"/>
          <w:between w:val="nil"/>
        </w:pBdr>
        <w:spacing w:afterLines="100" w:after="240" w:line="240" w:lineRule="auto"/>
        <w:ind w:left="2127" w:hanging="426"/>
        <w:jc w:val="both"/>
        <w:rPr>
          <w:rFonts w:cs="Arial"/>
          <w:szCs w:val="20"/>
        </w:rPr>
      </w:pPr>
      <w:r w:rsidRPr="00D5584F">
        <w:rPr>
          <w:rFonts w:cs="Arial"/>
        </w:rPr>
        <w:t xml:space="preserve">Cópia de todas as notificações de infrações ambientais e administrativas, bem como de eventuais multas decorrentes destas infrações, nos termos da Cláusula 37.4, inciso </w:t>
      </w:r>
      <w:proofErr w:type="spellStart"/>
      <w:r w:rsidRPr="00D5584F">
        <w:rPr>
          <w:rFonts w:cs="Arial"/>
        </w:rPr>
        <w:t>vii</w:t>
      </w:r>
      <w:proofErr w:type="spellEnd"/>
      <w:r w:rsidRPr="00D5584F">
        <w:rPr>
          <w:rFonts w:cs="Arial"/>
        </w:rPr>
        <w:t xml:space="preserve">, do CONTRATO; </w:t>
      </w:r>
    </w:p>
    <w:p w14:paraId="3E89012A" w14:textId="77777777" w:rsidR="00F41B53" w:rsidRPr="00D5584F" w:rsidRDefault="00F41B53" w:rsidP="00F41B53">
      <w:pPr>
        <w:widowControl w:val="0"/>
        <w:numPr>
          <w:ilvl w:val="0"/>
          <w:numId w:val="25"/>
        </w:numPr>
        <w:pBdr>
          <w:top w:val="nil"/>
          <w:left w:val="nil"/>
          <w:bottom w:val="nil"/>
          <w:right w:val="nil"/>
          <w:between w:val="nil"/>
        </w:pBdr>
        <w:spacing w:afterLines="100" w:after="240" w:line="240" w:lineRule="auto"/>
        <w:ind w:left="2127" w:hanging="426"/>
        <w:jc w:val="both"/>
        <w:rPr>
          <w:rFonts w:cs="Arial"/>
          <w:szCs w:val="20"/>
        </w:rPr>
      </w:pPr>
      <w:r w:rsidRPr="00D5584F">
        <w:rPr>
          <w:rFonts w:cs="Arial"/>
        </w:rPr>
        <w:t xml:space="preserve">Cópia de todas as notificações de infrações de saúde e segurança do trabalho e administrativas, bem como de eventuais multas decorrentes destas infrações, nos termos da Cláusula 37.4, inciso </w:t>
      </w:r>
      <w:proofErr w:type="spellStart"/>
      <w:r w:rsidRPr="00D5584F">
        <w:rPr>
          <w:rFonts w:cs="Arial"/>
        </w:rPr>
        <w:t>vii</w:t>
      </w:r>
      <w:proofErr w:type="spellEnd"/>
      <w:r w:rsidRPr="00D5584F">
        <w:rPr>
          <w:rFonts w:cs="Arial"/>
        </w:rPr>
        <w:t>, do CONTRATO;</w:t>
      </w:r>
    </w:p>
    <w:p w14:paraId="28FE6F11" w14:textId="77777777" w:rsidR="00F41B53" w:rsidRPr="00D5584F" w:rsidRDefault="00F41B53" w:rsidP="00F41B53">
      <w:pPr>
        <w:widowControl w:val="0"/>
        <w:numPr>
          <w:ilvl w:val="0"/>
          <w:numId w:val="25"/>
        </w:numPr>
        <w:spacing w:afterLines="100" w:after="240" w:line="240" w:lineRule="auto"/>
        <w:ind w:left="2127" w:hanging="426"/>
        <w:jc w:val="both"/>
        <w:rPr>
          <w:rFonts w:eastAsia="Calibri" w:cs="Arial"/>
          <w:szCs w:val="20"/>
        </w:rPr>
      </w:pPr>
      <w:r w:rsidRPr="00D5584F">
        <w:rPr>
          <w:rFonts w:cs="Arial"/>
        </w:rPr>
        <w:t>Relatório anual de avaliação de desempenho em saúde, segurança e meio ambiente – RADA, estruturado com base nas NBR ISO 14.031 e 45.001;</w:t>
      </w:r>
    </w:p>
    <w:p w14:paraId="43F7AB9A" w14:textId="77777777" w:rsidR="00F41B53" w:rsidRPr="00D5584F" w:rsidRDefault="00F41B53" w:rsidP="00F41B53">
      <w:pPr>
        <w:widowControl w:val="0"/>
        <w:numPr>
          <w:ilvl w:val="0"/>
          <w:numId w:val="25"/>
        </w:numPr>
        <w:spacing w:afterLines="100" w:after="240" w:line="240" w:lineRule="auto"/>
        <w:ind w:left="2127" w:hanging="426"/>
        <w:jc w:val="both"/>
        <w:rPr>
          <w:rFonts w:eastAsia="Calibri" w:cs="Arial"/>
          <w:szCs w:val="20"/>
        </w:rPr>
      </w:pPr>
      <w:r w:rsidRPr="00D5584F">
        <w:rPr>
          <w:rFonts w:eastAsia="Arial" w:cs="Arial"/>
        </w:rPr>
        <w:t>Informações mensais de acordo com o ADA – Avaliação de Desempenho Ambiental e Social, ou metodologia que venha a substitui-la durante a concessão;</w:t>
      </w:r>
    </w:p>
    <w:p w14:paraId="0F7F1747" w14:textId="77777777" w:rsidR="00F41B53" w:rsidRPr="00D5584F" w:rsidRDefault="00F41B53" w:rsidP="00F41B53">
      <w:pPr>
        <w:widowControl w:val="0"/>
        <w:numPr>
          <w:ilvl w:val="0"/>
          <w:numId w:val="25"/>
        </w:numPr>
        <w:pBdr>
          <w:top w:val="nil"/>
          <w:left w:val="nil"/>
          <w:bottom w:val="nil"/>
          <w:right w:val="nil"/>
          <w:between w:val="nil"/>
        </w:pBdr>
        <w:spacing w:afterLines="100" w:after="240" w:line="240" w:lineRule="auto"/>
        <w:ind w:left="2127" w:hanging="426"/>
        <w:jc w:val="both"/>
        <w:rPr>
          <w:rFonts w:cs="Arial"/>
          <w:szCs w:val="20"/>
        </w:rPr>
      </w:pPr>
      <w:r w:rsidRPr="00D5584F">
        <w:rPr>
          <w:rFonts w:cs="Arial"/>
        </w:rPr>
        <w:t>Cópia dos Certificados de implantação / renovação dos Sistemas de Gestão Ambiental e Social (SGAS) baseados na ISO 14.001 e na ISO 45.001;</w:t>
      </w:r>
    </w:p>
    <w:p w14:paraId="19ACBA97" w14:textId="77777777" w:rsidR="00F41B53" w:rsidRPr="00D5584F" w:rsidRDefault="00F41B53" w:rsidP="00F41B53">
      <w:pPr>
        <w:widowControl w:val="0"/>
        <w:numPr>
          <w:ilvl w:val="0"/>
          <w:numId w:val="25"/>
        </w:numPr>
        <w:pBdr>
          <w:top w:val="nil"/>
          <w:left w:val="nil"/>
          <w:bottom w:val="nil"/>
          <w:right w:val="nil"/>
          <w:between w:val="nil"/>
        </w:pBdr>
        <w:spacing w:afterLines="100" w:after="240" w:line="240" w:lineRule="auto"/>
        <w:ind w:left="2127" w:hanging="426"/>
        <w:jc w:val="both"/>
        <w:rPr>
          <w:rFonts w:cs="Arial"/>
        </w:rPr>
      </w:pPr>
      <w:r w:rsidRPr="00D5584F">
        <w:rPr>
          <w:rFonts w:cs="Arial"/>
        </w:rPr>
        <w:t>Relatório de auditoria ambiental externa, evidenciando o atendimento aos requisitos previstos nos Padrões de Desempenho da IFC de 01 de janeiro de 2012 com periodicidade semestral nos 3 (três) primeiros anos e, anualmente, no prazo remanescente da CONCESSÃO;</w:t>
      </w:r>
    </w:p>
    <w:p w14:paraId="127EE463" w14:textId="77777777" w:rsidR="00F41B53" w:rsidRPr="00D5584F" w:rsidRDefault="00F41B53" w:rsidP="00F41B53">
      <w:pPr>
        <w:widowControl w:val="0"/>
        <w:numPr>
          <w:ilvl w:val="0"/>
          <w:numId w:val="25"/>
        </w:numPr>
        <w:pBdr>
          <w:top w:val="nil"/>
          <w:left w:val="nil"/>
          <w:bottom w:val="nil"/>
          <w:right w:val="nil"/>
          <w:between w:val="nil"/>
        </w:pBdr>
        <w:spacing w:afterLines="100" w:after="240" w:line="240" w:lineRule="auto"/>
        <w:ind w:left="2127" w:hanging="426"/>
        <w:jc w:val="both"/>
        <w:rPr>
          <w:rFonts w:cs="Arial"/>
          <w:szCs w:val="20"/>
        </w:rPr>
      </w:pPr>
      <w:r w:rsidRPr="00D5584F">
        <w:rPr>
          <w:rFonts w:cs="Arial"/>
        </w:rPr>
        <w:t>Cópia de inquérito civil e/ou ação civil.</w:t>
      </w:r>
    </w:p>
    <w:p w14:paraId="290C5FEA" w14:textId="77777777" w:rsidR="00F41B53" w:rsidRPr="00D5584F" w:rsidRDefault="00F41B53" w:rsidP="00F41B53">
      <w:pPr>
        <w:widowControl w:val="0"/>
        <w:numPr>
          <w:ilvl w:val="1"/>
          <w:numId w:val="33"/>
        </w:numPr>
        <w:pBdr>
          <w:top w:val="nil"/>
          <w:left w:val="nil"/>
          <w:bottom w:val="nil"/>
          <w:right w:val="nil"/>
          <w:between w:val="nil"/>
        </w:pBdr>
        <w:tabs>
          <w:tab w:val="left" w:pos="1701"/>
        </w:tabs>
        <w:spacing w:afterLines="100" w:after="240" w:line="240" w:lineRule="auto"/>
        <w:ind w:left="1701" w:hanging="441"/>
        <w:jc w:val="both"/>
        <w:rPr>
          <w:rFonts w:cs="Arial"/>
          <w:szCs w:val="20"/>
        </w:rPr>
      </w:pPr>
      <w:r w:rsidRPr="00D5584F">
        <w:rPr>
          <w:rFonts w:cs="Arial"/>
          <w:szCs w:val="20"/>
        </w:rPr>
        <w:t>disponibilizar os relatórios e informações previstos no subitem anterior em meio eletrônico, em tempo real e acesso irrestrito para a ARTESP.</w:t>
      </w:r>
    </w:p>
    <w:p w14:paraId="5AC86574" w14:textId="77777777" w:rsidR="00F41B53" w:rsidRPr="00D5584F" w:rsidRDefault="00F41B53" w:rsidP="00AA0D9B">
      <w:pPr>
        <w:widowControl w:val="0"/>
        <w:numPr>
          <w:ilvl w:val="1"/>
          <w:numId w:val="33"/>
        </w:numPr>
        <w:pBdr>
          <w:top w:val="nil"/>
          <w:left w:val="nil"/>
          <w:bottom w:val="nil"/>
          <w:right w:val="nil"/>
          <w:between w:val="nil"/>
        </w:pBdr>
        <w:tabs>
          <w:tab w:val="left" w:pos="1701"/>
        </w:tabs>
        <w:spacing w:afterLines="100" w:after="240" w:line="240" w:lineRule="auto"/>
        <w:ind w:left="1701" w:hanging="441"/>
        <w:jc w:val="both"/>
        <w:rPr>
          <w:rFonts w:cs="Arial"/>
          <w:szCs w:val="20"/>
        </w:rPr>
      </w:pPr>
      <w:r w:rsidRPr="00D5584F">
        <w:rPr>
          <w:rFonts w:cs="Arial"/>
          <w:szCs w:val="20"/>
        </w:rPr>
        <w:t>dar conhecimento imediato: (i) de todo e qualquer evento de natureza ambiental que possa vir a prejudicar ou impedir o pontual e tempestivo cumprimento das obrigações contratuais e que possa constituir causa de intervenção ou caducidade da CONCESSÃO ou da rescisão do CONTRATO; e (</w:t>
      </w:r>
      <w:proofErr w:type="spellStart"/>
      <w:r w:rsidRPr="00D5584F">
        <w:rPr>
          <w:rFonts w:cs="Arial"/>
          <w:szCs w:val="20"/>
        </w:rPr>
        <w:t>ii</w:t>
      </w:r>
      <w:proofErr w:type="spellEnd"/>
      <w:r w:rsidRPr="00D5584F">
        <w:rPr>
          <w:rFonts w:cs="Arial"/>
          <w:szCs w:val="20"/>
        </w:rPr>
        <w:t>) de toda e qualquer situação que corresponda a fatos de natureza ambiental que alterem de modo relevante o normal desenvolvimento dos serviços ou da exploração da CONCESSÃO, apresentando, por escrito, e no prazo mínimo necessário, relatório detalhado sobre esses fatos, incluindo, se for o caso, contribuição de técnicos ou entidades especializadas, externas à CONCESSIONÁRIA, com as medidas tomadas ou em curso para superar ou sanar os fatos referidos.</w:t>
      </w:r>
    </w:p>
    <w:p w14:paraId="54E8FDFD" w14:textId="77777777" w:rsidR="00F41B53" w:rsidRPr="00D5584F" w:rsidRDefault="00F41B53" w:rsidP="00F41B53">
      <w:pPr>
        <w:widowControl w:val="0"/>
        <w:numPr>
          <w:ilvl w:val="0"/>
          <w:numId w:val="33"/>
        </w:numPr>
        <w:pBdr>
          <w:top w:val="nil"/>
          <w:left w:val="nil"/>
          <w:bottom w:val="nil"/>
          <w:right w:val="nil"/>
          <w:between w:val="nil"/>
        </w:pBdr>
        <w:spacing w:afterLines="100" w:after="240" w:line="240" w:lineRule="auto"/>
        <w:ind w:left="1134" w:hanging="567"/>
        <w:jc w:val="both"/>
        <w:rPr>
          <w:rFonts w:cs="Arial"/>
          <w:szCs w:val="20"/>
        </w:rPr>
      </w:pPr>
      <w:r w:rsidRPr="00D5584F">
        <w:rPr>
          <w:rFonts w:cs="Arial"/>
          <w:szCs w:val="20"/>
        </w:rPr>
        <w:t>na execução dos serviços,</w:t>
      </w:r>
    </w:p>
    <w:p w14:paraId="0964AD81" w14:textId="77777777" w:rsidR="00F41B53" w:rsidRPr="00D5584F" w:rsidRDefault="00F41B53" w:rsidP="00F41B53">
      <w:pPr>
        <w:widowControl w:val="0"/>
        <w:numPr>
          <w:ilvl w:val="1"/>
          <w:numId w:val="33"/>
        </w:numPr>
        <w:pBdr>
          <w:top w:val="nil"/>
          <w:left w:val="nil"/>
          <w:bottom w:val="nil"/>
          <w:right w:val="nil"/>
          <w:between w:val="nil"/>
        </w:pBdr>
        <w:tabs>
          <w:tab w:val="left" w:pos="1701"/>
        </w:tabs>
        <w:spacing w:afterLines="100" w:after="240" w:line="240" w:lineRule="auto"/>
        <w:ind w:left="1701" w:hanging="441"/>
        <w:jc w:val="both"/>
        <w:rPr>
          <w:rFonts w:cs="Arial"/>
          <w:szCs w:val="20"/>
        </w:rPr>
      </w:pPr>
      <w:r w:rsidRPr="00D5584F">
        <w:rPr>
          <w:rFonts w:cs="Arial"/>
          <w:szCs w:val="20"/>
        </w:rPr>
        <w:t>manter, durante todo o prazo da CONCESSÃO, condições e metodologia de Serviço Adequado que garantam a preservação ambiental e evitem impactos ambientais para todos os serviços sob sua responsabilidade, também sendo de sua responsabilidade realizar a mitigação dos impactos ambientais e/ou passivos ambientais do levantamento previsto no ANEXO 2, sem prejuízo da alocação de riscos contratualmente prevista.</w:t>
      </w:r>
    </w:p>
    <w:p w14:paraId="7660D220" w14:textId="77777777" w:rsidR="00F41B53" w:rsidRDefault="00F41B53" w:rsidP="2C2F4DA7">
      <w:pPr>
        <w:widowControl w:val="0"/>
        <w:numPr>
          <w:ilvl w:val="1"/>
          <w:numId w:val="33"/>
        </w:numPr>
        <w:pBdr>
          <w:top w:val="nil"/>
          <w:left w:val="nil"/>
          <w:bottom w:val="nil"/>
          <w:right w:val="nil"/>
          <w:between w:val="nil"/>
        </w:pBdr>
        <w:tabs>
          <w:tab w:val="left" w:pos="1701"/>
        </w:tabs>
        <w:spacing w:afterLines="100" w:after="240" w:line="240" w:lineRule="auto"/>
        <w:ind w:left="1701" w:hanging="441"/>
        <w:jc w:val="both"/>
        <w:rPr>
          <w:rFonts w:cs="Arial"/>
        </w:rPr>
      </w:pPr>
      <w:r w:rsidRPr="2C2F4DA7">
        <w:rPr>
          <w:rFonts w:cs="Arial"/>
        </w:rPr>
        <w:t xml:space="preserve">a CONCESSIONÁRIA poderá prever o estudo de alternativas tecnológicas de projetos de engenharia a fim de subsidiar os processos de licenciamento ambiental das obras de melhoria e ampliação da capacidade do Lote em estudo. Os aspectos de minimização de impactos e consideração dos estudos de tráfego, incluindo questões de segurança, devem ser abordados nesses estudos de alternativas. </w:t>
      </w:r>
    </w:p>
    <w:p w14:paraId="1E66899C" w14:textId="77777777" w:rsidR="000D71EB" w:rsidRPr="000D71EB" w:rsidRDefault="000D71EB" w:rsidP="2C2F4DA7">
      <w:pPr>
        <w:widowControl w:val="0"/>
        <w:numPr>
          <w:ilvl w:val="1"/>
          <w:numId w:val="33"/>
        </w:numPr>
        <w:pBdr>
          <w:top w:val="nil"/>
          <w:left w:val="nil"/>
          <w:bottom w:val="nil"/>
          <w:right w:val="nil"/>
          <w:between w:val="nil"/>
        </w:pBdr>
        <w:tabs>
          <w:tab w:val="left" w:pos="1701"/>
        </w:tabs>
        <w:spacing w:afterLines="100" w:after="240" w:line="240" w:lineRule="auto"/>
        <w:ind w:left="1701" w:hanging="441"/>
        <w:jc w:val="both"/>
      </w:pPr>
      <w:r w:rsidRPr="2C2F4DA7">
        <w:rPr>
          <w:rFonts w:cs="Arial"/>
        </w:rPr>
        <w:t xml:space="preserve">Conforme aplicável, o licenciamento ambiental deverá garantir os procedimentos de consulta à Fundação Nacional do Índio – Funai, em função da presença de Terras Indígenas na área de influência dos projetos de melhoria e ampliação da </w:t>
      </w:r>
      <w:r w:rsidRPr="2C2F4DA7">
        <w:rPr>
          <w:rFonts w:cs="Arial"/>
        </w:rPr>
        <w:lastRenderedPageBreak/>
        <w:t xml:space="preserve">capacidade do Lote em questão, conforme estabelecido na Instrução Normativa Funai Nº 002/2015, bem como ao INCRA no que tange a presença de Comunidades Quilombolas. </w:t>
      </w:r>
    </w:p>
    <w:p w14:paraId="2F55BD74" w14:textId="525CCA01" w:rsidR="00F41B53" w:rsidRPr="00D5584F" w:rsidRDefault="00F41B53" w:rsidP="2C2F4DA7">
      <w:pPr>
        <w:widowControl w:val="0"/>
        <w:numPr>
          <w:ilvl w:val="0"/>
          <w:numId w:val="5"/>
        </w:numPr>
        <w:pBdr>
          <w:top w:val="nil"/>
          <w:left w:val="nil"/>
          <w:bottom w:val="nil"/>
          <w:right w:val="nil"/>
          <w:between w:val="nil"/>
        </w:pBdr>
        <w:tabs>
          <w:tab w:val="left" w:pos="1701"/>
        </w:tabs>
        <w:spacing w:afterLines="100" w:after="240" w:line="240" w:lineRule="auto"/>
        <w:jc w:val="both"/>
        <w:rPr>
          <w:rFonts w:cs="Arial"/>
        </w:rPr>
      </w:pPr>
      <w:r w:rsidRPr="2C2F4DA7">
        <w:rPr>
          <w:rFonts w:cs="Arial"/>
        </w:rPr>
        <w:t>Atender aos critérios e requisitos definidos por meio da ADA – Avaliação de Desempenho Ambiental e Social, ou metodologia que venha a substitui-la durante a concessão.</w:t>
      </w:r>
    </w:p>
    <w:p w14:paraId="0751E116" w14:textId="77777777" w:rsidR="00F41B53" w:rsidRPr="00D5584F" w:rsidRDefault="00F41B53" w:rsidP="00F41B53">
      <w:pPr>
        <w:widowControl w:val="0"/>
        <w:numPr>
          <w:ilvl w:val="1"/>
          <w:numId w:val="33"/>
        </w:numPr>
        <w:pBdr>
          <w:top w:val="nil"/>
          <w:left w:val="nil"/>
          <w:bottom w:val="nil"/>
          <w:right w:val="nil"/>
          <w:between w:val="nil"/>
        </w:pBdr>
        <w:tabs>
          <w:tab w:val="left" w:pos="1701"/>
        </w:tabs>
        <w:spacing w:afterLines="100" w:after="240" w:line="240" w:lineRule="auto"/>
        <w:ind w:left="1701" w:hanging="441"/>
        <w:jc w:val="both"/>
        <w:rPr>
          <w:rFonts w:cs="Arial"/>
        </w:rPr>
      </w:pPr>
      <w:r w:rsidRPr="00D5584F">
        <w:rPr>
          <w:rFonts w:cs="Arial"/>
        </w:rPr>
        <w:t>Garantir o atendimento aos requisitos previstos nos Padrões de Desempenho da IFC, de 01 de janeiro de 2012, listados a seguir e disponíveis no Data Room:</w:t>
      </w:r>
    </w:p>
    <w:p w14:paraId="6B34C994" w14:textId="77777777" w:rsidR="00F41B53" w:rsidRPr="00D5584F" w:rsidRDefault="00F41B53" w:rsidP="00F41B53">
      <w:pPr>
        <w:widowControl w:val="0"/>
        <w:numPr>
          <w:ilvl w:val="0"/>
          <w:numId w:val="25"/>
        </w:numPr>
        <w:pBdr>
          <w:top w:val="nil"/>
          <w:left w:val="nil"/>
          <w:bottom w:val="nil"/>
          <w:right w:val="nil"/>
          <w:between w:val="nil"/>
        </w:pBdr>
        <w:spacing w:afterLines="100" w:after="240" w:line="240" w:lineRule="auto"/>
        <w:ind w:left="2127" w:hanging="426"/>
        <w:jc w:val="both"/>
        <w:rPr>
          <w:rFonts w:cs="Arial"/>
          <w:szCs w:val="20"/>
        </w:rPr>
      </w:pPr>
      <w:r w:rsidRPr="00D5584F">
        <w:rPr>
          <w:rFonts w:cs="Arial"/>
        </w:rPr>
        <w:t>Padrão de Desempenho 1: Avaliação e Gestão de Riscos e Impactos Socioambientais</w:t>
      </w:r>
    </w:p>
    <w:p w14:paraId="632622A2" w14:textId="77777777" w:rsidR="00F41B53" w:rsidRPr="00D5584F" w:rsidRDefault="00F41B53" w:rsidP="00F41B53">
      <w:pPr>
        <w:widowControl w:val="0"/>
        <w:numPr>
          <w:ilvl w:val="0"/>
          <w:numId w:val="25"/>
        </w:numPr>
        <w:pBdr>
          <w:top w:val="nil"/>
          <w:left w:val="nil"/>
          <w:bottom w:val="nil"/>
          <w:right w:val="nil"/>
          <w:between w:val="nil"/>
        </w:pBdr>
        <w:spacing w:afterLines="100" w:after="240" w:line="240" w:lineRule="auto"/>
        <w:ind w:left="2127" w:hanging="426"/>
        <w:jc w:val="both"/>
        <w:rPr>
          <w:rFonts w:cs="Arial"/>
          <w:szCs w:val="20"/>
        </w:rPr>
      </w:pPr>
      <w:r w:rsidRPr="00D5584F">
        <w:rPr>
          <w:rFonts w:cs="Arial"/>
        </w:rPr>
        <w:t>Padrão de Desempenho 2: Condições de Trabalho e Emprego</w:t>
      </w:r>
    </w:p>
    <w:p w14:paraId="490B8209" w14:textId="77777777" w:rsidR="00F41B53" w:rsidRPr="00D5584F" w:rsidRDefault="00F41B53" w:rsidP="00F41B53">
      <w:pPr>
        <w:widowControl w:val="0"/>
        <w:numPr>
          <w:ilvl w:val="0"/>
          <w:numId w:val="25"/>
        </w:numPr>
        <w:pBdr>
          <w:top w:val="nil"/>
          <w:left w:val="nil"/>
          <w:bottom w:val="nil"/>
          <w:right w:val="nil"/>
          <w:between w:val="nil"/>
        </w:pBdr>
        <w:spacing w:afterLines="100" w:after="240" w:line="240" w:lineRule="auto"/>
        <w:ind w:left="2127" w:hanging="426"/>
        <w:jc w:val="both"/>
        <w:rPr>
          <w:rFonts w:cs="Arial"/>
          <w:szCs w:val="20"/>
        </w:rPr>
      </w:pPr>
      <w:r w:rsidRPr="00D5584F">
        <w:rPr>
          <w:rFonts w:cs="Arial"/>
        </w:rPr>
        <w:t>Padrão de Desempenho 3: Eficiência de Recursos e Prevenção da Poluição</w:t>
      </w:r>
    </w:p>
    <w:p w14:paraId="59885D4C" w14:textId="77777777" w:rsidR="00F41B53" w:rsidRPr="00D5584F" w:rsidRDefault="00F41B53" w:rsidP="00F41B53">
      <w:pPr>
        <w:widowControl w:val="0"/>
        <w:numPr>
          <w:ilvl w:val="0"/>
          <w:numId w:val="25"/>
        </w:numPr>
        <w:pBdr>
          <w:top w:val="nil"/>
          <w:left w:val="nil"/>
          <w:bottom w:val="nil"/>
          <w:right w:val="nil"/>
          <w:between w:val="nil"/>
        </w:pBdr>
        <w:spacing w:afterLines="100" w:after="240" w:line="240" w:lineRule="auto"/>
        <w:ind w:left="2127" w:hanging="426"/>
        <w:jc w:val="both"/>
        <w:rPr>
          <w:rFonts w:cs="Arial"/>
          <w:szCs w:val="20"/>
        </w:rPr>
      </w:pPr>
      <w:r w:rsidRPr="00D5584F">
        <w:rPr>
          <w:rFonts w:cs="Arial"/>
        </w:rPr>
        <w:t>Padrão de Desempenho 4: Saúde e Segurança da Comunidade</w:t>
      </w:r>
    </w:p>
    <w:p w14:paraId="5F701821" w14:textId="77777777" w:rsidR="00F41B53" w:rsidRPr="00D5584F" w:rsidRDefault="00F41B53" w:rsidP="00F41B53">
      <w:pPr>
        <w:widowControl w:val="0"/>
        <w:numPr>
          <w:ilvl w:val="0"/>
          <w:numId w:val="25"/>
        </w:numPr>
        <w:pBdr>
          <w:top w:val="nil"/>
          <w:left w:val="nil"/>
          <w:bottom w:val="nil"/>
          <w:right w:val="nil"/>
          <w:between w:val="nil"/>
        </w:pBdr>
        <w:spacing w:afterLines="100" w:after="240" w:line="240" w:lineRule="auto"/>
        <w:ind w:left="2127" w:hanging="426"/>
        <w:jc w:val="both"/>
        <w:rPr>
          <w:rFonts w:cs="Arial"/>
          <w:szCs w:val="20"/>
        </w:rPr>
      </w:pPr>
      <w:r w:rsidRPr="00D5584F">
        <w:rPr>
          <w:rFonts w:cs="Arial"/>
        </w:rPr>
        <w:t>Padrão de Desempenho 5: Aquisição de Terra e Reassentamento Involuntário</w:t>
      </w:r>
    </w:p>
    <w:p w14:paraId="6A5A9CED" w14:textId="77777777" w:rsidR="00F41B53" w:rsidRPr="00D5584F" w:rsidRDefault="00F41B53" w:rsidP="2C2F4DA7">
      <w:pPr>
        <w:widowControl w:val="0"/>
        <w:numPr>
          <w:ilvl w:val="0"/>
          <w:numId w:val="25"/>
        </w:numPr>
        <w:pBdr>
          <w:top w:val="nil"/>
          <w:left w:val="nil"/>
          <w:bottom w:val="nil"/>
          <w:right w:val="nil"/>
          <w:between w:val="nil"/>
        </w:pBdr>
        <w:spacing w:afterLines="100" w:after="240" w:line="240" w:lineRule="auto"/>
        <w:ind w:left="2127" w:hanging="426"/>
        <w:jc w:val="both"/>
        <w:rPr>
          <w:rFonts w:cs="Arial"/>
        </w:rPr>
      </w:pPr>
      <w:r w:rsidRPr="2C2F4DA7">
        <w:rPr>
          <w:rFonts w:cs="Arial"/>
        </w:rPr>
        <w:t>Padrão de Desempenho 6: Conservação da Biodiversidade e Gestão Sustentável dos Recursos Naturais Vivos</w:t>
      </w:r>
    </w:p>
    <w:p w14:paraId="594DAAB8" w14:textId="327EFC50" w:rsidR="4546C6D9" w:rsidRDefault="4546C6D9" w:rsidP="09504724">
      <w:pPr>
        <w:widowControl w:val="0"/>
        <w:numPr>
          <w:ilvl w:val="0"/>
          <w:numId w:val="25"/>
        </w:numPr>
        <w:spacing w:afterLines="100" w:after="240" w:line="240" w:lineRule="auto"/>
        <w:ind w:left="2127" w:hanging="426"/>
        <w:jc w:val="both"/>
        <w:rPr>
          <w:rFonts w:eastAsia="Arial" w:cs="Arial"/>
          <w:szCs w:val="20"/>
        </w:rPr>
      </w:pPr>
      <w:r w:rsidRPr="2C2F4DA7">
        <w:rPr>
          <w:rFonts w:eastAsia="Arial" w:cs="Arial"/>
          <w:szCs w:val="20"/>
        </w:rPr>
        <w:t xml:space="preserve">Padrão de </w:t>
      </w:r>
      <w:proofErr w:type="gramStart"/>
      <w:r w:rsidRPr="2C2F4DA7">
        <w:rPr>
          <w:rFonts w:eastAsia="Arial" w:cs="Arial"/>
          <w:szCs w:val="20"/>
        </w:rPr>
        <w:t>Desempenho  7</w:t>
      </w:r>
      <w:proofErr w:type="gramEnd"/>
      <w:r w:rsidRPr="2C2F4DA7">
        <w:rPr>
          <w:rFonts w:eastAsia="Arial" w:cs="Arial"/>
          <w:szCs w:val="20"/>
        </w:rPr>
        <w:t>: Povos Indígenas</w:t>
      </w:r>
    </w:p>
    <w:p w14:paraId="778A23B2" w14:textId="5887243E" w:rsidR="00F41B53" w:rsidRPr="00D5584F" w:rsidRDefault="00F41B53" w:rsidP="2C2F4DA7">
      <w:pPr>
        <w:widowControl w:val="0"/>
        <w:numPr>
          <w:ilvl w:val="0"/>
          <w:numId w:val="4"/>
        </w:numPr>
        <w:pBdr>
          <w:top w:val="nil"/>
          <w:left w:val="nil"/>
          <w:bottom w:val="nil"/>
          <w:right w:val="nil"/>
          <w:between w:val="nil"/>
        </w:pBdr>
        <w:spacing w:afterLines="100" w:after="240" w:line="240" w:lineRule="auto"/>
        <w:jc w:val="both"/>
        <w:rPr>
          <w:rFonts w:cs="Arial"/>
        </w:rPr>
      </w:pPr>
      <w:r w:rsidRPr="2C2F4DA7">
        <w:rPr>
          <w:rFonts w:cs="Arial"/>
        </w:rPr>
        <w:t>Padrão de Desempenho 8: Patrimônio Cultural</w:t>
      </w:r>
    </w:p>
    <w:p w14:paraId="503E0F77" w14:textId="33DC3DB9" w:rsidR="00F41B53" w:rsidRPr="00D5584F" w:rsidRDefault="00F41B53" w:rsidP="2C2F4DA7">
      <w:pPr>
        <w:widowControl w:val="0"/>
        <w:numPr>
          <w:ilvl w:val="0"/>
          <w:numId w:val="3"/>
        </w:numPr>
        <w:pBdr>
          <w:top w:val="nil"/>
          <w:left w:val="nil"/>
          <w:bottom w:val="nil"/>
          <w:right w:val="nil"/>
          <w:between w:val="nil"/>
        </w:pBdr>
        <w:tabs>
          <w:tab w:val="left" w:pos="1701"/>
        </w:tabs>
        <w:spacing w:afterLines="100" w:after="240" w:line="240" w:lineRule="auto"/>
        <w:jc w:val="both"/>
        <w:rPr>
          <w:rFonts w:cs="Arial"/>
        </w:rPr>
      </w:pPr>
      <w:r w:rsidRPr="2C2F4DA7">
        <w:rPr>
          <w:rFonts w:cs="Arial"/>
        </w:rPr>
        <w:t xml:space="preserve">Em até 24 (vinte e quatro) meses contados da data de assinatura do TERMO DE TRANSFERÊNCIA INICIAL, a CONCESSIONÁRIA deverá implantar um SISTEMA DIGITAL INTEGRADO DE GESTÃO AMBIENTAL E SOCIAL (SGAS), conforme definido no APÊNDICE F e abaixo descrito: </w:t>
      </w:r>
    </w:p>
    <w:p w14:paraId="77E41DCC" w14:textId="77777777" w:rsidR="00F41B53" w:rsidRPr="00D5584F" w:rsidRDefault="00F41B53" w:rsidP="00F41B53">
      <w:pPr>
        <w:widowControl w:val="0"/>
        <w:numPr>
          <w:ilvl w:val="0"/>
          <w:numId w:val="25"/>
        </w:numPr>
        <w:pBdr>
          <w:top w:val="nil"/>
          <w:left w:val="nil"/>
          <w:bottom w:val="nil"/>
          <w:right w:val="nil"/>
          <w:between w:val="nil"/>
        </w:pBdr>
        <w:spacing w:afterLines="100" w:after="240" w:line="240" w:lineRule="auto"/>
        <w:ind w:left="2127" w:hanging="426"/>
        <w:jc w:val="both"/>
        <w:rPr>
          <w:rFonts w:cs="Arial"/>
          <w:szCs w:val="20"/>
        </w:rPr>
      </w:pPr>
      <w:r w:rsidRPr="00D5584F">
        <w:rPr>
          <w:rFonts w:cs="Arial"/>
        </w:rPr>
        <w:t>O Sistema de Gestão Ambiental e Social (SGAS) deverá ser aderente aos requisitos do PD 01, ou seja um sistema de gestão integrado nas normas NBR ISO 9.001:2015 (Sistema de Gestão da Qualidade), NBR ISO 14.001:2015 (Sistema de Gestão Ambiental) e NBR ISO 45.001: 2018 (Sistema de Gestão de Saúde e Segurança Ocupacional) – Recomenda-se adicionalmente, que o sistema proposto adote: (i) processos de engajamento de partes interessadas robustos e abrangentes, (</w:t>
      </w:r>
      <w:proofErr w:type="spellStart"/>
      <w:r w:rsidRPr="00D5584F">
        <w:rPr>
          <w:rFonts w:cs="Arial"/>
        </w:rPr>
        <w:t>ii</w:t>
      </w:r>
      <w:proofErr w:type="spellEnd"/>
      <w:r w:rsidRPr="00D5584F">
        <w:rPr>
          <w:rFonts w:cs="Arial"/>
        </w:rPr>
        <w:t>) tenha estrutura organizacional adequada, (</w:t>
      </w:r>
      <w:proofErr w:type="spellStart"/>
      <w:r w:rsidRPr="00D5584F">
        <w:rPr>
          <w:rFonts w:cs="Arial"/>
        </w:rPr>
        <w:t>iii</w:t>
      </w:r>
      <w:proofErr w:type="spellEnd"/>
      <w:r w:rsidRPr="00D5584F">
        <w:rPr>
          <w:rFonts w:cs="Arial"/>
        </w:rPr>
        <w:t>)  saúde e segurança e social adequado a complexidade do projeto, (</w:t>
      </w:r>
      <w:proofErr w:type="spellStart"/>
      <w:r w:rsidRPr="00D5584F">
        <w:rPr>
          <w:rFonts w:cs="Arial"/>
        </w:rPr>
        <w:t>iv</w:t>
      </w:r>
      <w:proofErr w:type="spellEnd"/>
      <w:r w:rsidRPr="00D5584F">
        <w:rPr>
          <w:rFonts w:cs="Arial"/>
        </w:rPr>
        <w:t>) realize auditorias socioambientais para identificar e monitorar os riscos e impactos do projeto, (v)  disponha de política abrangente que defina os objetivos e princípios ambientais e sociais que orientam o projeto para alcançar um desempenho socioambiental sólido, (vi) processo de identificação de riscos e impactos, (</w:t>
      </w:r>
      <w:proofErr w:type="spellStart"/>
      <w:r w:rsidRPr="00D5584F">
        <w:rPr>
          <w:rFonts w:cs="Arial"/>
        </w:rPr>
        <w:t>vii</w:t>
      </w:r>
      <w:proofErr w:type="spellEnd"/>
      <w:r w:rsidRPr="00D5584F">
        <w:rPr>
          <w:rFonts w:cs="Arial"/>
        </w:rPr>
        <w:t>) programas de gestão; (</w:t>
      </w:r>
      <w:proofErr w:type="spellStart"/>
      <w:r w:rsidRPr="00D5584F">
        <w:rPr>
          <w:rFonts w:cs="Arial"/>
        </w:rPr>
        <w:t>viii</w:t>
      </w:r>
      <w:proofErr w:type="spellEnd"/>
      <w:r w:rsidRPr="00D5584F">
        <w:rPr>
          <w:rFonts w:cs="Arial"/>
        </w:rPr>
        <w:t>) processos de monitoramento e análise; e (</w:t>
      </w:r>
      <w:proofErr w:type="spellStart"/>
      <w:r w:rsidRPr="00D5584F">
        <w:rPr>
          <w:rFonts w:cs="Arial"/>
        </w:rPr>
        <w:t>vii</w:t>
      </w:r>
      <w:proofErr w:type="spellEnd"/>
      <w:r w:rsidRPr="00D5584F">
        <w:rPr>
          <w:rFonts w:cs="Arial"/>
        </w:rPr>
        <w:t>) plano de preparação e resposta a emergência.</w:t>
      </w:r>
      <w:r w:rsidRPr="00D5584F">
        <w:rPr>
          <w:rFonts w:cs="Arial"/>
          <w:szCs w:val="20"/>
        </w:rPr>
        <w:t xml:space="preserve"> </w:t>
      </w:r>
    </w:p>
    <w:p w14:paraId="05580596" w14:textId="77777777" w:rsidR="00F41B53" w:rsidRPr="00D5584F" w:rsidRDefault="00F41B53" w:rsidP="00F41B53">
      <w:pPr>
        <w:widowControl w:val="0"/>
        <w:numPr>
          <w:ilvl w:val="0"/>
          <w:numId w:val="25"/>
        </w:numPr>
        <w:pBdr>
          <w:top w:val="nil"/>
          <w:left w:val="nil"/>
          <w:bottom w:val="nil"/>
          <w:right w:val="nil"/>
          <w:between w:val="nil"/>
        </w:pBdr>
        <w:spacing w:afterLines="100" w:after="240" w:line="240" w:lineRule="auto"/>
        <w:ind w:left="2127" w:hanging="426"/>
        <w:jc w:val="both"/>
        <w:rPr>
          <w:rFonts w:cs="Arial"/>
          <w:szCs w:val="20"/>
        </w:rPr>
      </w:pPr>
      <w:r w:rsidRPr="00D5584F">
        <w:rPr>
          <w:rFonts w:cs="Arial"/>
        </w:rPr>
        <w:t>Elaborar e implementar cronograma de treinamentos e implantação do Sistema de Gestão Ambiental e Social (SGAS), de maneira a atingir sua operacionalização em até 24 (vinte e quatro) meses a partir da data de assinatura do TERMO DE TRANSFERÊNCIA INICIAL.</w:t>
      </w:r>
    </w:p>
    <w:p w14:paraId="1CDB0351" w14:textId="77777777" w:rsidR="00F41B53" w:rsidRPr="00D5584F" w:rsidRDefault="00F41B53" w:rsidP="00F41B53">
      <w:pPr>
        <w:pStyle w:val="PargrafodaLista"/>
        <w:numPr>
          <w:ilvl w:val="2"/>
          <w:numId w:val="33"/>
        </w:numPr>
        <w:spacing w:after="240"/>
        <w:jc w:val="both"/>
        <w:rPr>
          <w:szCs w:val="20"/>
        </w:rPr>
      </w:pPr>
      <w:r w:rsidRPr="00D5584F">
        <w:t>O SGAS deve incluir em seus escopos os prestadores de serviços e fornecedores que desempenhem atividades no SISTEMA RODOVIÁRIO.</w:t>
      </w:r>
    </w:p>
    <w:p w14:paraId="2278FADB" w14:textId="3B6887BD" w:rsidR="00E47644" w:rsidRPr="00D5584F" w:rsidRDefault="00E47644" w:rsidP="00E47644">
      <w:pPr>
        <w:widowControl w:val="0"/>
        <w:numPr>
          <w:ilvl w:val="2"/>
          <w:numId w:val="33"/>
        </w:numPr>
        <w:pBdr>
          <w:top w:val="nil"/>
          <w:left w:val="nil"/>
          <w:bottom w:val="nil"/>
          <w:right w:val="nil"/>
          <w:between w:val="nil"/>
        </w:pBdr>
        <w:tabs>
          <w:tab w:val="left" w:pos="1701"/>
        </w:tabs>
        <w:spacing w:afterLines="100" w:after="240" w:line="240" w:lineRule="auto"/>
        <w:jc w:val="both"/>
        <w:rPr>
          <w:rFonts w:cs="Arial"/>
        </w:rPr>
      </w:pPr>
      <w:r w:rsidRPr="00D5584F">
        <w:rPr>
          <w:rFonts w:cs="Arial"/>
        </w:rPr>
        <w:t xml:space="preserve">A CONCESSIONÁRIA devera implantar um SISTEMA DE GESTÃO AMBIENTAL E SOCIAL preliminar, incluindo todos os procedimentos necessários para gestão ambiental e social das atividades de </w:t>
      </w:r>
      <w:r w:rsidR="003B2708" w:rsidRPr="00D5584F">
        <w:rPr>
          <w:rFonts w:cs="Arial"/>
        </w:rPr>
        <w:t>execução</w:t>
      </w:r>
      <w:r w:rsidRPr="00D5584F">
        <w:rPr>
          <w:rFonts w:cs="Arial"/>
        </w:rPr>
        <w:t xml:space="preserve"> de serviços, que esteja em </w:t>
      </w:r>
      <w:r w:rsidRPr="00D5584F">
        <w:rPr>
          <w:rFonts w:cs="Arial"/>
        </w:rPr>
        <w:lastRenderedPageBreak/>
        <w:t xml:space="preserve">operação antes do início das mesmas e até que o SISTEMA DIGITAL INTEGRADO DE GESTÃO AMBIENTAL E SOCIAL (SGAS) operacional de forma integral. </w:t>
      </w:r>
    </w:p>
    <w:p w14:paraId="191AFA44" w14:textId="77777777" w:rsidR="00F41B53" w:rsidRPr="00D5584F" w:rsidRDefault="00F41B53" w:rsidP="005833C0">
      <w:pPr>
        <w:widowControl w:val="0"/>
        <w:numPr>
          <w:ilvl w:val="1"/>
          <w:numId w:val="33"/>
        </w:numPr>
        <w:pBdr>
          <w:top w:val="nil"/>
          <w:left w:val="nil"/>
          <w:bottom w:val="nil"/>
          <w:right w:val="nil"/>
          <w:between w:val="nil"/>
        </w:pBdr>
        <w:tabs>
          <w:tab w:val="left" w:pos="1701"/>
        </w:tabs>
        <w:spacing w:afterLines="100" w:after="240" w:line="240" w:lineRule="auto"/>
        <w:ind w:left="1701" w:hanging="441"/>
        <w:jc w:val="both"/>
      </w:pPr>
      <w:r w:rsidRPr="00D5584F">
        <w:t>Em até 30 (trinta) meses contados da data de assinatura do TERMO DE TRANSFERÊNCIA INICIAL, a CONCESSIONÁRIA deverá obter os certificados NBR ISO 14.001 e 45.001.</w:t>
      </w:r>
    </w:p>
    <w:p w14:paraId="3AFFD340" w14:textId="77777777" w:rsidR="00F41B53" w:rsidRPr="00D5584F" w:rsidRDefault="00F41B53" w:rsidP="00F41B53">
      <w:pPr>
        <w:widowControl w:val="0"/>
        <w:numPr>
          <w:ilvl w:val="1"/>
          <w:numId w:val="33"/>
        </w:numPr>
        <w:pBdr>
          <w:top w:val="nil"/>
          <w:left w:val="nil"/>
          <w:bottom w:val="nil"/>
          <w:right w:val="nil"/>
          <w:between w:val="nil"/>
        </w:pBdr>
        <w:tabs>
          <w:tab w:val="left" w:pos="1701"/>
        </w:tabs>
        <w:spacing w:afterLines="100" w:after="240" w:line="240" w:lineRule="auto"/>
        <w:ind w:left="1701" w:hanging="441"/>
        <w:jc w:val="both"/>
        <w:rPr>
          <w:rFonts w:cs="Arial"/>
        </w:rPr>
      </w:pPr>
      <w:r w:rsidRPr="00D5584F">
        <w:rPr>
          <w:rFonts w:cs="Arial"/>
        </w:rPr>
        <w:t>Em conjunto com o escopo já delimitado para o processo de licenciamento ambiental, nos termos da legislação aplicável:</w:t>
      </w:r>
    </w:p>
    <w:p w14:paraId="3224DF1A" w14:textId="342C436A" w:rsidR="007C1260" w:rsidRDefault="007C1260" w:rsidP="007C1260">
      <w:pPr>
        <w:widowControl w:val="0"/>
        <w:numPr>
          <w:ilvl w:val="0"/>
          <w:numId w:val="25"/>
        </w:numPr>
        <w:pBdr>
          <w:top w:val="nil"/>
          <w:left w:val="nil"/>
          <w:bottom w:val="nil"/>
          <w:right w:val="nil"/>
          <w:between w:val="nil"/>
        </w:pBdr>
        <w:spacing w:afterLines="100" w:after="240" w:line="240" w:lineRule="auto"/>
        <w:ind w:left="2127" w:hanging="426"/>
        <w:jc w:val="both"/>
        <w:rPr>
          <w:rFonts w:cs="Arial"/>
        </w:rPr>
      </w:pPr>
      <w:r w:rsidRPr="00D5584F">
        <w:rPr>
          <w:rFonts w:cs="Arial"/>
        </w:rPr>
        <w:t xml:space="preserve">Elaborar em até 18 (dezoito) meses Estudo(s) de Impacto Socioambiental (ESIA) em linha com os </w:t>
      </w:r>
      <w:proofErr w:type="spellStart"/>
      <w:r w:rsidRPr="00D5584F">
        <w:rPr>
          <w:rFonts w:cs="Arial"/>
        </w:rPr>
        <w:t>PDs</w:t>
      </w:r>
      <w:proofErr w:type="spellEnd"/>
      <w:r w:rsidRPr="00D5584F">
        <w:rPr>
          <w:rFonts w:cs="Arial"/>
        </w:rPr>
        <w:t xml:space="preserve"> para o SISTEMA RODOVIÁRIO.</w:t>
      </w:r>
    </w:p>
    <w:p w14:paraId="23718CCE" w14:textId="542C3677" w:rsidR="00DC6436" w:rsidRDefault="00DC6436" w:rsidP="00DC6436">
      <w:pPr>
        <w:widowControl w:val="0"/>
        <w:numPr>
          <w:ilvl w:val="0"/>
          <w:numId w:val="25"/>
        </w:numPr>
        <w:pBdr>
          <w:top w:val="nil"/>
          <w:left w:val="nil"/>
          <w:bottom w:val="nil"/>
          <w:right w:val="nil"/>
          <w:between w:val="nil"/>
        </w:pBdr>
        <w:spacing w:afterLines="100" w:after="240" w:line="240" w:lineRule="auto"/>
        <w:ind w:left="2127" w:hanging="426"/>
        <w:jc w:val="both"/>
      </w:pPr>
      <w:r>
        <w:t>O ESIA deverá contemplar</w:t>
      </w:r>
      <w:r w:rsidRPr="007649C2">
        <w:t xml:space="preserve"> a comunidade de pescadores do bairro da Ponte, localizada na altura do km 230 da </w:t>
      </w:r>
      <w:r>
        <w:t>SP 270</w:t>
      </w:r>
      <w:r w:rsidRPr="007649C2">
        <w:t>, no município de Paranapanema</w:t>
      </w:r>
      <w:r>
        <w:t>.</w:t>
      </w:r>
    </w:p>
    <w:p w14:paraId="051EC347" w14:textId="789FCC4D" w:rsidR="00C80B29" w:rsidRDefault="00C80B29" w:rsidP="2C2F4DA7">
      <w:pPr>
        <w:widowControl w:val="0"/>
        <w:numPr>
          <w:ilvl w:val="0"/>
          <w:numId w:val="25"/>
        </w:numPr>
        <w:pBdr>
          <w:top w:val="nil"/>
          <w:left w:val="nil"/>
          <w:bottom w:val="nil"/>
          <w:right w:val="nil"/>
          <w:between w:val="nil"/>
        </w:pBdr>
        <w:spacing w:afterLines="100" w:after="240" w:line="240" w:lineRule="auto"/>
        <w:ind w:left="2127" w:hanging="426"/>
        <w:jc w:val="both"/>
      </w:pPr>
      <w:r>
        <w:t xml:space="preserve">O ESIA deverá incluir uma análise de riscos ambientais e sociais para </w:t>
      </w:r>
      <w:r w:rsidR="00142B0A">
        <w:t>identificar</w:t>
      </w:r>
      <w:r>
        <w:t xml:space="preserve"> </w:t>
      </w:r>
      <w:r w:rsidR="00142B0A">
        <w:t>os</w:t>
      </w:r>
      <w:r>
        <w:t xml:space="preserve"> impactos atuais das operações que não estão sendo mitigados, </w:t>
      </w:r>
      <w:r w:rsidR="00B508DA">
        <w:t xml:space="preserve">inclusive </w:t>
      </w:r>
      <w:r>
        <w:t>no</w:t>
      </w:r>
      <w:r w:rsidR="009D7B83">
        <w:t>s</w:t>
      </w:r>
      <w:r>
        <w:t xml:space="preserve"> trechos que não passaram por processo de licenciamento ambiental, cobrindo todo o SISTEMA RODOVIÁRIO. </w:t>
      </w:r>
    </w:p>
    <w:p w14:paraId="73C8AC8F" w14:textId="77777777" w:rsidR="00B1440E" w:rsidRPr="00B1440E" w:rsidRDefault="00B1440E" w:rsidP="2C2F4DA7">
      <w:pPr>
        <w:pStyle w:val="PargrafodaLista"/>
        <w:numPr>
          <w:ilvl w:val="1"/>
          <w:numId w:val="25"/>
        </w:numPr>
        <w:spacing w:after="240"/>
        <w:jc w:val="both"/>
        <w:rPr>
          <w:rFonts w:eastAsiaTheme="minorEastAsia" w:cstheme="minorBidi"/>
          <w:lang w:eastAsia="en-US"/>
        </w:rPr>
      </w:pPr>
      <w:r w:rsidRPr="2C2F4DA7">
        <w:rPr>
          <w:rFonts w:eastAsiaTheme="minorEastAsia" w:cstheme="minorBidi"/>
          <w:lang w:eastAsia="en-US"/>
        </w:rPr>
        <w:t xml:space="preserve">Caso aplicável, a CONCESSIONÁRIA deverá, além da Avaliação de Riscos e Impactos Ambientais, considerar os atributos de cumulatividade e sinergia, através de estudo de Avaliação Rápida de Impactos Cumulativos (ARIC), conforme as orientações constantes do </w:t>
      </w:r>
      <w:proofErr w:type="spellStart"/>
      <w:r w:rsidRPr="2C2F4DA7">
        <w:rPr>
          <w:rFonts w:eastAsiaTheme="minorEastAsia" w:cstheme="minorBidi"/>
          <w:lang w:eastAsia="en-US"/>
        </w:rPr>
        <w:t>Good</w:t>
      </w:r>
      <w:proofErr w:type="spellEnd"/>
      <w:r w:rsidRPr="2C2F4DA7">
        <w:rPr>
          <w:rFonts w:eastAsiaTheme="minorEastAsia" w:cstheme="minorBidi"/>
          <w:lang w:eastAsia="en-US"/>
        </w:rPr>
        <w:t xml:space="preserve"> </w:t>
      </w:r>
      <w:proofErr w:type="spellStart"/>
      <w:r w:rsidRPr="2C2F4DA7">
        <w:rPr>
          <w:rFonts w:eastAsiaTheme="minorEastAsia" w:cstheme="minorBidi"/>
          <w:lang w:eastAsia="en-US"/>
        </w:rPr>
        <w:t>Practice</w:t>
      </w:r>
      <w:proofErr w:type="spellEnd"/>
      <w:r w:rsidRPr="2C2F4DA7">
        <w:rPr>
          <w:rFonts w:eastAsiaTheme="minorEastAsia" w:cstheme="minorBidi"/>
          <w:lang w:eastAsia="en-US"/>
        </w:rPr>
        <w:t xml:space="preserve"> Handbook </w:t>
      </w:r>
      <w:proofErr w:type="spellStart"/>
      <w:r w:rsidRPr="2C2F4DA7">
        <w:rPr>
          <w:rFonts w:eastAsiaTheme="minorEastAsia" w:cstheme="minorBidi"/>
          <w:lang w:eastAsia="en-US"/>
        </w:rPr>
        <w:t>on</w:t>
      </w:r>
      <w:proofErr w:type="spellEnd"/>
      <w:r w:rsidRPr="2C2F4DA7">
        <w:rPr>
          <w:rFonts w:eastAsiaTheme="minorEastAsia" w:cstheme="minorBidi"/>
          <w:lang w:eastAsia="en-US"/>
        </w:rPr>
        <w:t xml:space="preserve"> </w:t>
      </w:r>
      <w:proofErr w:type="spellStart"/>
      <w:r w:rsidRPr="2C2F4DA7">
        <w:rPr>
          <w:rFonts w:eastAsiaTheme="minorEastAsia" w:cstheme="minorBidi"/>
          <w:lang w:eastAsia="en-US"/>
        </w:rPr>
        <w:t>Cumulative</w:t>
      </w:r>
      <w:proofErr w:type="spellEnd"/>
      <w:r w:rsidRPr="2C2F4DA7">
        <w:rPr>
          <w:rFonts w:eastAsiaTheme="minorEastAsia" w:cstheme="minorBidi"/>
          <w:lang w:eastAsia="en-US"/>
        </w:rPr>
        <w:t xml:space="preserve"> </w:t>
      </w:r>
      <w:proofErr w:type="spellStart"/>
      <w:r w:rsidRPr="2C2F4DA7">
        <w:rPr>
          <w:rFonts w:eastAsiaTheme="minorEastAsia" w:cstheme="minorBidi"/>
          <w:lang w:eastAsia="en-US"/>
        </w:rPr>
        <w:t>Impact</w:t>
      </w:r>
      <w:proofErr w:type="spellEnd"/>
      <w:r w:rsidRPr="2C2F4DA7">
        <w:rPr>
          <w:rFonts w:eastAsiaTheme="minorEastAsia" w:cstheme="minorBidi"/>
          <w:lang w:eastAsia="en-US"/>
        </w:rPr>
        <w:t xml:space="preserve"> Assessment </w:t>
      </w:r>
      <w:proofErr w:type="spellStart"/>
      <w:r w:rsidRPr="2C2F4DA7">
        <w:rPr>
          <w:rFonts w:eastAsiaTheme="minorEastAsia" w:cstheme="minorBidi"/>
          <w:lang w:eastAsia="en-US"/>
        </w:rPr>
        <w:t>and</w:t>
      </w:r>
      <w:proofErr w:type="spellEnd"/>
      <w:r w:rsidRPr="2C2F4DA7">
        <w:rPr>
          <w:rFonts w:eastAsiaTheme="minorEastAsia" w:cstheme="minorBidi"/>
          <w:lang w:eastAsia="en-US"/>
        </w:rPr>
        <w:t xml:space="preserve"> Management: </w:t>
      </w:r>
      <w:proofErr w:type="spellStart"/>
      <w:r w:rsidRPr="2C2F4DA7">
        <w:rPr>
          <w:rFonts w:eastAsiaTheme="minorEastAsia" w:cstheme="minorBidi"/>
          <w:lang w:eastAsia="en-US"/>
        </w:rPr>
        <w:t>Guidance</w:t>
      </w:r>
      <w:proofErr w:type="spellEnd"/>
      <w:r w:rsidRPr="2C2F4DA7">
        <w:rPr>
          <w:rFonts w:eastAsiaTheme="minorEastAsia" w:cstheme="minorBidi"/>
          <w:lang w:eastAsia="en-US"/>
        </w:rPr>
        <w:t xml:space="preserve"> for </w:t>
      </w:r>
      <w:proofErr w:type="spellStart"/>
      <w:r w:rsidRPr="2C2F4DA7">
        <w:rPr>
          <w:rFonts w:eastAsiaTheme="minorEastAsia" w:cstheme="minorBidi"/>
          <w:lang w:eastAsia="en-US"/>
        </w:rPr>
        <w:t>the</w:t>
      </w:r>
      <w:proofErr w:type="spellEnd"/>
      <w:r w:rsidRPr="2C2F4DA7">
        <w:rPr>
          <w:rFonts w:eastAsiaTheme="minorEastAsia" w:cstheme="minorBidi"/>
          <w:lang w:eastAsia="en-US"/>
        </w:rPr>
        <w:t xml:space="preserve"> Private Sector in </w:t>
      </w:r>
      <w:proofErr w:type="spellStart"/>
      <w:r w:rsidRPr="2C2F4DA7">
        <w:rPr>
          <w:rFonts w:eastAsiaTheme="minorEastAsia" w:cstheme="minorBidi"/>
          <w:lang w:eastAsia="en-US"/>
        </w:rPr>
        <w:t>Emerging</w:t>
      </w:r>
      <w:proofErr w:type="spellEnd"/>
      <w:r w:rsidRPr="2C2F4DA7">
        <w:rPr>
          <w:rFonts w:eastAsiaTheme="minorEastAsia" w:cstheme="minorBidi"/>
          <w:lang w:eastAsia="en-US"/>
        </w:rPr>
        <w:t xml:space="preserve"> </w:t>
      </w:r>
      <w:proofErr w:type="spellStart"/>
      <w:r w:rsidRPr="2C2F4DA7">
        <w:rPr>
          <w:rFonts w:eastAsiaTheme="minorEastAsia" w:cstheme="minorBidi"/>
          <w:lang w:eastAsia="en-US"/>
        </w:rPr>
        <w:t>Markets</w:t>
      </w:r>
      <w:proofErr w:type="spellEnd"/>
      <w:r w:rsidRPr="2C2F4DA7">
        <w:rPr>
          <w:rFonts w:eastAsiaTheme="minorEastAsia" w:cstheme="minorBidi"/>
          <w:lang w:eastAsia="en-US"/>
        </w:rPr>
        <w:t xml:space="preserve"> para mapear os impactos cumulativos significativos que poderiam advir do desenvolvimento do projeto como um todo. </w:t>
      </w:r>
    </w:p>
    <w:p w14:paraId="65EAF76C" w14:textId="3426D7F6" w:rsidR="00F41B53" w:rsidRPr="00D5584F" w:rsidRDefault="0A616489" w:rsidP="2C2F4DA7">
      <w:pPr>
        <w:widowControl w:val="0"/>
        <w:numPr>
          <w:ilvl w:val="0"/>
          <w:numId w:val="2"/>
        </w:numPr>
        <w:pBdr>
          <w:top w:val="nil"/>
          <w:left w:val="nil"/>
          <w:bottom w:val="nil"/>
          <w:right w:val="nil"/>
          <w:between w:val="nil"/>
        </w:pBdr>
        <w:spacing w:afterLines="100" w:after="240" w:line="240" w:lineRule="auto"/>
        <w:jc w:val="both"/>
        <w:rPr>
          <w:rFonts w:cs="Arial"/>
        </w:rPr>
      </w:pPr>
      <w:r w:rsidRPr="2C2F4DA7">
        <w:rPr>
          <w:rFonts w:cs="Arial"/>
        </w:rPr>
        <w:t xml:space="preserve">Reavaliar as medidas mitigadoras em execução de modo a endereçar, caso necessário, medidas adicionais para minimização dos riscos e impactos socioambientais em atendimento aos </w:t>
      </w:r>
      <w:proofErr w:type="spellStart"/>
      <w:r w:rsidRPr="2C2F4DA7">
        <w:rPr>
          <w:rFonts w:cs="Arial"/>
        </w:rPr>
        <w:t>PDs</w:t>
      </w:r>
      <w:proofErr w:type="spellEnd"/>
      <w:r w:rsidRPr="2C2F4DA7">
        <w:rPr>
          <w:rFonts w:cs="Arial"/>
        </w:rPr>
        <w:t xml:space="preserve"> e as Diretrizes Gerais de SSMA da IFC e as Diretrizes de SSMA para rodovias, e considerando os impactos na fase de planejamento, implantação e operação estabelecidos pelo Manual para Elaboração de Estudos Ambientais com AIA da CETESB (CETESB, 2019).</w:t>
      </w:r>
    </w:p>
    <w:p w14:paraId="10EEAB39" w14:textId="769F405A" w:rsidR="00C046CB" w:rsidRPr="00D5584F" w:rsidRDefault="00C046CB" w:rsidP="00C046CB">
      <w:pPr>
        <w:widowControl w:val="0"/>
        <w:numPr>
          <w:ilvl w:val="1"/>
          <w:numId w:val="33"/>
        </w:numPr>
        <w:pBdr>
          <w:top w:val="nil"/>
          <w:left w:val="nil"/>
          <w:bottom w:val="nil"/>
          <w:right w:val="nil"/>
          <w:between w:val="nil"/>
        </w:pBdr>
        <w:tabs>
          <w:tab w:val="left" w:pos="1701"/>
        </w:tabs>
        <w:spacing w:afterLines="100" w:after="240" w:line="240" w:lineRule="auto"/>
        <w:ind w:left="1701" w:hanging="441"/>
        <w:jc w:val="both"/>
      </w:pPr>
      <w:r w:rsidRPr="00D5584F">
        <w:t xml:space="preserve">Elaborar e implementar, dentre outros planos e programas que se façam </w:t>
      </w:r>
      <w:r w:rsidRPr="00D5584F">
        <w:rPr>
          <w:rFonts w:cs="Arial"/>
        </w:rPr>
        <w:t>necessários e</w:t>
      </w:r>
      <w:r w:rsidRPr="00D5584F">
        <w:t xml:space="preserve"> em linha com os PADRÕES DE DESEMPENHO, inclusive durante a etapa de operação: Programa de Gestão Ambiental / Programa de Controle Ambiental da Obra; Programa de Comunicação Social,  integrado ao Plano de Engajamento das Partes Interessadas; Programa de Educação Ambiental; Programa de Gerenciamento de Áreas Contaminadas;  Programa de Prevenção, Controle e Monitoramento de Processos Erosivos; Programa de Monitoramento da Qualidade Água; Programa de Monitoramento dos Níveis de Ruído; Plano de Ação Climática; Plano de Gerenciamento de Emissões, incluindo Programa de Monitoramento de impactos em edificações devido a vibrações, Programa de </w:t>
      </w:r>
      <w:r w:rsidR="00B7633E" w:rsidRPr="00D5584F">
        <w:t>Monitoramento</w:t>
      </w:r>
      <w:r w:rsidRPr="00D5584F">
        <w:t xml:space="preserve"> dos Níveis de Ruído, Programa de Controle e Redução de Emissões Atmosféricas;  Plano de Gerenciamento de Resíduos e Efluentes; Programa de Gerenciamento de Materiais Perigosos;</w:t>
      </w:r>
      <w:r w:rsidRPr="00D5584F" w:rsidDel="000C71A6">
        <w:t xml:space="preserve"> </w:t>
      </w:r>
      <w:r w:rsidRPr="00D5584F">
        <w:t xml:space="preserve">Plano de Emergência; Plano de Gestão de Saúde e Segurança, incluindo Programa específico de Monitoramento de Saúde e Segurança Ocupacional e Programa de Conservação Auditiva; Plano de Gerenciamento para Reparos Rodoviários; Plano de Ação de Reassentamento (PAR) e Plano de Recuperação dos Meios de Subsistência (PRMS);  Plano de Prevenção contra Violência Baseada no Género e Violência contra Criança; Plano de Monitoramento e Conservação da Fauna, incluindo Programa de Monitoramento dos Atropelamentos de fauna e Programa de Controle do Afugentamento e Resgate da Fauna; Programa de controle da Supressão de Vegetação; Programa de Resgate de Flora e Transplante de Germoplasma </w:t>
      </w:r>
      <w:r w:rsidRPr="00D5584F">
        <w:lastRenderedPageBreak/>
        <w:t>Vegetal; Programa de Monitoramento do Plantio Compensatório; Plano de Ação de Biodiversidade; Programa de treinamento e capacitação da mão de obra; Plano de Gestão de Contratados; Programa de planejamento e controle ambiental da desativação e/ou interrupção temporária de frentes de obra; Plano de Desmobilização para os Trabalhadores da Construção Civil; Plano de Manejo Integrado da Vegetação e Gestão Integrada de Pragas; Programa de Prospecção, Resgate Arqueológico e Preservação do Patrimônio Arqueológico, Histórico e Cultural.</w:t>
      </w:r>
    </w:p>
    <w:p w14:paraId="65FFB997" w14:textId="751DDD81" w:rsidR="00F41B53" w:rsidRPr="00D5584F" w:rsidRDefault="0A616489" w:rsidP="2C2F4DA7">
      <w:pPr>
        <w:widowControl w:val="0"/>
        <w:numPr>
          <w:ilvl w:val="0"/>
          <w:numId w:val="1"/>
        </w:numPr>
        <w:pBdr>
          <w:top w:val="nil"/>
          <w:left w:val="nil"/>
          <w:bottom w:val="nil"/>
          <w:right w:val="nil"/>
          <w:between w:val="nil"/>
        </w:pBdr>
        <w:tabs>
          <w:tab w:val="left" w:pos="1701"/>
        </w:tabs>
        <w:spacing w:afterLines="100" w:after="240" w:line="240" w:lineRule="auto"/>
        <w:jc w:val="both"/>
        <w:rPr>
          <w:rFonts w:cs="Arial"/>
        </w:rPr>
      </w:pPr>
      <w:r w:rsidRPr="2C2F4DA7">
        <w:rPr>
          <w:rFonts w:cs="Arial"/>
        </w:rPr>
        <w:t>Elaborar e Implementar, em até 12 (doze) meses, um Plano de Engajamento das Partes Interessadas, que contemple a identificação, a análise das partes interessadas e o planejamento, a divulgação e disseminação de informações sobre o projeto e futuras obras (quando couber), a consulta e participação, o mecanismo de reclamação e o relato contínuo às comunidades afetadas</w:t>
      </w:r>
      <w:r w:rsidR="78F14E2A">
        <w:t>, inclusive durante a etapa de operação</w:t>
      </w:r>
      <w:r w:rsidRPr="2C2F4DA7">
        <w:rPr>
          <w:rFonts w:cs="Arial"/>
        </w:rPr>
        <w:t>.</w:t>
      </w:r>
    </w:p>
    <w:p w14:paraId="0C2A6EAC" w14:textId="77777777" w:rsidR="00F41B53" w:rsidRPr="00D5584F" w:rsidRDefault="00F41B53" w:rsidP="00F41B53">
      <w:pPr>
        <w:widowControl w:val="0"/>
        <w:numPr>
          <w:ilvl w:val="2"/>
          <w:numId w:val="33"/>
        </w:numPr>
        <w:pBdr>
          <w:top w:val="nil"/>
          <w:left w:val="nil"/>
          <w:bottom w:val="nil"/>
          <w:right w:val="nil"/>
          <w:between w:val="nil"/>
        </w:pBdr>
        <w:tabs>
          <w:tab w:val="left" w:pos="1701"/>
        </w:tabs>
        <w:spacing w:afterLines="100" w:after="240" w:line="240" w:lineRule="auto"/>
        <w:jc w:val="both"/>
      </w:pPr>
      <w:r w:rsidRPr="00D5584F">
        <w:t xml:space="preserve">O Plano de Engajamento </w:t>
      </w:r>
      <w:r w:rsidRPr="00D5584F">
        <w:rPr>
          <w:rFonts w:cs="Arial"/>
        </w:rPr>
        <w:t>das Partes Interessadas</w:t>
      </w:r>
      <w:r w:rsidRPr="00D5584F">
        <w:t xml:space="preserve"> deverá contemplar </w:t>
      </w:r>
      <w:r w:rsidRPr="00D5584F">
        <w:rPr>
          <w:rFonts w:cs="Arial"/>
          <w:szCs w:val="20"/>
        </w:rPr>
        <w:t>(no mínimo)</w:t>
      </w:r>
      <w:r w:rsidRPr="00D5584F">
        <w:t xml:space="preserve"> as seguintes atividades:</w:t>
      </w:r>
    </w:p>
    <w:p w14:paraId="5B7199C6" w14:textId="54B3D594" w:rsidR="00406090" w:rsidRPr="00D5584F" w:rsidRDefault="00406090" w:rsidP="00406090">
      <w:pPr>
        <w:numPr>
          <w:ilvl w:val="3"/>
          <w:numId w:val="33"/>
        </w:numPr>
        <w:tabs>
          <w:tab w:val="left" w:pos="1701"/>
        </w:tabs>
        <w:spacing w:after="240" w:line="240" w:lineRule="auto"/>
        <w:jc w:val="both"/>
      </w:pPr>
      <w:r w:rsidRPr="00D5584F">
        <w:t xml:space="preserve">Identificar as partes interessadas potenciais e obter informações relevantes sobre eles, como seus interesses, expectativas, nível de aceitação e rejeição do </w:t>
      </w:r>
      <w:r w:rsidR="00142B0A" w:rsidRPr="00D5584F">
        <w:t>empreendimento</w:t>
      </w:r>
      <w:r w:rsidRPr="00D5584F">
        <w:t xml:space="preserve"> pela </w:t>
      </w:r>
      <w:r w:rsidR="00142B0A" w:rsidRPr="00D5584F">
        <w:t>população</w:t>
      </w:r>
      <w:r w:rsidRPr="00D5584F">
        <w:t>, influência e impacto no projeto. Essa etapa deve ser realizada no início do projeto e sempre que houver mudanças significativas no escopo, nos objetivos ou nos riscos do projeto. </w:t>
      </w:r>
    </w:p>
    <w:p w14:paraId="1F5D87E8" w14:textId="77777777" w:rsidR="00F41B53" w:rsidRPr="00D5584F" w:rsidRDefault="00F41B53" w:rsidP="00F41B53">
      <w:pPr>
        <w:numPr>
          <w:ilvl w:val="3"/>
          <w:numId w:val="33"/>
        </w:numPr>
        <w:tabs>
          <w:tab w:val="left" w:pos="1701"/>
        </w:tabs>
        <w:spacing w:after="240" w:line="240" w:lineRule="auto"/>
        <w:jc w:val="both"/>
        <w:rPr>
          <w:rFonts w:cs="Arial"/>
          <w:szCs w:val="20"/>
        </w:rPr>
      </w:pPr>
      <w:r w:rsidRPr="00D5584F">
        <w:rPr>
          <w:rFonts w:cs="Arial"/>
          <w:szCs w:val="20"/>
        </w:rPr>
        <w:t xml:space="preserve"> Agrupar as partes interessadas por categoria, de acordo com critérios como o nível de envolvimento, a atitude, a prioridade e a estratégia de engajamento;</w:t>
      </w:r>
    </w:p>
    <w:p w14:paraId="62339DE1" w14:textId="77777777" w:rsidR="00F41B53" w:rsidRPr="00D5584F" w:rsidRDefault="00F41B53" w:rsidP="00F41B53">
      <w:pPr>
        <w:numPr>
          <w:ilvl w:val="3"/>
          <w:numId w:val="33"/>
        </w:numPr>
        <w:tabs>
          <w:tab w:val="left" w:pos="1701"/>
        </w:tabs>
        <w:spacing w:after="240" w:line="240" w:lineRule="auto"/>
        <w:jc w:val="both"/>
        <w:rPr>
          <w:rFonts w:cs="Arial"/>
          <w:szCs w:val="20"/>
        </w:rPr>
      </w:pPr>
      <w:r w:rsidRPr="00D5584F">
        <w:rPr>
          <w:rFonts w:cs="Arial"/>
          <w:szCs w:val="20"/>
        </w:rPr>
        <w:t xml:space="preserve"> Priorizar e posicionar as partes interessadas em uma matriz de análise, de acordo com o grau de influência e interesse que eles têm no projeto;</w:t>
      </w:r>
    </w:p>
    <w:p w14:paraId="17C06984" w14:textId="77777777" w:rsidR="00BB2A73" w:rsidRPr="00D5584F" w:rsidRDefault="00BB2A73" w:rsidP="00BB2A73">
      <w:pPr>
        <w:numPr>
          <w:ilvl w:val="3"/>
          <w:numId w:val="33"/>
        </w:numPr>
        <w:tabs>
          <w:tab w:val="left" w:pos="1701"/>
        </w:tabs>
        <w:spacing w:after="240" w:line="240" w:lineRule="auto"/>
        <w:jc w:val="both"/>
      </w:pPr>
      <w:r w:rsidRPr="00D5584F">
        <w:t>Desenvolver Pesquisa de Percepção Socioambiental para levantamento de expectativa e nível de aceitação e rejeição do empreendimento pela população, especialmente no que diz respeito aos impactos e riscos socioambientais de obras futuras, que integre o Plano de Engajamento das Partes Interessadas e o Programa de Comunicação Social.</w:t>
      </w:r>
    </w:p>
    <w:p w14:paraId="401F2D9D" w14:textId="1AB54150" w:rsidR="00F41B53" w:rsidRPr="00D5584F" w:rsidRDefault="0A616489" w:rsidP="00F41B53">
      <w:pPr>
        <w:widowControl w:val="0"/>
        <w:numPr>
          <w:ilvl w:val="1"/>
          <w:numId w:val="33"/>
        </w:numPr>
        <w:tabs>
          <w:tab w:val="left" w:pos="1701"/>
        </w:tabs>
        <w:spacing w:afterLines="100" w:after="240" w:line="240" w:lineRule="auto"/>
        <w:ind w:left="1701" w:hanging="441"/>
        <w:jc w:val="both"/>
        <w:rPr>
          <w:rFonts w:cs="Arial"/>
        </w:rPr>
      </w:pPr>
      <w:r w:rsidRPr="2C2F4DA7">
        <w:rPr>
          <w:rFonts w:cs="Arial"/>
        </w:rPr>
        <w:t xml:space="preserve">Elaborar </w:t>
      </w:r>
      <w:r w:rsidR="3AE38061" w:rsidRPr="2C2F4DA7">
        <w:rPr>
          <w:rFonts w:cs="Arial"/>
        </w:rPr>
        <w:t xml:space="preserve">e implementar </w:t>
      </w:r>
      <w:r w:rsidRPr="2C2F4DA7">
        <w:rPr>
          <w:rFonts w:cs="Arial"/>
        </w:rPr>
        <w:t>um Programa de Comunicação Social integrado ao Plano de Engajamento das Partes Interessadas, que contemple ações de divulgação de informações e esclarecimentos sobre o projeto, por meio de diversos canais de comunicação, desde o planejamento, no caso de futuras obras,</w:t>
      </w:r>
      <w:r w:rsidR="6AE2EE91">
        <w:t xml:space="preserve"> inclusive durante a etapa de </w:t>
      </w:r>
      <w:r w:rsidR="00F41B53">
        <w:t>operação</w:t>
      </w:r>
      <w:r w:rsidRPr="2C2F4DA7">
        <w:rPr>
          <w:rFonts w:cs="Arial"/>
        </w:rPr>
        <w:t>.</w:t>
      </w:r>
    </w:p>
    <w:p w14:paraId="0725C2DF" w14:textId="77777777" w:rsidR="00F41B53" w:rsidRPr="00D5584F" w:rsidRDefault="00F41B53" w:rsidP="00F41B53">
      <w:pPr>
        <w:numPr>
          <w:ilvl w:val="2"/>
          <w:numId w:val="33"/>
        </w:numPr>
        <w:pBdr>
          <w:top w:val="nil"/>
          <w:left w:val="nil"/>
          <w:bottom w:val="nil"/>
          <w:right w:val="nil"/>
          <w:between w:val="nil"/>
        </w:pBdr>
        <w:tabs>
          <w:tab w:val="left" w:pos="1701"/>
        </w:tabs>
        <w:spacing w:after="240" w:line="240" w:lineRule="auto"/>
        <w:jc w:val="both"/>
        <w:rPr>
          <w:rFonts w:cs="Arial"/>
        </w:rPr>
      </w:pPr>
      <w:r w:rsidRPr="00D5584F">
        <w:rPr>
          <w:rFonts w:cs="Arial"/>
        </w:rPr>
        <w:t xml:space="preserve">Destaca-se que as ações do </w:t>
      </w:r>
      <w:r w:rsidRPr="00D5584F">
        <w:t xml:space="preserve">Plano de Engajamento </w:t>
      </w:r>
      <w:r w:rsidRPr="00D5584F">
        <w:rPr>
          <w:rFonts w:cs="Arial"/>
        </w:rPr>
        <w:t>das Partes Interessadas</w:t>
      </w:r>
      <w:r w:rsidRPr="00D5584F">
        <w:t xml:space="preserve"> </w:t>
      </w:r>
      <w:r w:rsidRPr="00D5584F">
        <w:rPr>
          <w:rFonts w:cs="Arial"/>
        </w:rPr>
        <w:t>e do Programa de Comunicação Social devem garantir que todos os processos de engajamentos e divulgação das informações ao longo do projeto sejam divulgados de forma transparente e acessível; deve-se assegurar que todos os materiais informativos disponibilizados serão de fácil entendimento e em formato culturalmente apropriados e compreensíveis às comunidades afetadas.</w:t>
      </w:r>
    </w:p>
    <w:p w14:paraId="71903CC4" w14:textId="77777777" w:rsidR="001A687E" w:rsidRPr="00D5584F" w:rsidRDefault="001A687E" w:rsidP="004078E8">
      <w:pPr>
        <w:pStyle w:val="PargrafodaLista"/>
        <w:numPr>
          <w:ilvl w:val="2"/>
          <w:numId w:val="33"/>
        </w:numPr>
        <w:spacing w:after="240"/>
        <w:jc w:val="both"/>
        <w:rPr>
          <w:rFonts w:eastAsiaTheme="minorHAnsi"/>
          <w:lang w:eastAsia="en-US"/>
        </w:rPr>
      </w:pPr>
      <w:r w:rsidRPr="00D5584F">
        <w:rPr>
          <w:rFonts w:eastAsiaTheme="minorHAnsi"/>
          <w:lang w:eastAsia="en-US"/>
        </w:rPr>
        <w:t xml:space="preserve">Dentre outros temas, o Programa de Comunicação Social deverá contemplar ações relacionadas ao tema de segurança </w:t>
      </w:r>
      <w:r w:rsidRPr="00D5584F">
        <w:rPr>
          <w:rFonts w:eastAsiaTheme="minorHAnsi"/>
          <w:lang w:eastAsia="en-US"/>
        </w:rPr>
        <w:lastRenderedPageBreak/>
        <w:t>viária.</w:t>
      </w:r>
    </w:p>
    <w:p w14:paraId="1E7FB744" w14:textId="77777777" w:rsidR="00F41B53" w:rsidRDefault="0A616489" w:rsidP="00F41B53">
      <w:pPr>
        <w:numPr>
          <w:ilvl w:val="1"/>
          <w:numId w:val="33"/>
        </w:numPr>
        <w:tabs>
          <w:tab w:val="left" w:pos="1701"/>
        </w:tabs>
        <w:spacing w:after="240" w:line="240" w:lineRule="auto"/>
        <w:ind w:left="1701" w:hanging="441"/>
        <w:jc w:val="both"/>
        <w:rPr>
          <w:rFonts w:cs="Arial"/>
        </w:rPr>
      </w:pPr>
      <w:r w:rsidRPr="00D5584F">
        <w:rPr>
          <w:rFonts w:cs="Arial"/>
        </w:rPr>
        <w:t>Implementar processo de Consulta e/ou Consultas Informadas e Participação (CIP), quando as comunidades afetadas estiverem sujeitas a riscos e impactos significativos do projeto e sempre que estejam presentes povos indígenas, quilombolas e outros grupos vulneráveis.</w:t>
      </w:r>
    </w:p>
    <w:p w14:paraId="4A27DD27" w14:textId="43F66E70" w:rsidR="00284F5B" w:rsidRPr="00D5584F" w:rsidRDefault="00284F5B" w:rsidP="004078E8">
      <w:pPr>
        <w:numPr>
          <w:ilvl w:val="2"/>
          <w:numId w:val="33"/>
        </w:numPr>
        <w:tabs>
          <w:tab w:val="left" w:pos="1701"/>
        </w:tabs>
        <w:spacing w:after="240" w:line="240" w:lineRule="auto"/>
        <w:jc w:val="both"/>
        <w:rPr>
          <w:rFonts w:cs="Arial"/>
        </w:rPr>
      </w:pPr>
      <w:r>
        <w:rPr>
          <w:rFonts w:cs="Arial"/>
        </w:rPr>
        <w:t>I</w:t>
      </w:r>
      <w:r w:rsidRPr="3442FA29">
        <w:rPr>
          <w:rFonts w:cs="Arial"/>
        </w:rPr>
        <w:t>ncluir</w:t>
      </w:r>
      <w:r>
        <w:rPr>
          <w:rFonts w:cs="Arial"/>
        </w:rPr>
        <w:t xml:space="preserve"> no processo de CIP</w:t>
      </w:r>
      <w:r w:rsidRPr="3442FA29">
        <w:rPr>
          <w:rFonts w:cs="Arial"/>
        </w:rPr>
        <w:t xml:space="preserve"> a comunidade de pescadores do bairro da Ponte, localizada na altura do km 230 da </w:t>
      </w:r>
      <w:r w:rsidR="00FE72BE">
        <w:rPr>
          <w:rFonts w:cs="Arial"/>
        </w:rPr>
        <w:t>SP 270</w:t>
      </w:r>
      <w:r w:rsidRPr="3442FA29">
        <w:rPr>
          <w:rFonts w:cs="Arial"/>
        </w:rPr>
        <w:t>, no município de Paranapanema.</w:t>
      </w:r>
    </w:p>
    <w:p w14:paraId="0BCF80A2" w14:textId="7642E601" w:rsidR="00F41B53" w:rsidRPr="00D5584F" w:rsidRDefault="0A616489" w:rsidP="00F41B53">
      <w:pPr>
        <w:numPr>
          <w:ilvl w:val="1"/>
          <w:numId w:val="33"/>
        </w:numPr>
        <w:tabs>
          <w:tab w:val="left" w:pos="1701"/>
        </w:tabs>
        <w:spacing w:after="240" w:line="240" w:lineRule="auto"/>
        <w:ind w:left="1701" w:hanging="441"/>
        <w:jc w:val="both"/>
        <w:rPr>
          <w:rFonts w:cs="Arial"/>
        </w:rPr>
      </w:pPr>
      <w:r w:rsidRPr="00D5584F">
        <w:rPr>
          <w:rFonts w:cs="Arial"/>
        </w:rPr>
        <w:t xml:space="preserve">Desenvolver, implementar e divulgar mecanismos de consulta, reclamação e denúncia de comunidades afetadas que garantam amplo acesso </w:t>
      </w:r>
      <w:r w:rsidR="0090780C" w:rsidRPr="00D5584F">
        <w:rPr>
          <w:rFonts w:cs="Arial"/>
        </w:rPr>
        <w:t>(incluindo a grupos e indivíduos vulneráveis ou desfavorecidos) e anonimato, com procedimentos específicos para casos de violência baseada no género perpetrada por trabalhador direto ou indireto da Concessionária, em linha com diretrizes do IFC. O mecanismo deve dispor de procedimentos de registo, análise e resposta ao reclamante até resolução. Apresentar,</w:t>
      </w:r>
      <w:r w:rsidRPr="00D5584F">
        <w:rPr>
          <w:rFonts w:cs="Arial"/>
        </w:rPr>
        <w:t xml:space="preserve"> anualmente, Relatório às Comunidades Afetadas, abordando aspectos do Plano de Ação da Concessionária sobre questões que envolvam riscos ou impactos contínuos sobre essas comunidades, conforme os parágrafos 34 a 36 do Padrão de Desempenho 1</w:t>
      </w:r>
      <w:r w:rsidR="1AD9EE68" w:rsidRPr="00D5584F">
        <w:t>, inclusive durante a etapa de operação</w:t>
      </w:r>
      <w:r w:rsidRPr="00D5584F">
        <w:rPr>
          <w:rFonts w:cs="Arial"/>
        </w:rPr>
        <w:t xml:space="preserve">. </w:t>
      </w:r>
    </w:p>
    <w:p w14:paraId="3286754F" w14:textId="4E1F47E3" w:rsidR="00F41B53" w:rsidRPr="00D5584F" w:rsidRDefault="0A616489" w:rsidP="00F41B53">
      <w:pPr>
        <w:numPr>
          <w:ilvl w:val="1"/>
          <w:numId w:val="33"/>
        </w:numPr>
        <w:tabs>
          <w:tab w:val="left" w:pos="1701"/>
        </w:tabs>
        <w:spacing w:after="240" w:line="240" w:lineRule="auto"/>
        <w:ind w:left="1701" w:hanging="441"/>
        <w:jc w:val="both"/>
        <w:rPr>
          <w:rFonts w:cs="Arial"/>
        </w:rPr>
      </w:pPr>
      <w:r w:rsidRPr="00D5584F">
        <w:rPr>
          <w:rFonts w:cs="Arial"/>
        </w:rPr>
        <w:t xml:space="preserve">Elaboração, implantação e manutenção de uma Política de Recursos Humanos </w:t>
      </w:r>
      <w:r w:rsidR="046BD3B4" w:rsidRPr="00D5584F">
        <w:rPr>
          <w:rFonts w:cs="Arial"/>
        </w:rPr>
        <w:t xml:space="preserve">durante todo o prazo da CONCESSÃO </w:t>
      </w:r>
      <w:r w:rsidRPr="00D5584F">
        <w:rPr>
          <w:rFonts w:cs="Arial"/>
        </w:rPr>
        <w:t>compatível com o parágrafos 8, 9 e 15 do Padrão de Desempenho 2 cujo conteúdo adicional ao exigido pela legislação brasileira e aplicável ao Lote consiste em estabelecer diretrizes formais e implementar (i) código de conduta para trabalhadores e terceirizados, sem prejuízo ao disposto na Cláusula 26.1</w:t>
      </w:r>
      <w:r w:rsidR="107C0C83" w:rsidRPr="00D5584F">
        <w:rPr>
          <w:rFonts w:cs="Arial"/>
        </w:rPr>
        <w:t>4</w:t>
      </w:r>
      <w:r w:rsidRPr="00D5584F">
        <w:rPr>
          <w:rFonts w:cs="Arial"/>
        </w:rPr>
        <w:t xml:space="preserve">. do CONTRATO, pautado em princípios éticos, incluindo a promoção de diversidade, inclusão e conscientização sobre práticas discriminatórias ou violentas </w:t>
      </w:r>
      <w:r w:rsidR="004E4EFA" w:rsidRPr="00D5584F">
        <w:rPr>
          <w:rFonts w:cs="Arial"/>
        </w:rPr>
        <w:t>entre trabalhadores e com a comunidade</w:t>
      </w:r>
      <w:r w:rsidRPr="00D5584F">
        <w:rPr>
          <w:rFonts w:cs="Arial"/>
        </w:rPr>
        <w:t>, incluindo mas não se limitando a questões relacionadas à violência, assédio moral físico ou sexual, inclusive quando baseados em gênero, (</w:t>
      </w:r>
      <w:proofErr w:type="spellStart"/>
      <w:r w:rsidRPr="00D5584F">
        <w:rPr>
          <w:rFonts w:cs="Arial"/>
        </w:rPr>
        <w:t>ii</w:t>
      </w:r>
      <w:proofErr w:type="spellEnd"/>
      <w:r w:rsidRPr="00D5584F">
        <w:rPr>
          <w:rFonts w:cs="Arial"/>
        </w:rPr>
        <w:t>) o treinamento e qualificação da mão de obra, inclusive de trabalhadores terceirizados, incluindo programas e ações informativos sobre as questões de diversidade e inclusão, em linha com o código de conduta, (</w:t>
      </w:r>
      <w:proofErr w:type="spellStart"/>
      <w:r w:rsidRPr="00D5584F">
        <w:rPr>
          <w:rFonts w:cs="Arial"/>
        </w:rPr>
        <w:t>iii</w:t>
      </w:r>
      <w:proofErr w:type="spellEnd"/>
      <w:r w:rsidRPr="00D5584F">
        <w:rPr>
          <w:rFonts w:cs="Arial"/>
        </w:rPr>
        <w:t>) procedimentos de gestão de recursos humanos para avaliação de participação na força de trabalho, incluindo a relacionada a gênero, além da valorização da diversidade e promoção da igualdade de oportunidades e (</w:t>
      </w:r>
      <w:proofErr w:type="spellStart"/>
      <w:r w:rsidRPr="00D5584F">
        <w:rPr>
          <w:rFonts w:cs="Arial"/>
        </w:rPr>
        <w:t>iv</w:t>
      </w:r>
      <w:proofErr w:type="spellEnd"/>
      <w:r w:rsidRPr="00D5584F">
        <w:rPr>
          <w:rFonts w:cs="Arial"/>
        </w:rPr>
        <w:t>) mecanismos de consulta, de reclamação e de denúncia aos trabalhadores, inclusive de terceirizados, devidamente divulgados e que garantam amplo acesso e anonimato, incluindo, mas não se limitando a práticas de discriminação, violência, assédio moral, físico ou sexual, inclusive quando baseados em gênero;</w:t>
      </w:r>
    </w:p>
    <w:p w14:paraId="6B4F22DA" w14:textId="77777777" w:rsidR="00F41B53" w:rsidRPr="00D5584F" w:rsidRDefault="0A616489" w:rsidP="00F41B53">
      <w:pPr>
        <w:numPr>
          <w:ilvl w:val="1"/>
          <w:numId w:val="33"/>
        </w:numPr>
        <w:tabs>
          <w:tab w:val="left" w:pos="1701"/>
        </w:tabs>
        <w:spacing w:after="240" w:line="240" w:lineRule="auto"/>
        <w:ind w:left="1701" w:hanging="441"/>
        <w:jc w:val="both"/>
        <w:rPr>
          <w:rFonts w:cs="Arial"/>
        </w:rPr>
      </w:pPr>
      <w:r w:rsidRPr="00D5584F">
        <w:rPr>
          <w:rFonts w:cs="Arial"/>
        </w:rPr>
        <w:t>Realizar um mapeamento da cadeia de abastecimento envolvida na implantação e operação do empreendimento, incluindo a identificação de fornecedores, possíveis riscos e impactos adversos significativos e priorização de fornecedores por níveis de risco, incluindo questões relevantes de segurança;</w:t>
      </w:r>
    </w:p>
    <w:p w14:paraId="55F8E627" w14:textId="31DF325C" w:rsidR="00F41B53" w:rsidRPr="00D5584F" w:rsidRDefault="0A616489" w:rsidP="00F41B53">
      <w:pPr>
        <w:numPr>
          <w:ilvl w:val="1"/>
          <w:numId w:val="33"/>
        </w:numPr>
        <w:tabs>
          <w:tab w:val="left" w:pos="1701"/>
        </w:tabs>
        <w:spacing w:after="240" w:line="240" w:lineRule="auto"/>
        <w:ind w:left="1701" w:hanging="441"/>
        <w:jc w:val="both"/>
      </w:pPr>
      <w:r>
        <w:t>Implementar um procedimento de avaliação dos fornecedores</w:t>
      </w:r>
      <w:r w:rsidR="00B07E1D">
        <w:t xml:space="preserve"> a fim de garantia a ine</w:t>
      </w:r>
      <w:r>
        <w:t>xistência de trabalho infantil ou forçado</w:t>
      </w:r>
      <w:r w:rsidR="53B94032">
        <w:t xml:space="preserve"> durante todo o prazo da CONCESSÃO</w:t>
      </w:r>
      <w:r>
        <w:t xml:space="preserve">. Em caso positivo, </w:t>
      </w:r>
      <w:r w:rsidR="00C50502">
        <w:t>a CONCESSIONÁRIA deverá tomar as providências previstas em lei</w:t>
      </w:r>
      <w:r>
        <w:t xml:space="preserve">. Caso, tenha-se verificado relação de fornecedores com trabalho infantil e/ou forçado antes da contratação, </w:t>
      </w:r>
      <w:r w:rsidR="007D60AF">
        <w:t xml:space="preserve">deverá ser realizada a </w:t>
      </w:r>
      <w:r>
        <w:t xml:space="preserve">exclusão </w:t>
      </w:r>
      <w:r w:rsidR="00EB51E7">
        <w:t>da empresa</w:t>
      </w:r>
      <w:r>
        <w:t>, em respeito a legislação nacional e direitos humanos</w:t>
      </w:r>
    </w:p>
    <w:p w14:paraId="48A241CE" w14:textId="77777777" w:rsidR="00F41B53" w:rsidRPr="00D5584F" w:rsidRDefault="0A616489" w:rsidP="00F41B53">
      <w:pPr>
        <w:numPr>
          <w:ilvl w:val="1"/>
          <w:numId w:val="33"/>
        </w:numPr>
        <w:tabs>
          <w:tab w:val="left" w:pos="1701"/>
        </w:tabs>
        <w:spacing w:after="240" w:line="240" w:lineRule="auto"/>
        <w:ind w:left="1701" w:hanging="441"/>
        <w:jc w:val="both"/>
        <w:rPr>
          <w:rFonts w:cs="Arial"/>
        </w:rPr>
      </w:pPr>
      <w:r w:rsidRPr="00D5584F">
        <w:rPr>
          <w:rFonts w:cs="Arial"/>
        </w:rPr>
        <w:t>Incorporar o monitoramento dos fornecedores ao sistema de gestão, garantindo que este seja realizado de forma contínua, inclusive na etapa de operação descrita no item c abaixo.</w:t>
      </w:r>
    </w:p>
    <w:p w14:paraId="64325112" w14:textId="618A35FF" w:rsidR="00054073" w:rsidRPr="00D5584F" w:rsidRDefault="00054073" w:rsidP="004078E8">
      <w:pPr>
        <w:pStyle w:val="PargrafodaLista"/>
        <w:numPr>
          <w:ilvl w:val="2"/>
          <w:numId w:val="33"/>
        </w:numPr>
        <w:spacing w:after="240"/>
        <w:jc w:val="both"/>
        <w:rPr>
          <w:rFonts w:eastAsiaTheme="minorHAnsi"/>
          <w:lang w:eastAsia="en-US"/>
        </w:rPr>
      </w:pPr>
      <w:r w:rsidRPr="00D5584F">
        <w:rPr>
          <w:rFonts w:eastAsiaTheme="minorHAnsi"/>
          <w:lang w:eastAsia="en-US"/>
        </w:rPr>
        <w:lastRenderedPageBreak/>
        <w:t xml:space="preserve">Nos casos em que a </w:t>
      </w:r>
      <w:r w:rsidR="00142B0A" w:rsidRPr="00D5584F">
        <w:rPr>
          <w:rFonts w:eastAsiaTheme="minorHAnsi"/>
          <w:lang w:eastAsia="en-US"/>
        </w:rPr>
        <w:t>CONCESSIONÁRIA fornecer</w:t>
      </w:r>
      <w:r w:rsidRPr="00D5584F">
        <w:rPr>
          <w:rFonts w:eastAsiaTheme="minorHAnsi"/>
          <w:lang w:eastAsia="en-US"/>
        </w:rPr>
        <w:t xml:space="preserve"> alojamento para os trabalhadores, inclusive contratados, as condições de vida devem cumprir com os requerimentos do Padrão de Desempenho 2, inclusive com relação a padrões e processos.</w:t>
      </w:r>
    </w:p>
    <w:p w14:paraId="24A66447" w14:textId="77777777" w:rsidR="00F41B53" w:rsidRPr="00D5584F" w:rsidRDefault="0A616489" w:rsidP="00FE003D">
      <w:pPr>
        <w:widowControl w:val="0"/>
        <w:numPr>
          <w:ilvl w:val="2"/>
          <w:numId w:val="33"/>
        </w:numPr>
        <w:tabs>
          <w:tab w:val="left" w:pos="1701"/>
        </w:tabs>
        <w:spacing w:afterLines="100" w:after="240" w:line="240" w:lineRule="auto"/>
        <w:jc w:val="both"/>
        <w:rPr>
          <w:rFonts w:cs="Arial"/>
        </w:rPr>
      </w:pPr>
      <w:r w:rsidRPr="00D5584F">
        <w:rPr>
          <w:rFonts w:cs="Arial"/>
        </w:rPr>
        <w:t>Estabelecer e implantar um Plano de Desmobilização para os Trabalhadores da Construção Civil ao final das obras, incluindo comunicação oportuna e adequada sobre o final da fase de construção.</w:t>
      </w:r>
    </w:p>
    <w:p w14:paraId="489235D2" w14:textId="77777777" w:rsidR="00F41B53" w:rsidRPr="00D5584F" w:rsidRDefault="0A616489" w:rsidP="00F41B53">
      <w:pPr>
        <w:numPr>
          <w:ilvl w:val="1"/>
          <w:numId w:val="33"/>
        </w:numPr>
        <w:tabs>
          <w:tab w:val="left" w:pos="1701"/>
        </w:tabs>
        <w:spacing w:after="240" w:line="240" w:lineRule="auto"/>
        <w:ind w:left="1701" w:hanging="441"/>
        <w:jc w:val="both"/>
        <w:rPr>
          <w:szCs w:val="20"/>
        </w:rPr>
      </w:pPr>
      <w:r w:rsidRPr="00D5584F">
        <w:rPr>
          <w:rFonts w:cs="Arial"/>
        </w:rPr>
        <w:t xml:space="preserve">Possuir um Sistema de Saúde e Segurança Ocupacional integrada ao SGAS e alinhado com a norma ISO 45001, que proporcione aos trabalhadores um ambiente de trabalho seguro e saudável, com ações de prevenção de riscos, como exposição a elementos climáticos, ruído, trabalho em confinamento em espaços, valas, contato com linhas aéreas de energia, quedas de máquinas ou estruturas e risco de queda de objetos etc. </w:t>
      </w:r>
    </w:p>
    <w:p w14:paraId="1E61B097" w14:textId="77777777" w:rsidR="00F41B53" w:rsidRPr="00D5584F" w:rsidRDefault="0A616489" w:rsidP="00F41B53">
      <w:pPr>
        <w:numPr>
          <w:ilvl w:val="1"/>
          <w:numId w:val="33"/>
        </w:numPr>
        <w:tabs>
          <w:tab w:val="left" w:pos="1701"/>
        </w:tabs>
        <w:spacing w:after="240" w:line="240" w:lineRule="auto"/>
        <w:ind w:left="1701" w:hanging="441"/>
        <w:jc w:val="both"/>
        <w:rPr>
          <w:rFonts w:cs="Arial"/>
          <w:szCs w:val="20"/>
        </w:rPr>
      </w:pPr>
      <w:r w:rsidRPr="00D5584F">
        <w:rPr>
          <w:rFonts w:cs="Arial"/>
        </w:rPr>
        <w:t>Elaborar e implementar um Plano de Implementação de Saúde e Segurança abrangendo procedimentos de trabalhos em altura e sobrecarga, trabalhos em espaços confinados, medidas de controle para os trabalhadores potencialmente expostos a altos níveis de ruídos, programas e medidas de proteção de máquinas, medição da qualidade do ar nas cabines de pedágios. Especificamente para ruídos, indica-se elaborar e implementar o programa Conservação Auditiva, com objetivo proteger a saúde dos colaboradores expostos a níveis elevados de pressão sonora.</w:t>
      </w:r>
    </w:p>
    <w:p w14:paraId="04DF8F31" w14:textId="77777777" w:rsidR="00F41B53" w:rsidRPr="00D5584F" w:rsidRDefault="0A616489" w:rsidP="00F41B53">
      <w:pPr>
        <w:numPr>
          <w:ilvl w:val="1"/>
          <w:numId w:val="33"/>
        </w:numPr>
        <w:tabs>
          <w:tab w:val="left" w:pos="1701"/>
        </w:tabs>
        <w:spacing w:after="240" w:line="240" w:lineRule="auto"/>
        <w:ind w:left="1701" w:hanging="441"/>
        <w:jc w:val="both"/>
        <w:rPr>
          <w:szCs w:val="20"/>
        </w:rPr>
      </w:pPr>
      <w:bookmarkStart w:id="202" w:name="_Hlk169164432"/>
      <w:r w:rsidRPr="00D5584F">
        <w:rPr>
          <w:rFonts w:cs="Arial"/>
        </w:rPr>
        <w:t xml:space="preserve">Implementação de Programa específico de Monitoramento de Saúde e Segurança Ocupacional, o qual deve ser projetado e implementado por profissionais credenciados, possuir matriz de capacitação relacionada a saúde e segurança ocupacional, controle médico de saúde ocupacional, análise das atividades realizadas, indicadores estatísticos e mecanismos de rastreamento e monitoramento de ações preventivas e corretivas relacionadas ao tema. </w:t>
      </w:r>
    </w:p>
    <w:bookmarkEnd w:id="202"/>
    <w:p w14:paraId="0F84F49D" w14:textId="77777777" w:rsidR="00F41B53" w:rsidRPr="00D5584F" w:rsidRDefault="0A616489" w:rsidP="00F41B53">
      <w:pPr>
        <w:numPr>
          <w:ilvl w:val="1"/>
          <w:numId w:val="33"/>
        </w:numPr>
        <w:tabs>
          <w:tab w:val="left" w:pos="1701"/>
        </w:tabs>
        <w:spacing w:after="240" w:line="240" w:lineRule="auto"/>
        <w:ind w:left="1701" w:hanging="441"/>
        <w:jc w:val="both"/>
        <w:rPr>
          <w:rFonts w:cs="Arial"/>
          <w:szCs w:val="20"/>
        </w:rPr>
      </w:pPr>
      <w:r w:rsidRPr="00D5584F">
        <w:rPr>
          <w:rFonts w:cs="Arial"/>
        </w:rPr>
        <w:t xml:space="preserve">Elaborar e implementar um Plano de Gerenciamento para Reparos Rodoviários, que considere medidas para garantir a segurança da zona de trabalho para trabalhadores da construção civil e população, de acordo com Diretrizes Ambientais, de Saúde e Segurança para estradas com pedágio (IFC, 2007). Indica-se criar zonas de trabalho, que separe os trabalhadores do tráfego e equipamentos. </w:t>
      </w:r>
    </w:p>
    <w:p w14:paraId="7AA8EC25" w14:textId="6769BA9B" w:rsidR="00F41B53" w:rsidRPr="00D5584F" w:rsidRDefault="0A616489" w:rsidP="00025CF1">
      <w:pPr>
        <w:numPr>
          <w:ilvl w:val="1"/>
          <w:numId w:val="33"/>
        </w:numPr>
        <w:tabs>
          <w:tab w:val="left" w:pos="1701"/>
        </w:tabs>
        <w:spacing w:after="240" w:line="240" w:lineRule="auto"/>
        <w:ind w:left="1701" w:hanging="441"/>
        <w:jc w:val="both"/>
      </w:pPr>
      <w:r w:rsidRPr="00D5584F">
        <w:rPr>
          <w:rFonts w:cs="Arial"/>
        </w:rPr>
        <w:t xml:space="preserve">A CONCESSIONÁRIA, tão logo assumir a administração do SISTEMA RODOVIÁRIO, deverá apresentar os relatórios indicados no ANEXO 15, contendo o diagnóstico dos aspectos e impactos dos </w:t>
      </w:r>
      <w:r w:rsidR="000C1198" w:rsidRPr="00D5584F">
        <w:rPr>
          <w:rFonts w:cs="Arial"/>
        </w:rPr>
        <w:t xml:space="preserve">passivos ambientais </w:t>
      </w:r>
      <w:r w:rsidRPr="00D5584F">
        <w:rPr>
          <w:rFonts w:cs="Arial"/>
        </w:rPr>
        <w:t xml:space="preserve">do SISTEMA RODOVIÁRIO, das medidas de mitigação e compensação ambiental (Lei Federal nº 9.985 de 18 de julho de 2000 e Resolução CONAMA 371/2006 ou outras que vierem a alterá-las, complementá-las ou substituí-las durante a concessão), </w:t>
      </w:r>
      <w:proofErr w:type="spellStart"/>
      <w:r w:rsidRPr="00D5584F">
        <w:rPr>
          <w:rFonts w:cs="Arial"/>
        </w:rPr>
        <w:t>TCRAs</w:t>
      </w:r>
      <w:proofErr w:type="spellEnd"/>
      <w:r w:rsidRPr="00D5584F">
        <w:rPr>
          <w:rFonts w:cs="Arial"/>
        </w:rPr>
        <w:t xml:space="preserve"> ou similares, decorrentes dos processos de licenciamento ambiental ou das obras de construção da rodovia, ainda não cumpridos (total ou parcialmente), observados os termos do ANEXO 15.</w:t>
      </w:r>
    </w:p>
    <w:p w14:paraId="3D7841BA" w14:textId="1DCEB885" w:rsidR="00F41B53" w:rsidRPr="00D5584F" w:rsidRDefault="0A616489" w:rsidP="00025CF1">
      <w:pPr>
        <w:numPr>
          <w:ilvl w:val="1"/>
          <w:numId w:val="33"/>
        </w:numPr>
        <w:tabs>
          <w:tab w:val="left" w:pos="1701"/>
        </w:tabs>
        <w:spacing w:after="240" w:line="240" w:lineRule="auto"/>
        <w:ind w:left="1701" w:hanging="441"/>
        <w:jc w:val="both"/>
      </w:pPr>
      <w:r w:rsidRPr="2C2F4DA7">
        <w:rPr>
          <w:rFonts w:cs="Arial"/>
        </w:rPr>
        <w:t xml:space="preserve">O prazo máximo de recuperação dos passivos </w:t>
      </w:r>
      <w:r w:rsidR="0079203D" w:rsidRPr="2C2F4DA7">
        <w:rPr>
          <w:rFonts w:cs="Arial"/>
        </w:rPr>
        <w:t>deverá respeitar o disposto</w:t>
      </w:r>
      <w:r w:rsidRPr="2C2F4DA7">
        <w:rPr>
          <w:rFonts w:cs="Arial"/>
        </w:rPr>
        <w:t xml:space="preserve"> nos processos de licenciamento, na legislação e na determinação dos órgãos ambientais competentes, o qual não poderá ser superior a 5 (cinco) anos. Também terá que ser apresentado um cronograma detalhado, contendo todas </w:t>
      </w:r>
      <w:r>
        <w:t>as</w:t>
      </w:r>
      <w:r w:rsidRPr="2C2F4DA7">
        <w:rPr>
          <w:rFonts w:cs="Arial"/>
        </w:rPr>
        <w:t xml:space="preserve"> medidas e etapas de recuperação a serem implantadas, para todos os </w:t>
      </w:r>
      <w:r w:rsidR="00B30ACA" w:rsidRPr="2C2F4DA7">
        <w:rPr>
          <w:rFonts w:cs="Arial"/>
        </w:rPr>
        <w:t xml:space="preserve">passivos ambientais </w:t>
      </w:r>
      <w:r w:rsidRPr="2C2F4DA7">
        <w:rPr>
          <w:rFonts w:cs="Arial"/>
        </w:rPr>
        <w:t>apresentados no ANEXO 2</w:t>
      </w:r>
      <w:r w:rsidR="00F4120C" w:rsidRPr="2C2F4DA7">
        <w:rPr>
          <w:rFonts w:cs="Arial"/>
        </w:rPr>
        <w:t>, APÊNDICE B</w:t>
      </w:r>
      <w:r w:rsidRPr="2C2F4DA7">
        <w:rPr>
          <w:rFonts w:cs="Arial"/>
        </w:rPr>
        <w:t xml:space="preserve"> e nos relatórios conforme disposto no ANEXO 15.</w:t>
      </w:r>
    </w:p>
    <w:p w14:paraId="497E40D4" w14:textId="63DC45F9" w:rsidR="00F41B53" w:rsidRPr="00D5584F" w:rsidRDefault="0A616489" w:rsidP="00025CF1">
      <w:pPr>
        <w:numPr>
          <w:ilvl w:val="1"/>
          <w:numId w:val="33"/>
        </w:numPr>
        <w:tabs>
          <w:tab w:val="left" w:pos="1701"/>
        </w:tabs>
        <w:spacing w:after="240" w:line="240" w:lineRule="auto"/>
        <w:ind w:left="1701" w:hanging="441"/>
        <w:jc w:val="both"/>
      </w:pPr>
      <w:r w:rsidRPr="00D5584F">
        <w:rPr>
          <w:rFonts w:cs="Arial"/>
        </w:rPr>
        <w:t xml:space="preserve">A CONCESSIONÁRIA deverá recuperar, pelo menos, 20% (vinte por cento) do total dos passivos a cada ano de CONCESSÃO, sendo que, no mínimo 50% (cinquenta por cento) destes, deverão ser </w:t>
      </w:r>
      <w:r w:rsidR="00F4120C" w:rsidRPr="00D5584F">
        <w:rPr>
          <w:rFonts w:cs="Arial"/>
        </w:rPr>
        <w:t xml:space="preserve">passivos ambientais </w:t>
      </w:r>
      <w:r w:rsidRPr="00D5584F">
        <w:rPr>
          <w:rFonts w:cs="Arial"/>
        </w:rPr>
        <w:t xml:space="preserve">que apresentem potencial de riscos graves ao sistema.  </w:t>
      </w:r>
    </w:p>
    <w:p w14:paraId="0B89F111" w14:textId="441E6330" w:rsidR="00F41B53" w:rsidRPr="00D5584F" w:rsidRDefault="0A616489" w:rsidP="00025CF1">
      <w:pPr>
        <w:numPr>
          <w:ilvl w:val="1"/>
          <w:numId w:val="33"/>
        </w:numPr>
        <w:tabs>
          <w:tab w:val="left" w:pos="1701"/>
        </w:tabs>
        <w:spacing w:after="240" w:line="240" w:lineRule="auto"/>
        <w:ind w:left="1701" w:hanging="441"/>
        <w:jc w:val="both"/>
      </w:pPr>
      <w:r w:rsidRPr="2C2F4DA7">
        <w:rPr>
          <w:rFonts w:cs="Arial"/>
        </w:rPr>
        <w:lastRenderedPageBreak/>
        <w:t xml:space="preserve">Não conformidades ambientais identificadas após as versões aprovadas dos relatórios previstos no ANEXO 15 seguirão os ritos e prazos de recuperação estabelecidos na Avaliação de Desempenho Ambiental e Social (ADA) ou metodologia que vier a </w:t>
      </w:r>
      <w:bookmarkStart w:id="203" w:name="_Int_IqBISaUS"/>
      <w:r w:rsidRPr="2C2F4DA7">
        <w:rPr>
          <w:rFonts w:cs="Arial"/>
        </w:rPr>
        <w:t>substitui-la</w:t>
      </w:r>
      <w:bookmarkEnd w:id="203"/>
      <w:r w:rsidRPr="2C2F4DA7">
        <w:rPr>
          <w:rFonts w:cs="Arial"/>
        </w:rPr>
        <w:t>.</w:t>
      </w:r>
    </w:p>
    <w:p w14:paraId="26B56A38" w14:textId="04AF67F3" w:rsidR="00433C91" w:rsidRPr="00D5584F" w:rsidRDefault="00F41B53" w:rsidP="00433C91">
      <w:pPr>
        <w:numPr>
          <w:ilvl w:val="1"/>
          <w:numId w:val="33"/>
        </w:numPr>
        <w:tabs>
          <w:tab w:val="left" w:pos="1701"/>
        </w:tabs>
        <w:spacing w:after="240" w:line="240" w:lineRule="auto"/>
        <w:ind w:left="1701" w:hanging="441"/>
        <w:jc w:val="both"/>
      </w:pPr>
      <w:r w:rsidRPr="00D5584F">
        <w:rPr>
          <w:rFonts w:cs="Arial"/>
          <w:szCs w:val="20"/>
        </w:rPr>
        <w:t xml:space="preserve">Toda a </w:t>
      </w:r>
      <w:r w:rsidR="002830D6" w:rsidRPr="00D5584F">
        <w:rPr>
          <w:rFonts w:cs="Arial"/>
          <w:szCs w:val="20"/>
        </w:rPr>
        <w:t>responsabilidade relativa à mitigação dos passivos ambientais</w:t>
      </w:r>
      <w:r w:rsidRPr="00D5584F">
        <w:rPr>
          <w:rFonts w:cs="Arial"/>
          <w:szCs w:val="20"/>
        </w:rPr>
        <w:t xml:space="preserve"> e/ou compensação ambiental (Lei Federal nº 9.985, de 18 de julho de 2000 e Resolução CONAMA 371/2006 ou outras que vierem a alterá-las, complementá-las ou substituí-las durante a concessão), existentes e/ou gerados durante todo o PRAZO DA CONCESSÃO, bem como a implantação e execução de todos os programas ambientais da etapa de operação, serão de responsabilidade da CONCESSIONÁRIA, devendo esta desempenhar, às suas expensas, as atividades necessárias, observada a matriz de riscos do CONTRATO.</w:t>
      </w:r>
    </w:p>
    <w:p w14:paraId="18B8B938" w14:textId="41150F22" w:rsidR="00433C91" w:rsidRPr="00D5584F" w:rsidRDefault="00433C91" w:rsidP="2C2F4DA7">
      <w:pPr>
        <w:numPr>
          <w:ilvl w:val="1"/>
          <w:numId w:val="33"/>
        </w:numPr>
        <w:tabs>
          <w:tab w:val="left" w:pos="1701"/>
        </w:tabs>
        <w:spacing w:after="240" w:line="240" w:lineRule="auto"/>
        <w:ind w:left="1701" w:hanging="441"/>
        <w:jc w:val="both"/>
        <w:rPr>
          <w:rFonts w:cs="Arial"/>
        </w:rPr>
      </w:pPr>
      <w:r w:rsidRPr="2C2F4DA7">
        <w:rPr>
          <w:rFonts w:cs="Arial"/>
        </w:rPr>
        <w:t xml:space="preserve">A CONCESSIONÁRIA deve elaborar e atualizar anualmente o RELATÓRIO DE MONITORAMENTO DE </w:t>
      </w:r>
      <w:r w:rsidR="00B7633E" w:rsidRPr="2C2F4DA7">
        <w:rPr>
          <w:rFonts w:cs="Arial"/>
        </w:rPr>
        <w:t>RISCOS CLIMÁTICOS</w:t>
      </w:r>
      <w:r w:rsidRPr="2C2F4DA7">
        <w:rPr>
          <w:rFonts w:cs="Arial"/>
        </w:rPr>
        <w:t xml:space="preserve">, consistente em um estudo de risco climático, considerando todas as abordagens associadas aos riscos físicos agudos e crônicos e um Plano de Ação Climática. Este estudo visa o acompanhamento da evolução (ou não) da materialização dos riscos climáticos físicos associados com a operação / gestão das rodovias do SISTEMA RODOVIÁRIO, bem como a identificação da necessidade de ajustes nas medidas de adaptação climática em curso. A calibração do Plano de Ação Climática (a ser parte integrante do RELATÓRIO DE MONITORAMENTO DE RISCOS CLIMÁTICOS) deverá ser realizada considerando não só os eventos climáticos materializados, mas também alterações no território que possam potencializar a ocorrência dos riscos físicos previamente mapeados e/ou a potencial ocorrência de riscos adicionais. Para a análise dos riscos climáticos físicos, deverão ser considerados minimamente os cenários climáticos projetados pelo </w:t>
      </w:r>
      <w:proofErr w:type="spellStart"/>
      <w:r w:rsidRPr="2C2F4DA7">
        <w:rPr>
          <w:rFonts w:cs="Arial"/>
        </w:rPr>
        <w:t>Shared</w:t>
      </w:r>
      <w:proofErr w:type="spellEnd"/>
      <w:r w:rsidRPr="2C2F4DA7">
        <w:rPr>
          <w:rFonts w:cs="Arial"/>
        </w:rPr>
        <w:t xml:space="preserve"> </w:t>
      </w:r>
      <w:proofErr w:type="spellStart"/>
      <w:r w:rsidRPr="2C2F4DA7">
        <w:rPr>
          <w:rFonts w:cs="Arial"/>
        </w:rPr>
        <w:t>Socioeconomic</w:t>
      </w:r>
      <w:proofErr w:type="spellEnd"/>
      <w:r w:rsidRPr="2C2F4DA7">
        <w:rPr>
          <w:rFonts w:cs="Arial"/>
        </w:rPr>
        <w:t xml:space="preserve"> </w:t>
      </w:r>
      <w:proofErr w:type="spellStart"/>
      <w:r w:rsidRPr="2C2F4DA7">
        <w:rPr>
          <w:rFonts w:cs="Arial"/>
        </w:rPr>
        <w:t>Pathway</w:t>
      </w:r>
      <w:proofErr w:type="spellEnd"/>
      <w:r w:rsidRPr="2C2F4DA7">
        <w:rPr>
          <w:rFonts w:cs="Arial"/>
        </w:rPr>
        <w:t xml:space="preserve"> (SSP) 4.5 e 8.5 considerando as janelas temporais para 15 e 30 anos de projeção. Com base nas características da operação das rodovias </w:t>
      </w:r>
      <w:r w:rsidR="00E1484E" w:rsidRPr="2C2F4DA7">
        <w:rPr>
          <w:rFonts w:cs="Arial"/>
        </w:rPr>
        <w:t xml:space="preserve">do SISTEMA RODOVIÁRIO </w:t>
      </w:r>
      <w:r w:rsidRPr="2C2F4DA7">
        <w:rPr>
          <w:rFonts w:cs="Arial"/>
        </w:rPr>
        <w:t>tem-se, como exemplo de potenciais riscos físicos, os seguintes: </w:t>
      </w:r>
    </w:p>
    <w:tbl>
      <w:tblPr>
        <w:tblW w:w="0" w:type="dxa"/>
        <w:tblInd w:w="169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46"/>
        <w:gridCol w:w="1989"/>
        <w:gridCol w:w="3980"/>
      </w:tblGrid>
      <w:tr w:rsidR="00BD7E26" w:rsidRPr="00D5584F" w14:paraId="416DEC37" w14:textId="77777777" w:rsidTr="2C2F4DA7">
        <w:trPr>
          <w:trHeight w:val="300"/>
        </w:trPr>
        <w:tc>
          <w:tcPr>
            <w:tcW w:w="13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1A648C7" w14:textId="77777777" w:rsidR="00433C91" w:rsidRPr="00D5584F" w:rsidRDefault="00433C91">
            <w:pPr>
              <w:spacing w:after="0" w:line="240" w:lineRule="auto"/>
              <w:jc w:val="center"/>
              <w:textAlignment w:val="baseline"/>
              <w:rPr>
                <w:rFonts w:ascii="Times New Roman" w:eastAsia="Times New Roman" w:hAnsi="Times New Roman" w:cs="Times New Roman"/>
                <w:sz w:val="24"/>
                <w:szCs w:val="24"/>
                <w:lang w:val="en-US"/>
              </w:rPr>
            </w:pPr>
            <w:r w:rsidRPr="00D5584F">
              <w:rPr>
                <w:rFonts w:eastAsia="Times New Roman" w:cs="Arial"/>
                <w:b/>
                <w:szCs w:val="20"/>
              </w:rPr>
              <w:t>Evento Climático</w:t>
            </w:r>
            <w:r w:rsidRPr="00D5584F">
              <w:rPr>
                <w:rFonts w:eastAsia="Times New Roman" w:cs="Arial"/>
                <w:szCs w:val="20"/>
                <w:lang w:val="en-US"/>
              </w:rPr>
              <w:t> </w:t>
            </w:r>
          </w:p>
        </w:tc>
        <w:tc>
          <w:tcPr>
            <w:tcW w:w="20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342ACF1" w14:textId="77777777" w:rsidR="00433C91" w:rsidRPr="00D5584F" w:rsidRDefault="00433C91">
            <w:pPr>
              <w:spacing w:after="0" w:line="240" w:lineRule="auto"/>
              <w:jc w:val="center"/>
              <w:textAlignment w:val="baseline"/>
              <w:rPr>
                <w:rFonts w:ascii="Times New Roman" w:eastAsia="Times New Roman" w:hAnsi="Times New Roman" w:cs="Times New Roman"/>
                <w:sz w:val="24"/>
                <w:szCs w:val="24"/>
                <w:lang w:val="en-US"/>
              </w:rPr>
            </w:pPr>
            <w:r w:rsidRPr="00D5584F">
              <w:rPr>
                <w:rFonts w:eastAsia="Times New Roman" w:cs="Arial"/>
                <w:b/>
                <w:szCs w:val="20"/>
              </w:rPr>
              <w:t>Potencial risco físico associado*</w:t>
            </w:r>
            <w:r w:rsidRPr="00D5584F">
              <w:rPr>
                <w:rFonts w:eastAsia="Times New Roman" w:cs="Arial"/>
                <w:szCs w:val="20"/>
                <w:lang w:val="en-US"/>
              </w:rPr>
              <w:t> </w:t>
            </w:r>
          </w:p>
        </w:tc>
        <w:tc>
          <w:tcPr>
            <w:tcW w:w="40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FF191AA" w14:textId="77777777" w:rsidR="00433C91" w:rsidRPr="00D5584F" w:rsidRDefault="00433C91">
            <w:pPr>
              <w:spacing w:after="0" w:line="240" w:lineRule="auto"/>
              <w:jc w:val="center"/>
              <w:textAlignment w:val="baseline"/>
              <w:rPr>
                <w:rFonts w:ascii="Times New Roman" w:eastAsia="Times New Roman" w:hAnsi="Times New Roman" w:cs="Times New Roman"/>
                <w:sz w:val="24"/>
                <w:szCs w:val="24"/>
                <w:lang w:val="en-US"/>
              </w:rPr>
            </w:pPr>
            <w:r w:rsidRPr="00D5584F">
              <w:rPr>
                <w:rFonts w:eastAsia="Times New Roman" w:cs="Arial"/>
                <w:b/>
                <w:szCs w:val="20"/>
              </w:rPr>
              <w:t>Possível medida de adaptação</w:t>
            </w:r>
            <w:r w:rsidRPr="00D5584F">
              <w:rPr>
                <w:rFonts w:eastAsia="Times New Roman" w:cs="Arial"/>
                <w:szCs w:val="20"/>
                <w:lang w:val="en-US"/>
              </w:rPr>
              <w:t> </w:t>
            </w:r>
          </w:p>
        </w:tc>
      </w:tr>
      <w:tr w:rsidR="00BD7E26" w:rsidRPr="00D5584F" w14:paraId="0CF9C81A" w14:textId="77777777" w:rsidTr="2C2F4DA7">
        <w:trPr>
          <w:trHeight w:val="300"/>
        </w:trPr>
        <w:tc>
          <w:tcPr>
            <w:tcW w:w="1350" w:type="dxa"/>
            <w:vMerge w:val="restart"/>
            <w:tcBorders>
              <w:top w:val="single" w:sz="6" w:space="0" w:color="auto"/>
              <w:left w:val="single" w:sz="6" w:space="0" w:color="auto"/>
              <w:bottom w:val="single" w:sz="6" w:space="0" w:color="auto"/>
              <w:right w:val="single" w:sz="6" w:space="0" w:color="auto"/>
            </w:tcBorders>
            <w:shd w:val="clear" w:color="auto" w:fill="auto"/>
            <w:vAlign w:val="center"/>
            <w:hideMark/>
          </w:tcPr>
          <w:p w14:paraId="310BE26F" w14:textId="77777777" w:rsidR="00433C91" w:rsidRPr="00D5584F" w:rsidRDefault="00433C91">
            <w:pPr>
              <w:spacing w:after="0" w:line="240" w:lineRule="auto"/>
              <w:jc w:val="center"/>
              <w:textAlignment w:val="baseline"/>
              <w:rPr>
                <w:rFonts w:ascii="Times New Roman" w:eastAsia="Times New Roman" w:hAnsi="Times New Roman" w:cs="Times New Roman"/>
                <w:sz w:val="24"/>
                <w:szCs w:val="24"/>
                <w:lang w:val="en-US"/>
              </w:rPr>
            </w:pPr>
            <w:r w:rsidRPr="00D5584F">
              <w:rPr>
                <w:rFonts w:eastAsia="Times New Roman" w:cs="Arial"/>
                <w:szCs w:val="20"/>
              </w:rPr>
              <w:t>Aumento da precipitação</w:t>
            </w:r>
            <w:r w:rsidRPr="00D5584F">
              <w:rPr>
                <w:rFonts w:eastAsia="Times New Roman" w:cs="Arial"/>
                <w:szCs w:val="20"/>
                <w:lang w:val="en-US"/>
              </w:rPr>
              <w:t> </w:t>
            </w:r>
          </w:p>
        </w:tc>
        <w:tc>
          <w:tcPr>
            <w:tcW w:w="20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FFA77BE" w14:textId="77777777" w:rsidR="00433C91" w:rsidRPr="00D5584F" w:rsidRDefault="00433C91">
            <w:pPr>
              <w:spacing w:after="0" w:line="240" w:lineRule="auto"/>
              <w:jc w:val="center"/>
              <w:textAlignment w:val="baseline"/>
              <w:rPr>
                <w:rFonts w:ascii="Times New Roman" w:eastAsia="Times New Roman" w:hAnsi="Times New Roman" w:cs="Times New Roman"/>
                <w:sz w:val="24"/>
                <w:szCs w:val="24"/>
                <w:lang w:val="en-US"/>
              </w:rPr>
            </w:pPr>
            <w:r w:rsidRPr="00D5584F">
              <w:rPr>
                <w:rFonts w:eastAsia="Times New Roman" w:cs="Arial"/>
                <w:szCs w:val="20"/>
              </w:rPr>
              <w:t>Enchentes / alagamentos</w:t>
            </w:r>
            <w:r w:rsidRPr="00D5584F">
              <w:rPr>
                <w:rFonts w:eastAsia="Times New Roman" w:cs="Arial"/>
                <w:szCs w:val="20"/>
                <w:lang w:val="en-US"/>
              </w:rPr>
              <w:t> </w:t>
            </w:r>
          </w:p>
        </w:tc>
        <w:tc>
          <w:tcPr>
            <w:tcW w:w="40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6D08F70" w14:textId="77777777" w:rsidR="00433C91" w:rsidRPr="00D5584F" w:rsidRDefault="00433C91">
            <w:pPr>
              <w:spacing w:after="0" w:line="240" w:lineRule="auto"/>
              <w:jc w:val="center"/>
              <w:textAlignment w:val="baseline"/>
              <w:rPr>
                <w:rFonts w:ascii="Times New Roman" w:eastAsia="Times New Roman" w:hAnsi="Times New Roman" w:cs="Times New Roman"/>
                <w:sz w:val="24"/>
                <w:szCs w:val="24"/>
              </w:rPr>
            </w:pPr>
            <w:r w:rsidRPr="00D5584F">
              <w:rPr>
                <w:rFonts w:eastAsia="Times New Roman" w:cs="Arial"/>
                <w:szCs w:val="20"/>
              </w:rPr>
              <w:t>- Sistemas de drenagem projetados para operar com índices pluviométricos extremos, previstos por cenários climáticos pessimistas, como o SSP 8.5; </w:t>
            </w:r>
          </w:p>
          <w:p w14:paraId="7A1B863D" w14:textId="77777777" w:rsidR="00433C91" w:rsidRPr="00D5584F" w:rsidRDefault="00433C91">
            <w:pPr>
              <w:spacing w:after="0" w:line="240" w:lineRule="auto"/>
              <w:jc w:val="center"/>
              <w:textAlignment w:val="baseline"/>
              <w:rPr>
                <w:rFonts w:ascii="Times New Roman" w:eastAsia="Times New Roman" w:hAnsi="Times New Roman" w:cs="Times New Roman"/>
                <w:sz w:val="24"/>
                <w:szCs w:val="24"/>
              </w:rPr>
            </w:pPr>
            <w:r w:rsidRPr="00D5584F">
              <w:rPr>
                <w:rFonts w:eastAsia="Times New Roman" w:cs="Arial"/>
                <w:szCs w:val="20"/>
              </w:rPr>
              <w:t>- Mapear trechos das rodovias com maior potencialidade de enchente / alagamento e, para estes locais, projetar e executar sistemas de contenção para absorver água pluvial em excesso e/ou estruturas para proteger a via de rodagem caso haja ocorrência de eventos pluviométricos extremos. </w:t>
            </w:r>
          </w:p>
        </w:tc>
      </w:tr>
      <w:tr w:rsidR="00BD7E26" w:rsidRPr="00D5584F" w14:paraId="3DDDE1A9" w14:textId="77777777" w:rsidTr="2C2F4DA7">
        <w:trPr>
          <w:trHeight w:val="300"/>
        </w:trPr>
        <w:tc>
          <w:tcPr>
            <w:tcW w:w="0" w:type="auto"/>
            <w:vMerge/>
            <w:vAlign w:val="center"/>
            <w:hideMark/>
          </w:tcPr>
          <w:p w14:paraId="657E3D53" w14:textId="77777777" w:rsidR="00433C91" w:rsidRPr="00D5584F" w:rsidRDefault="00433C91">
            <w:pPr>
              <w:spacing w:after="0" w:line="240" w:lineRule="auto"/>
              <w:rPr>
                <w:rFonts w:ascii="Times New Roman" w:eastAsia="Times New Roman" w:hAnsi="Times New Roman" w:cs="Times New Roman"/>
                <w:sz w:val="24"/>
                <w:szCs w:val="24"/>
              </w:rPr>
            </w:pPr>
          </w:p>
        </w:tc>
        <w:tc>
          <w:tcPr>
            <w:tcW w:w="2010" w:type="dxa"/>
            <w:tcBorders>
              <w:top w:val="single" w:sz="6" w:space="0" w:color="auto"/>
              <w:left w:val="nil"/>
              <w:bottom w:val="single" w:sz="6" w:space="0" w:color="auto"/>
              <w:right w:val="single" w:sz="6" w:space="0" w:color="auto"/>
            </w:tcBorders>
            <w:shd w:val="clear" w:color="auto" w:fill="auto"/>
            <w:vAlign w:val="center"/>
            <w:hideMark/>
          </w:tcPr>
          <w:p w14:paraId="3703759D" w14:textId="77777777" w:rsidR="00433C91" w:rsidRPr="00D5584F" w:rsidRDefault="00433C91">
            <w:pPr>
              <w:spacing w:after="0" w:line="240" w:lineRule="auto"/>
              <w:jc w:val="center"/>
              <w:textAlignment w:val="baseline"/>
              <w:rPr>
                <w:rFonts w:ascii="Times New Roman" w:eastAsia="Times New Roman" w:hAnsi="Times New Roman" w:cs="Times New Roman"/>
                <w:sz w:val="24"/>
                <w:szCs w:val="24"/>
              </w:rPr>
            </w:pPr>
            <w:r w:rsidRPr="00D5584F">
              <w:rPr>
                <w:rFonts w:eastAsia="Times New Roman" w:cs="Arial"/>
                <w:szCs w:val="20"/>
              </w:rPr>
              <w:t>Movimentação de solo (erosão / deslizamento) </w:t>
            </w:r>
          </w:p>
        </w:tc>
        <w:tc>
          <w:tcPr>
            <w:tcW w:w="40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AC3E76C" w14:textId="77777777" w:rsidR="00433C91" w:rsidRPr="00D5584F" w:rsidRDefault="00433C91">
            <w:pPr>
              <w:spacing w:after="0" w:line="240" w:lineRule="auto"/>
              <w:jc w:val="center"/>
              <w:textAlignment w:val="baseline"/>
              <w:rPr>
                <w:rFonts w:ascii="Times New Roman" w:eastAsia="Times New Roman" w:hAnsi="Times New Roman" w:cs="Times New Roman"/>
                <w:sz w:val="24"/>
                <w:szCs w:val="24"/>
              </w:rPr>
            </w:pPr>
            <w:r w:rsidRPr="00D5584F">
              <w:rPr>
                <w:rFonts w:eastAsia="Times New Roman" w:cs="Arial"/>
                <w:szCs w:val="20"/>
              </w:rPr>
              <w:t>- Realizar o mapeamento dos focos erosivos existentes nas margens das rodovias para estabilização. </w:t>
            </w:r>
          </w:p>
          <w:p w14:paraId="6891D679" w14:textId="77777777" w:rsidR="00433C91" w:rsidRPr="00D5584F" w:rsidRDefault="00433C91">
            <w:pPr>
              <w:spacing w:after="0" w:line="240" w:lineRule="auto"/>
              <w:jc w:val="center"/>
              <w:textAlignment w:val="baseline"/>
              <w:rPr>
                <w:rFonts w:ascii="Times New Roman" w:eastAsia="Times New Roman" w:hAnsi="Times New Roman" w:cs="Times New Roman"/>
                <w:sz w:val="24"/>
                <w:szCs w:val="24"/>
              </w:rPr>
            </w:pPr>
            <w:r w:rsidRPr="00D5584F">
              <w:rPr>
                <w:rFonts w:eastAsia="Times New Roman" w:cs="Arial"/>
                <w:szCs w:val="20"/>
              </w:rPr>
              <w:t>- Como atividades de estabilização desses locais devem ser considerados, por exemplo, proteção das cabeceiras dos focos erosivos para direcionar de forma correta a drenagem da área; recomposição da vegetação superficial para reduzir o impacto da chuva na superfície o solo / talude. </w:t>
            </w:r>
          </w:p>
        </w:tc>
      </w:tr>
      <w:tr w:rsidR="00BD7E26" w:rsidRPr="00D5584F" w14:paraId="5DD9A28D" w14:textId="77777777" w:rsidTr="2C2F4DA7">
        <w:trPr>
          <w:trHeight w:val="300"/>
        </w:trPr>
        <w:tc>
          <w:tcPr>
            <w:tcW w:w="1350" w:type="dxa"/>
            <w:vMerge w:val="restart"/>
            <w:tcBorders>
              <w:top w:val="nil"/>
              <w:left w:val="single" w:sz="6" w:space="0" w:color="auto"/>
              <w:bottom w:val="single" w:sz="6" w:space="0" w:color="auto"/>
              <w:right w:val="single" w:sz="6" w:space="0" w:color="auto"/>
            </w:tcBorders>
            <w:shd w:val="clear" w:color="auto" w:fill="auto"/>
            <w:vAlign w:val="center"/>
            <w:hideMark/>
          </w:tcPr>
          <w:p w14:paraId="0426D3FC" w14:textId="77777777" w:rsidR="00433C91" w:rsidRPr="00D5584F" w:rsidRDefault="00433C91">
            <w:pPr>
              <w:spacing w:after="0" w:line="240" w:lineRule="auto"/>
              <w:jc w:val="center"/>
              <w:textAlignment w:val="baseline"/>
              <w:rPr>
                <w:rFonts w:ascii="Times New Roman" w:eastAsia="Times New Roman" w:hAnsi="Times New Roman" w:cs="Times New Roman"/>
                <w:sz w:val="24"/>
                <w:szCs w:val="24"/>
              </w:rPr>
            </w:pPr>
            <w:r w:rsidRPr="00D5584F">
              <w:rPr>
                <w:rFonts w:eastAsia="Times New Roman" w:cs="Arial"/>
                <w:szCs w:val="20"/>
              </w:rPr>
              <w:t xml:space="preserve">Tempestades e/ou incidência de </w:t>
            </w:r>
            <w:r w:rsidRPr="00D5584F">
              <w:rPr>
                <w:rFonts w:eastAsia="Times New Roman" w:cs="Arial"/>
                <w:szCs w:val="20"/>
              </w:rPr>
              <w:lastRenderedPageBreak/>
              <w:t>ventos fortes / ciclones </w:t>
            </w:r>
          </w:p>
        </w:tc>
        <w:tc>
          <w:tcPr>
            <w:tcW w:w="20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09F17E0" w14:textId="77777777" w:rsidR="00433C91" w:rsidRPr="00D5584F" w:rsidRDefault="00433C91">
            <w:pPr>
              <w:spacing w:after="0" w:line="240" w:lineRule="auto"/>
              <w:jc w:val="center"/>
              <w:textAlignment w:val="baseline"/>
              <w:rPr>
                <w:rFonts w:ascii="Times New Roman" w:eastAsia="Times New Roman" w:hAnsi="Times New Roman" w:cs="Times New Roman"/>
                <w:sz w:val="24"/>
                <w:szCs w:val="24"/>
                <w:lang w:val="en-US"/>
              </w:rPr>
            </w:pPr>
            <w:r w:rsidRPr="00D5584F">
              <w:rPr>
                <w:rFonts w:eastAsia="Times New Roman" w:cs="Arial"/>
                <w:szCs w:val="20"/>
              </w:rPr>
              <w:lastRenderedPageBreak/>
              <w:t>Descargas elétricas (relâmpagos)</w:t>
            </w:r>
            <w:r w:rsidRPr="00D5584F">
              <w:rPr>
                <w:rFonts w:eastAsia="Times New Roman" w:cs="Arial"/>
                <w:szCs w:val="20"/>
                <w:lang w:val="en-US"/>
              </w:rPr>
              <w:t> </w:t>
            </w:r>
          </w:p>
        </w:tc>
        <w:tc>
          <w:tcPr>
            <w:tcW w:w="40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263E875" w14:textId="77777777" w:rsidR="00433C91" w:rsidRPr="00D5584F" w:rsidRDefault="00433C91">
            <w:pPr>
              <w:spacing w:after="0" w:line="240" w:lineRule="auto"/>
              <w:jc w:val="center"/>
              <w:textAlignment w:val="baseline"/>
              <w:rPr>
                <w:rFonts w:ascii="Times New Roman" w:eastAsia="Times New Roman" w:hAnsi="Times New Roman" w:cs="Times New Roman"/>
                <w:sz w:val="24"/>
                <w:szCs w:val="24"/>
              </w:rPr>
            </w:pPr>
            <w:r w:rsidRPr="00D5584F">
              <w:rPr>
                <w:rFonts w:eastAsia="Times New Roman" w:cs="Arial"/>
                <w:szCs w:val="20"/>
              </w:rPr>
              <w:t>- Projetar, instalar e prover a manutenção adequada dos sistemas de aterramento das instalações das rodovias.   </w:t>
            </w:r>
          </w:p>
        </w:tc>
      </w:tr>
      <w:tr w:rsidR="00BD7E26" w:rsidRPr="00D5584F" w14:paraId="583A55A1" w14:textId="77777777" w:rsidTr="2C2F4DA7">
        <w:trPr>
          <w:trHeight w:val="300"/>
        </w:trPr>
        <w:tc>
          <w:tcPr>
            <w:tcW w:w="0" w:type="auto"/>
            <w:vMerge/>
            <w:vAlign w:val="center"/>
            <w:hideMark/>
          </w:tcPr>
          <w:p w14:paraId="013DD118" w14:textId="77777777" w:rsidR="00433C91" w:rsidRPr="00D5584F" w:rsidRDefault="00433C91">
            <w:pPr>
              <w:spacing w:after="0" w:line="240" w:lineRule="auto"/>
              <w:rPr>
                <w:rFonts w:ascii="Times New Roman" w:eastAsia="Times New Roman" w:hAnsi="Times New Roman" w:cs="Times New Roman"/>
                <w:sz w:val="24"/>
                <w:szCs w:val="24"/>
              </w:rPr>
            </w:pPr>
          </w:p>
        </w:tc>
        <w:tc>
          <w:tcPr>
            <w:tcW w:w="2010" w:type="dxa"/>
            <w:tcBorders>
              <w:top w:val="single" w:sz="6" w:space="0" w:color="auto"/>
              <w:left w:val="nil"/>
              <w:bottom w:val="single" w:sz="6" w:space="0" w:color="auto"/>
              <w:right w:val="single" w:sz="6" w:space="0" w:color="auto"/>
            </w:tcBorders>
            <w:shd w:val="clear" w:color="auto" w:fill="auto"/>
            <w:vAlign w:val="center"/>
            <w:hideMark/>
          </w:tcPr>
          <w:p w14:paraId="3B8B3F57" w14:textId="77777777" w:rsidR="00433C91" w:rsidRPr="00D5584F" w:rsidRDefault="00433C91">
            <w:pPr>
              <w:spacing w:after="0" w:line="240" w:lineRule="auto"/>
              <w:jc w:val="center"/>
              <w:textAlignment w:val="baseline"/>
              <w:rPr>
                <w:rFonts w:ascii="Times New Roman" w:eastAsia="Times New Roman" w:hAnsi="Times New Roman" w:cs="Times New Roman"/>
                <w:sz w:val="24"/>
                <w:szCs w:val="24"/>
                <w:lang w:val="en-US"/>
              </w:rPr>
            </w:pPr>
            <w:r w:rsidRPr="00D5584F">
              <w:rPr>
                <w:rFonts w:eastAsia="Times New Roman" w:cs="Arial"/>
                <w:szCs w:val="20"/>
              </w:rPr>
              <w:t>Queda de infraestruturas</w:t>
            </w:r>
            <w:r w:rsidRPr="00D5584F">
              <w:rPr>
                <w:rFonts w:eastAsia="Times New Roman" w:cs="Arial"/>
                <w:szCs w:val="20"/>
                <w:lang w:val="en-US"/>
              </w:rPr>
              <w:t> </w:t>
            </w:r>
          </w:p>
        </w:tc>
        <w:tc>
          <w:tcPr>
            <w:tcW w:w="40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809BA3B" w14:textId="13D13F1F" w:rsidR="00433C91" w:rsidRPr="00D5584F" w:rsidRDefault="00433C91">
            <w:pPr>
              <w:spacing w:after="0" w:line="240" w:lineRule="auto"/>
              <w:jc w:val="center"/>
              <w:textAlignment w:val="baseline"/>
              <w:rPr>
                <w:rFonts w:ascii="Times New Roman" w:eastAsia="Times New Roman" w:hAnsi="Times New Roman" w:cs="Times New Roman"/>
                <w:sz w:val="24"/>
                <w:szCs w:val="24"/>
              </w:rPr>
            </w:pPr>
            <w:r w:rsidRPr="2C2F4DA7">
              <w:rPr>
                <w:rFonts w:eastAsia="Times New Roman" w:cs="Arial"/>
              </w:rPr>
              <w:t xml:space="preserve">- Realizar análise de estabilidade de pontes, túneis, </w:t>
            </w:r>
            <w:r w:rsidR="35E0B277" w:rsidRPr="2C2F4DA7">
              <w:rPr>
                <w:rFonts w:eastAsia="Times New Roman" w:cs="Arial"/>
              </w:rPr>
              <w:t xml:space="preserve">sinalização, dispositivos de contenção, PÓRTICOS </w:t>
            </w:r>
            <w:r w:rsidRPr="2C2F4DA7">
              <w:rPr>
                <w:rFonts w:eastAsia="Times New Roman" w:cs="Arial"/>
              </w:rPr>
              <w:t>etc. para verificar a resiliência destas estruturas frente à incidência de ventos fortes / ciclones.   </w:t>
            </w:r>
          </w:p>
        </w:tc>
      </w:tr>
      <w:tr w:rsidR="00BD7E26" w:rsidRPr="00D5584F" w14:paraId="1E25ACE4" w14:textId="77777777" w:rsidTr="2C2F4DA7">
        <w:trPr>
          <w:trHeight w:val="300"/>
        </w:trPr>
        <w:tc>
          <w:tcPr>
            <w:tcW w:w="0" w:type="auto"/>
            <w:vMerge/>
            <w:vAlign w:val="center"/>
            <w:hideMark/>
          </w:tcPr>
          <w:p w14:paraId="50F3E66A" w14:textId="77777777" w:rsidR="00433C91" w:rsidRPr="00D5584F" w:rsidRDefault="00433C91">
            <w:pPr>
              <w:spacing w:after="0" w:line="240" w:lineRule="auto"/>
              <w:rPr>
                <w:rFonts w:ascii="Times New Roman" w:eastAsia="Times New Roman" w:hAnsi="Times New Roman" w:cs="Times New Roman"/>
                <w:sz w:val="24"/>
                <w:szCs w:val="24"/>
              </w:rPr>
            </w:pPr>
          </w:p>
        </w:tc>
        <w:tc>
          <w:tcPr>
            <w:tcW w:w="2010" w:type="dxa"/>
            <w:tcBorders>
              <w:top w:val="single" w:sz="6" w:space="0" w:color="auto"/>
              <w:left w:val="nil"/>
              <w:bottom w:val="single" w:sz="6" w:space="0" w:color="auto"/>
              <w:right w:val="single" w:sz="6" w:space="0" w:color="auto"/>
            </w:tcBorders>
            <w:shd w:val="clear" w:color="auto" w:fill="auto"/>
            <w:vAlign w:val="center"/>
            <w:hideMark/>
          </w:tcPr>
          <w:p w14:paraId="37DB640C" w14:textId="77777777" w:rsidR="00433C91" w:rsidRPr="00D5584F" w:rsidRDefault="00433C91">
            <w:pPr>
              <w:spacing w:after="0" w:line="240" w:lineRule="auto"/>
              <w:jc w:val="center"/>
              <w:textAlignment w:val="baseline"/>
              <w:rPr>
                <w:rFonts w:ascii="Times New Roman" w:eastAsia="Times New Roman" w:hAnsi="Times New Roman" w:cs="Times New Roman"/>
                <w:sz w:val="24"/>
                <w:szCs w:val="24"/>
                <w:lang w:val="en-US"/>
              </w:rPr>
            </w:pPr>
            <w:r w:rsidRPr="00D5584F">
              <w:rPr>
                <w:rFonts w:eastAsia="Times New Roman" w:cs="Arial"/>
                <w:szCs w:val="20"/>
              </w:rPr>
              <w:t>Queda de árvores</w:t>
            </w:r>
            <w:r w:rsidRPr="00D5584F">
              <w:rPr>
                <w:rFonts w:eastAsia="Times New Roman" w:cs="Arial"/>
                <w:szCs w:val="20"/>
                <w:lang w:val="en-US"/>
              </w:rPr>
              <w:t> </w:t>
            </w:r>
          </w:p>
        </w:tc>
        <w:tc>
          <w:tcPr>
            <w:tcW w:w="40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699FDA4" w14:textId="77777777" w:rsidR="00433C91" w:rsidRPr="00D5584F" w:rsidRDefault="00433C91">
            <w:pPr>
              <w:spacing w:after="0" w:line="240" w:lineRule="auto"/>
              <w:jc w:val="center"/>
              <w:textAlignment w:val="baseline"/>
              <w:rPr>
                <w:rFonts w:ascii="Times New Roman" w:eastAsia="Times New Roman" w:hAnsi="Times New Roman" w:cs="Times New Roman"/>
                <w:sz w:val="24"/>
                <w:szCs w:val="24"/>
              </w:rPr>
            </w:pPr>
            <w:r w:rsidRPr="00D5584F">
              <w:rPr>
                <w:rFonts w:eastAsia="Times New Roman" w:cs="Arial"/>
                <w:szCs w:val="20"/>
              </w:rPr>
              <w:t>- Mapear a existência de árvores adjacentes às vias de rodagem que possuem potencial de queda e consequente danos físicos / bloqueio de fluxo dos usuários.   </w:t>
            </w:r>
          </w:p>
          <w:p w14:paraId="0CA48241" w14:textId="77777777" w:rsidR="00433C91" w:rsidRPr="00D5584F" w:rsidRDefault="00433C91">
            <w:pPr>
              <w:spacing w:after="0" w:line="240" w:lineRule="auto"/>
              <w:jc w:val="center"/>
              <w:textAlignment w:val="baseline"/>
              <w:rPr>
                <w:rFonts w:ascii="Times New Roman" w:eastAsia="Times New Roman" w:hAnsi="Times New Roman" w:cs="Times New Roman"/>
                <w:sz w:val="24"/>
                <w:szCs w:val="24"/>
              </w:rPr>
            </w:pPr>
            <w:r w:rsidRPr="00D5584F">
              <w:rPr>
                <w:rFonts w:eastAsia="Times New Roman" w:cs="Arial"/>
                <w:szCs w:val="20"/>
              </w:rPr>
              <w:t>- Realizar a devida manutenção das árvores existentes, para reduzir a ameaça associada ao risco de queda.    </w:t>
            </w:r>
          </w:p>
        </w:tc>
      </w:tr>
    </w:tbl>
    <w:p w14:paraId="26665FED" w14:textId="77777777" w:rsidR="00433C91" w:rsidRPr="00D5584F" w:rsidRDefault="00433C91" w:rsidP="004078E8">
      <w:pPr>
        <w:spacing w:after="0" w:line="240" w:lineRule="auto"/>
        <w:ind w:left="1800"/>
        <w:jc w:val="both"/>
        <w:textAlignment w:val="baseline"/>
        <w:rPr>
          <w:rFonts w:eastAsia="Times New Roman" w:cs="Arial"/>
          <w:szCs w:val="20"/>
        </w:rPr>
      </w:pPr>
      <w:r w:rsidRPr="00D5584F">
        <w:rPr>
          <w:rFonts w:eastAsia="Times New Roman" w:cs="Arial"/>
          <w:sz w:val="24"/>
          <w:szCs w:val="24"/>
        </w:rPr>
        <w:t>*</w:t>
      </w:r>
      <w:r w:rsidRPr="00D5584F">
        <w:rPr>
          <w:rFonts w:eastAsia="Times New Roman" w:cs="Arial"/>
          <w:szCs w:val="20"/>
        </w:rPr>
        <w:t xml:space="preserve"> Os riscos físicos e medidas de adaptação indicados não são exaustivos e não representam todos aqueles que podem ser correlacionados com a operação das rodovias.  </w:t>
      </w:r>
    </w:p>
    <w:p w14:paraId="694E7ECC" w14:textId="77777777" w:rsidR="00433C91" w:rsidRPr="00D5584F" w:rsidRDefault="00433C91" w:rsidP="00976139">
      <w:pPr>
        <w:tabs>
          <w:tab w:val="left" w:pos="1701"/>
        </w:tabs>
        <w:spacing w:after="240" w:line="240" w:lineRule="auto"/>
        <w:ind w:left="1701"/>
        <w:jc w:val="both"/>
      </w:pPr>
    </w:p>
    <w:p w14:paraId="27E7DA4E" w14:textId="77777777" w:rsidR="00F41B53" w:rsidRPr="00D5584F" w:rsidRDefault="0A616489" w:rsidP="00F41B53">
      <w:pPr>
        <w:numPr>
          <w:ilvl w:val="1"/>
          <w:numId w:val="33"/>
        </w:numPr>
        <w:tabs>
          <w:tab w:val="left" w:pos="1701"/>
        </w:tabs>
        <w:spacing w:after="240" w:line="240" w:lineRule="auto"/>
        <w:ind w:left="1701" w:hanging="441"/>
        <w:jc w:val="both"/>
        <w:rPr>
          <w:rFonts w:cs="Arial"/>
          <w:szCs w:val="20"/>
        </w:rPr>
      </w:pPr>
      <w:r w:rsidRPr="00D5584F">
        <w:rPr>
          <w:rFonts w:cs="Arial"/>
        </w:rPr>
        <w:t xml:space="preserve">Verificar a potencialidade de ocorrência de outros gases que fazem parte do </w:t>
      </w:r>
      <w:r w:rsidRPr="00D5584F">
        <w:rPr>
          <w:rFonts w:cs="Arial"/>
          <w:i/>
          <w:iCs/>
        </w:rPr>
        <w:t xml:space="preserve">Kyoto </w:t>
      </w:r>
      <w:proofErr w:type="spellStart"/>
      <w:r w:rsidRPr="00D5584F">
        <w:rPr>
          <w:rFonts w:cs="Arial"/>
          <w:i/>
          <w:iCs/>
        </w:rPr>
        <w:t>Protocol</w:t>
      </w:r>
      <w:proofErr w:type="spellEnd"/>
      <w:r w:rsidRPr="00D5584F">
        <w:rPr>
          <w:rFonts w:cs="Arial"/>
          <w:i/>
          <w:iCs/>
        </w:rPr>
        <w:t xml:space="preserve"> </w:t>
      </w:r>
      <w:proofErr w:type="spellStart"/>
      <w:r w:rsidRPr="00D5584F">
        <w:rPr>
          <w:rFonts w:cs="Arial"/>
          <w:i/>
          <w:iCs/>
        </w:rPr>
        <w:t>to</w:t>
      </w:r>
      <w:proofErr w:type="spellEnd"/>
      <w:r w:rsidRPr="00D5584F">
        <w:rPr>
          <w:rFonts w:cs="Arial"/>
          <w:i/>
          <w:iCs/>
        </w:rPr>
        <w:t xml:space="preserve"> </w:t>
      </w:r>
      <w:proofErr w:type="spellStart"/>
      <w:r w:rsidRPr="00D5584F">
        <w:rPr>
          <w:rFonts w:cs="Arial"/>
          <w:i/>
          <w:iCs/>
        </w:rPr>
        <w:t>the</w:t>
      </w:r>
      <w:proofErr w:type="spellEnd"/>
      <w:r w:rsidRPr="00D5584F">
        <w:rPr>
          <w:rFonts w:cs="Arial"/>
          <w:i/>
          <w:iCs/>
        </w:rPr>
        <w:t xml:space="preserve"> United </w:t>
      </w:r>
      <w:proofErr w:type="spellStart"/>
      <w:r w:rsidRPr="00D5584F">
        <w:rPr>
          <w:rFonts w:cs="Arial"/>
          <w:i/>
          <w:iCs/>
        </w:rPr>
        <w:t>Nations</w:t>
      </w:r>
      <w:proofErr w:type="spellEnd"/>
      <w:r w:rsidRPr="00D5584F">
        <w:rPr>
          <w:rFonts w:cs="Arial"/>
          <w:i/>
          <w:iCs/>
        </w:rPr>
        <w:t xml:space="preserve"> Framework Convention </w:t>
      </w:r>
      <w:proofErr w:type="spellStart"/>
      <w:r w:rsidRPr="00D5584F">
        <w:rPr>
          <w:rFonts w:cs="Arial"/>
          <w:i/>
          <w:iCs/>
        </w:rPr>
        <w:t>on</w:t>
      </w:r>
      <w:proofErr w:type="spellEnd"/>
      <w:r w:rsidRPr="00D5584F">
        <w:rPr>
          <w:rFonts w:cs="Arial"/>
          <w:i/>
          <w:iCs/>
        </w:rPr>
        <w:t xml:space="preserve"> </w:t>
      </w:r>
      <w:proofErr w:type="spellStart"/>
      <w:r w:rsidRPr="00D5584F">
        <w:rPr>
          <w:rFonts w:cs="Arial"/>
          <w:i/>
          <w:iCs/>
        </w:rPr>
        <w:t>Climate</w:t>
      </w:r>
      <w:proofErr w:type="spellEnd"/>
      <w:r w:rsidRPr="00D5584F">
        <w:rPr>
          <w:rFonts w:cs="Arial"/>
          <w:i/>
          <w:iCs/>
        </w:rPr>
        <w:t xml:space="preserve"> </w:t>
      </w:r>
      <w:proofErr w:type="spellStart"/>
      <w:r w:rsidRPr="00D5584F">
        <w:rPr>
          <w:rFonts w:cs="Arial"/>
          <w:i/>
          <w:iCs/>
        </w:rPr>
        <w:t>Change</w:t>
      </w:r>
      <w:proofErr w:type="spellEnd"/>
      <w:r w:rsidRPr="00D5584F">
        <w:rPr>
          <w:rFonts w:cs="Arial"/>
        </w:rPr>
        <w:t>.</w:t>
      </w:r>
    </w:p>
    <w:p w14:paraId="04AEA1CE" w14:textId="71770BB7" w:rsidR="00F41B53" w:rsidRPr="00D5584F" w:rsidRDefault="0A616489" w:rsidP="2C2F4DA7">
      <w:pPr>
        <w:numPr>
          <w:ilvl w:val="1"/>
          <w:numId w:val="33"/>
        </w:numPr>
        <w:tabs>
          <w:tab w:val="left" w:pos="1701"/>
        </w:tabs>
        <w:spacing w:after="240" w:line="240" w:lineRule="auto"/>
        <w:ind w:left="1701" w:hanging="441"/>
        <w:jc w:val="both"/>
        <w:rPr>
          <w:rFonts w:cs="Arial"/>
        </w:rPr>
      </w:pPr>
      <w:r w:rsidRPr="2C2F4DA7">
        <w:rPr>
          <w:rFonts w:cs="Arial"/>
        </w:rPr>
        <w:t xml:space="preserve">Realizar inventário anual de emissões de gases de efeito estufa e </w:t>
      </w:r>
      <w:r w:rsidR="00E92128" w:rsidRPr="2C2F4DA7">
        <w:rPr>
          <w:rFonts w:cs="Arial"/>
        </w:rPr>
        <w:t xml:space="preserve">comprovar </w:t>
      </w:r>
      <w:r w:rsidRPr="2C2F4DA7">
        <w:rPr>
          <w:rFonts w:cs="Arial"/>
        </w:rPr>
        <w:t>a neutralização das emissões decorrentes dos serviços de operação do SISTEMA RODOVIÁRIO, de acordo com o disposto no ANEXO 5.</w:t>
      </w:r>
    </w:p>
    <w:p w14:paraId="3A82098B" w14:textId="77777777" w:rsidR="00F41B53" w:rsidRPr="00D5584F" w:rsidRDefault="00F41B53" w:rsidP="00F41B53">
      <w:pPr>
        <w:numPr>
          <w:ilvl w:val="2"/>
          <w:numId w:val="33"/>
        </w:numPr>
        <w:tabs>
          <w:tab w:val="left" w:pos="1701"/>
        </w:tabs>
        <w:spacing w:after="240" w:line="240" w:lineRule="auto"/>
        <w:jc w:val="both"/>
        <w:rPr>
          <w:rFonts w:cs="Arial"/>
          <w:szCs w:val="20"/>
        </w:rPr>
      </w:pPr>
      <w:r w:rsidRPr="00D5584F">
        <w:rPr>
          <w:rFonts w:cs="Arial"/>
          <w:szCs w:val="20"/>
        </w:rPr>
        <w:t xml:space="preserve">A quantificação e o monitoramento de emissões de </w:t>
      </w:r>
      <w:proofErr w:type="spellStart"/>
      <w:r w:rsidRPr="00D5584F">
        <w:rPr>
          <w:rFonts w:cs="Arial"/>
          <w:szCs w:val="20"/>
        </w:rPr>
        <w:t>GHGs</w:t>
      </w:r>
      <w:proofErr w:type="spellEnd"/>
      <w:r w:rsidRPr="00D5584F">
        <w:rPr>
          <w:rFonts w:cs="Arial"/>
          <w:szCs w:val="20"/>
        </w:rPr>
        <w:t xml:space="preserve"> deverão ser realizados anualmente de acordo com metodologias internacionalmente reconhecidas, como o IPCC.</w:t>
      </w:r>
    </w:p>
    <w:p w14:paraId="24C05E8F" w14:textId="7E0B21EF" w:rsidR="00F41B53" w:rsidRPr="00D5584F" w:rsidRDefault="00754795" w:rsidP="2C2F4DA7">
      <w:pPr>
        <w:numPr>
          <w:ilvl w:val="1"/>
          <w:numId w:val="33"/>
        </w:numPr>
        <w:tabs>
          <w:tab w:val="left" w:pos="1701"/>
        </w:tabs>
        <w:spacing w:after="240" w:line="240" w:lineRule="auto"/>
        <w:ind w:left="1701" w:hanging="441"/>
        <w:jc w:val="both"/>
        <w:rPr>
          <w:rFonts w:cs="Arial"/>
        </w:rPr>
      </w:pPr>
      <w:r w:rsidRPr="2C2F4DA7">
        <w:rPr>
          <w:rFonts w:cs="Arial"/>
        </w:rPr>
        <w:t xml:space="preserve">Adotar </w:t>
      </w:r>
      <w:r w:rsidR="0A616489" w:rsidRPr="2C2F4DA7">
        <w:rPr>
          <w:rFonts w:cs="Arial"/>
        </w:rPr>
        <w:t>medidas para controle e melhor eficiência do uso de água, sobretudo em áreas de maior demanda (como pátios de lavagem de veículos e postos de atendimento ao usuário).</w:t>
      </w:r>
    </w:p>
    <w:p w14:paraId="1CC2C91C" w14:textId="77777777" w:rsidR="00F41B53" w:rsidRPr="00D5584F" w:rsidRDefault="0A616489" w:rsidP="00F41B53">
      <w:pPr>
        <w:numPr>
          <w:ilvl w:val="1"/>
          <w:numId w:val="33"/>
        </w:numPr>
        <w:tabs>
          <w:tab w:val="left" w:pos="1701"/>
        </w:tabs>
        <w:spacing w:after="240" w:line="240" w:lineRule="auto"/>
        <w:ind w:left="1701" w:hanging="441"/>
        <w:jc w:val="both"/>
        <w:rPr>
          <w:szCs w:val="20"/>
        </w:rPr>
      </w:pPr>
      <w:r w:rsidRPr="00D5584F">
        <w:rPr>
          <w:rFonts w:cs="Arial"/>
        </w:rPr>
        <w:t>Apresentar laudos cautelares das estruturas presentes no entorno das obras que poderão ser afetadas por problemas geotécnicos, incluindo levantamento da situação atual das estruturas e medidas a serem adotadas no caso de constatação de danos.</w:t>
      </w:r>
    </w:p>
    <w:p w14:paraId="77A9E88C" w14:textId="0FF46B51" w:rsidR="00F41B53" w:rsidRPr="00D5584F" w:rsidRDefault="0A616489" w:rsidP="00F41B53">
      <w:pPr>
        <w:numPr>
          <w:ilvl w:val="1"/>
          <w:numId w:val="33"/>
        </w:numPr>
        <w:tabs>
          <w:tab w:val="left" w:pos="1701"/>
        </w:tabs>
        <w:spacing w:after="240" w:line="240" w:lineRule="auto"/>
        <w:ind w:left="1701" w:hanging="441"/>
        <w:jc w:val="both"/>
      </w:pPr>
      <w:r w:rsidRPr="2C2F4DA7">
        <w:rPr>
          <w:rFonts w:cs="Arial"/>
        </w:rPr>
        <w:t xml:space="preserve">Elaborar </w:t>
      </w:r>
      <w:r w:rsidR="44B2CE74" w:rsidRPr="2C2F4DA7">
        <w:rPr>
          <w:rFonts w:cs="Arial"/>
        </w:rPr>
        <w:t xml:space="preserve">e implementar </w:t>
      </w:r>
      <w:bookmarkStart w:id="204" w:name="_Hlk169159909"/>
      <w:r w:rsidRPr="2C2F4DA7">
        <w:rPr>
          <w:rFonts w:cs="Arial"/>
        </w:rPr>
        <w:t>o Programa de Monitoramento dos Níveis de Ruído</w:t>
      </w:r>
      <w:bookmarkEnd w:id="204"/>
      <w:r w:rsidRPr="2C2F4DA7">
        <w:rPr>
          <w:rFonts w:cs="Arial"/>
        </w:rPr>
        <w:t>, que, além de cumprir o escopo definido na legislação aplicável, deve incluir a seguinte ação:</w:t>
      </w:r>
    </w:p>
    <w:p w14:paraId="3CDBB6FC" w14:textId="435A6AD5" w:rsidR="6B84BDA6" w:rsidRDefault="6B84BDA6" w:rsidP="7DBA3369">
      <w:pPr>
        <w:numPr>
          <w:ilvl w:val="2"/>
          <w:numId w:val="33"/>
        </w:numPr>
        <w:tabs>
          <w:tab w:val="left" w:pos="1701"/>
        </w:tabs>
        <w:spacing w:after="240" w:line="240" w:lineRule="auto"/>
        <w:jc w:val="both"/>
        <w:rPr>
          <w:rFonts w:eastAsia="Arial" w:cs="Arial"/>
          <w:szCs w:val="20"/>
        </w:rPr>
      </w:pPr>
      <w:r w:rsidRPr="2C2F4DA7">
        <w:rPr>
          <w:rFonts w:eastAsia="Arial" w:cs="Arial"/>
          <w:szCs w:val="20"/>
        </w:rPr>
        <w:t xml:space="preserve">Monitorar o ruído gerado na exploração dos serviços não apenas em relação aos colaboradores da concessionária, mas também em potenciais pontos críticos devido à proximidade a vegetação e corpos hídricos, considerando os limites e recomendações de medições do </w:t>
      </w:r>
      <w:proofErr w:type="spellStart"/>
      <w:r w:rsidRPr="2C2F4DA7">
        <w:rPr>
          <w:rFonts w:eastAsia="Arial" w:cs="Arial"/>
          <w:szCs w:val="20"/>
        </w:rPr>
        <w:t>Guideline</w:t>
      </w:r>
      <w:proofErr w:type="spellEnd"/>
      <w:r w:rsidRPr="2C2F4DA7">
        <w:rPr>
          <w:rFonts w:eastAsia="Arial" w:cs="Arial"/>
          <w:szCs w:val="20"/>
        </w:rPr>
        <w:t xml:space="preserve"> EHS do Banco Mundial para rodovias, a Decisão de Diretoria CETESB nº 100/2009/P e Decisão de Diretoria nº 389/2010/P, que estabelecem procedimentos para avaliação de níveis ruído em sistemas lineares de transporte.</w:t>
      </w:r>
    </w:p>
    <w:p w14:paraId="7972D9ED" w14:textId="5DA15F45" w:rsidR="6B84BDA6" w:rsidRDefault="6B84BDA6" w:rsidP="2C2F4DA7">
      <w:pPr>
        <w:pStyle w:val="PargrafodaLista"/>
        <w:numPr>
          <w:ilvl w:val="2"/>
          <w:numId w:val="33"/>
        </w:numPr>
        <w:spacing w:after="240"/>
        <w:jc w:val="both"/>
        <w:rPr>
          <w:szCs w:val="20"/>
        </w:rPr>
      </w:pPr>
      <w:r w:rsidRPr="2C2F4DA7">
        <w:rPr>
          <w:szCs w:val="20"/>
        </w:rPr>
        <w:t xml:space="preserve">Realizar consultas junto ao setor de Avaliação Ambiental de Ruídos e Vibrações – IPAR da CETESB, com o objetivo de caracterizar e definir de forma consensual quais os locais considerados Receptores Potencialmente Críticos – </w:t>
      </w:r>
      <w:proofErr w:type="spellStart"/>
      <w:r w:rsidRPr="2C2F4DA7">
        <w:rPr>
          <w:szCs w:val="20"/>
        </w:rPr>
        <w:t>RPC’s</w:t>
      </w:r>
      <w:proofErr w:type="spellEnd"/>
      <w:r w:rsidRPr="2C2F4DA7">
        <w:rPr>
          <w:szCs w:val="20"/>
        </w:rPr>
        <w:t xml:space="preserve"> que serão monitorados durante as fases de implantação e operação.</w:t>
      </w:r>
    </w:p>
    <w:p w14:paraId="5E621663" w14:textId="49758D27" w:rsidR="7DBA3369" w:rsidRDefault="7DBA3369" w:rsidP="2C2F4DA7">
      <w:pPr>
        <w:tabs>
          <w:tab w:val="left" w:pos="1701"/>
        </w:tabs>
        <w:spacing w:after="240" w:line="240" w:lineRule="auto"/>
        <w:ind w:left="3510"/>
        <w:jc w:val="both"/>
      </w:pPr>
    </w:p>
    <w:p w14:paraId="4C4B3799" w14:textId="77777777" w:rsidR="00F41B53" w:rsidRPr="00D5584F" w:rsidRDefault="00F41B53" w:rsidP="00F41B53">
      <w:pPr>
        <w:numPr>
          <w:ilvl w:val="2"/>
          <w:numId w:val="33"/>
        </w:numPr>
        <w:tabs>
          <w:tab w:val="left" w:pos="1701"/>
        </w:tabs>
        <w:spacing w:after="240" w:line="240" w:lineRule="auto"/>
        <w:jc w:val="both"/>
      </w:pPr>
      <w:r w:rsidRPr="7DBA3369">
        <w:rPr>
          <w:rFonts w:cs="Arial"/>
        </w:rPr>
        <w:lastRenderedPageBreak/>
        <w:t xml:space="preserve">Realizar a implantação de barreiras acústicas nos locais considerados críticos, podendo ser barreiras naturais (arborização) ou artificiais, entre outras medidas de mitigação estruturais propostas no </w:t>
      </w:r>
      <w:proofErr w:type="spellStart"/>
      <w:r w:rsidRPr="7DBA3369">
        <w:rPr>
          <w:rFonts w:cs="Arial"/>
        </w:rPr>
        <w:t>Guideline</w:t>
      </w:r>
      <w:proofErr w:type="spellEnd"/>
      <w:r w:rsidRPr="7DBA3369">
        <w:rPr>
          <w:rFonts w:cs="Arial"/>
        </w:rPr>
        <w:t xml:space="preserve"> EHS da IFC e sempre considerando espécies nativas, conforme Plano de Manejo Integrado da Vegetação e Gestão Integrada de Pragas (Padrão de Desempenho 3) e o Programa de Prevenção e Controle de Espécies Exóticas e Invasoras (Padrão de Desempenho 6).</w:t>
      </w:r>
    </w:p>
    <w:p w14:paraId="7CA0C26B" w14:textId="405A1381" w:rsidR="00F41B53" w:rsidRPr="00D5584F" w:rsidRDefault="0A616489" w:rsidP="2AAAC1C0">
      <w:pPr>
        <w:numPr>
          <w:ilvl w:val="1"/>
          <w:numId w:val="33"/>
        </w:numPr>
        <w:tabs>
          <w:tab w:val="left" w:pos="1701"/>
        </w:tabs>
        <w:spacing w:after="240" w:line="240" w:lineRule="auto"/>
        <w:ind w:left="1701" w:hanging="441"/>
        <w:jc w:val="both"/>
        <w:rPr>
          <w:rFonts w:cs="Arial"/>
        </w:rPr>
      </w:pPr>
      <w:r>
        <w:t xml:space="preserve">Elaborar </w:t>
      </w:r>
      <w:r w:rsidR="7B7C6CEE">
        <w:t xml:space="preserve">e implementar </w:t>
      </w:r>
      <w:r>
        <w:t xml:space="preserve">o Programa de Monitoramento de Impactos em Edificações </w:t>
      </w:r>
      <w:r w:rsidRPr="2C2F4DA7">
        <w:rPr>
          <w:rFonts w:cs="Arial"/>
        </w:rPr>
        <w:t>devido</w:t>
      </w:r>
      <w:r>
        <w:t xml:space="preserve"> a Sismos e Vibrações: avalia os níveis de vibrações induzidos pelo </w:t>
      </w:r>
      <w:r w:rsidR="003B2BAF">
        <w:t xml:space="preserve">SISTEMA RODOVIÁRIO </w:t>
      </w:r>
      <w:r>
        <w:t>e os respectivos possíveis danos a edificações lindeiras.</w:t>
      </w:r>
    </w:p>
    <w:p w14:paraId="3E4F7AE8" w14:textId="1A64615C" w:rsidR="00F41B53" w:rsidRPr="00D5584F" w:rsidRDefault="0A616489" w:rsidP="00145178">
      <w:pPr>
        <w:numPr>
          <w:ilvl w:val="1"/>
          <w:numId w:val="33"/>
        </w:numPr>
        <w:tabs>
          <w:tab w:val="left" w:pos="1701"/>
        </w:tabs>
        <w:spacing w:after="240" w:line="240" w:lineRule="auto"/>
        <w:ind w:left="1701" w:hanging="441"/>
        <w:jc w:val="both"/>
      </w:pPr>
      <w:r w:rsidRPr="00D5584F">
        <w:t xml:space="preserve">Elaborar e Implementar Programa de Controle e Redução de Emissões </w:t>
      </w:r>
      <w:r w:rsidRPr="00D5584F">
        <w:rPr>
          <w:rFonts w:cs="Arial"/>
        </w:rPr>
        <w:t>Atmosféricas</w:t>
      </w:r>
      <w:r w:rsidR="7D72DB10" w:rsidRPr="00D5584F">
        <w:rPr>
          <w:rFonts w:cs="Arial"/>
        </w:rPr>
        <w:t xml:space="preserve"> </w:t>
      </w:r>
      <w:r w:rsidR="7D72DB10" w:rsidRPr="00D5584F">
        <w:t>ao longo de todo o prazo da CONCESSÃO,</w:t>
      </w:r>
      <w:r w:rsidRPr="00D5584F">
        <w:t xml:space="preserve"> com base nas exigências da regulamentação brasileira, nos estudos de impacto ambiental aprovados, nas regulamentações locais e nas disposições pertinentes das Diretrizes Gerais de EHS e Diretrizes EHS específicas de rodovias da IFC, seguindo as recomendações a seguir</w:t>
      </w:r>
    </w:p>
    <w:p w14:paraId="02F8554A" w14:textId="77777777" w:rsidR="00F41B53" w:rsidRPr="00D5584F" w:rsidRDefault="00F41B53" w:rsidP="00F41B53">
      <w:pPr>
        <w:numPr>
          <w:ilvl w:val="2"/>
          <w:numId w:val="33"/>
        </w:numPr>
        <w:tabs>
          <w:tab w:val="left" w:pos="1701"/>
        </w:tabs>
        <w:spacing w:after="240" w:line="240" w:lineRule="auto"/>
        <w:jc w:val="both"/>
      </w:pPr>
      <w:r w:rsidRPr="00D5584F">
        <w:t xml:space="preserve">Estabelecer ações para evitar ou minimizar impactos adversos na saúde humana e no ambiente, evitando ou minimizando a poluição das atividades do projeto, considerando as medidas de controle e prevenção descritas no </w:t>
      </w:r>
      <w:proofErr w:type="spellStart"/>
      <w:r w:rsidRPr="00D5584F">
        <w:t>Guideline</w:t>
      </w:r>
      <w:proofErr w:type="spellEnd"/>
      <w:r w:rsidRPr="00D5584F">
        <w:t xml:space="preserve"> EHS da IFC e o que dispõe as Resoluções CONAMA nº 03/1990 e nº 05/1989, e o Decreto Estadual nº 59.113/2013. Especialmente nos locais classificados como Receptores Potencialmente Críticos – </w:t>
      </w:r>
      <w:proofErr w:type="spellStart"/>
      <w:r w:rsidRPr="00D5584F">
        <w:t>RPC’s</w:t>
      </w:r>
      <w:proofErr w:type="spellEnd"/>
      <w:r w:rsidRPr="00D5584F">
        <w:t xml:space="preserve"> ao longo das rodovias.</w:t>
      </w:r>
    </w:p>
    <w:p w14:paraId="2C3F2774" w14:textId="77777777" w:rsidR="00F41B53" w:rsidRPr="00D5584F" w:rsidRDefault="00F41B53" w:rsidP="00790109">
      <w:pPr>
        <w:numPr>
          <w:ilvl w:val="2"/>
          <w:numId w:val="33"/>
        </w:numPr>
        <w:tabs>
          <w:tab w:val="left" w:pos="1701"/>
        </w:tabs>
        <w:spacing w:after="240" w:line="240" w:lineRule="auto"/>
        <w:jc w:val="both"/>
      </w:pPr>
      <w:r w:rsidRPr="00D5584F">
        <w:t>Estabelecer cronogramas de implementação das medidas de controle e prevenção de poeira, bem como procedimentos de controle e evitar áreas densamente povoadas durante a execução de tais atividades.</w:t>
      </w:r>
    </w:p>
    <w:p w14:paraId="6A719A59" w14:textId="77777777" w:rsidR="00145178" w:rsidRPr="00D5584F" w:rsidRDefault="00F41B53" w:rsidP="00145178">
      <w:pPr>
        <w:numPr>
          <w:ilvl w:val="1"/>
          <w:numId w:val="33"/>
        </w:numPr>
        <w:tabs>
          <w:tab w:val="left" w:pos="1701"/>
        </w:tabs>
        <w:spacing w:after="240" w:line="240" w:lineRule="auto"/>
        <w:ind w:left="1701" w:hanging="441"/>
        <w:jc w:val="both"/>
      </w:pPr>
      <w:r w:rsidRPr="00D5584F">
        <w:t xml:space="preserve">Estabelecer ações para evitar ou minimizar impactos adversos na saúde humana e no ambiente, evitando ou minimizando a poluição das atividades do projeto a partir da diminuição dos resíduos gerados (Plano de Gerenciamento de Resíduos e Efluentes) e considerar as orientações sobre coleta, descarte e reciclagem de resíduos do </w:t>
      </w:r>
      <w:proofErr w:type="spellStart"/>
      <w:r w:rsidRPr="00D5584F">
        <w:t>Guideline</w:t>
      </w:r>
      <w:proofErr w:type="spellEnd"/>
      <w:r w:rsidRPr="00D5584F">
        <w:t xml:space="preserve"> EHS da IFC</w:t>
      </w:r>
      <w:r w:rsidR="00145178" w:rsidRPr="00D5584F">
        <w:t>, inclusive durante a etapa de operação.</w:t>
      </w:r>
    </w:p>
    <w:p w14:paraId="0BECBA59" w14:textId="05855AC6" w:rsidR="00F41B53" w:rsidRPr="00D5584F" w:rsidRDefault="355930AD" w:rsidP="000C7509">
      <w:pPr>
        <w:numPr>
          <w:ilvl w:val="2"/>
          <w:numId w:val="33"/>
        </w:numPr>
        <w:tabs>
          <w:tab w:val="left" w:pos="1701"/>
        </w:tabs>
        <w:spacing w:after="240" w:line="240" w:lineRule="auto"/>
      </w:pPr>
      <w:r w:rsidRPr="00D5584F">
        <w:t xml:space="preserve">Garantir que o Plano de Gerenciamento de Resíduos Sólidos atenda as disposições estabelecidas nas </w:t>
      </w:r>
      <w:proofErr w:type="spellStart"/>
      <w:r w:rsidRPr="00D5584F">
        <w:t>Guidelines</w:t>
      </w:r>
      <w:proofErr w:type="spellEnd"/>
      <w:r w:rsidRPr="00D5584F">
        <w:t xml:space="preserve"> EHS da IFC específicas para Rodovias da IFC, no que se refere ao Padrão de Desempenho 3</w:t>
      </w:r>
      <w:r w:rsidR="0A616489" w:rsidRPr="00D5584F">
        <w:t>.</w:t>
      </w:r>
    </w:p>
    <w:p w14:paraId="64F7E365" w14:textId="13D5376C" w:rsidR="00F41B53" w:rsidRPr="00D5584F" w:rsidRDefault="00F41B53" w:rsidP="00F41B53">
      <w:pPr>
        <w:numPr>
          <w:ilvl w:val="2"/>
          <w:numId w:val="33"/>
        </w:numPr>
        <w:tabs>
          <w:tab w:val="left" w:pos="1701"/>
        </w:tabs>
        <w:spacing w:after="240" w:line="240" w:lineRule="auto"/>
        <w:jc w:val="both"/>
      </w:pPr>
      <w:r>
        <w:t>Estabelecer e implementar procedimentos de monitoramento e análise de desvios quanto a possíveis condições inadequadas de resíduos, sejam devidamente reportadas e corrigidas.</w:t>
      </w:r>
    </w:p>
    <w:p w14:paraId="14DB7389" w14:textId="77777777" w:rsidR="00F41B53" w:rsidRPr="00D5584F" w:rsidRDefault="00F41B53" w:rsidP="00F41B53">
      <w:pPr>
        <w:numPr>
          <w:ilvl w:val="2"/>
          <w:numId w:val="33"/>
        </w:numPr>
        <w:tabs>
          <w:tab w:val="left" w:pos="1701"/>
        </w:tabs>
        <w:spacing w:after="240" w:line="240" w:lineRule="auto"/>
        <w:jc w:val="both"/>
      </w:pPr>
      <w:r w:rsidRPr="00D5584F">
        <w:t xml:space="preserve">Gestão de Materiais de escavação do canteiro de obras de acordo com as recomendações do </w:t>
      </w:r>
      <w:proofErr w:type="spellStart"/>
      <w:r w:rsidRPr="00D5584F">
        <w:t>Guideline</w:t>
      </w:r>
      <w:proofErr w:type="spellEnd"/>
      <w:r w:rsidRPr="00D5584F">
        <w:t xml:space="preserve"> EHS da IFC.</w:t>
      </w:r>
    </w:p>
    <w:p w14:paraId="41EBFA14" w14:textId="77777777" w:rsidR="00F41B53" w:rsidRPr="00D5584F" w:rsidRDefault="00F41B53" w:rsidP="00F41B53">
      <w:pPr>
        <w:numPr>
          <w:ilvl w:val="2"/>
          <w:numId w:val="33"/>
        </w:numPr>
        <w:tabs>
          <w:tab w:val="left" w:pos="1701"/>
        </w:tabs>
        <w:spacing w:after="240" w:line="240" w:lineRule="auto"/>
        <w:jc w:val="both"/>
      </w:pPr>
      <w:r>
        <w:t xml:space="preserve">Identificar oportunidades para prevenir ou reduzir a poluição de águas residuais por meio de medidas como reciclagem/reutilização dentro de suas instalações, substituição de insumos ou modificação de processos (por </w:t>
      </w:r>
      <w:r>
        <w:lastRenderedPageBreak/>
        <w:t>exemplo, mudança de tecnologia ou condições/modos de operação).</w:t>
      </w:r>
    </w:p>
    <w:p w14:paraId="4BE814E2" w14:textId="57207621" w:rsidR="33ACC2C6" w:rsidRDefault="33ACC2C6" w:rsidP="2AAAC1C0">
      <w:pPr>
        <w:numPr>
          <w:ilvl w:val="2"/>
          <w:numId w:val="33"/>
        </w:numPr>
        <w:tabs>
          <w:tab w:val="left" w:pos="1701"/>
        </w:tabs>
        <w:spacing w:after="240" w:line="240" w:lineRule="auto"/>
        <w:jc w:val="both"/>
        <w:rPr>
          <w:rFonts w:eastAsia="Arial" w:cs="Arial"/>
          <w:szCs w:val="20"/>
        </w:rPr>
      </w:pPr>
      <w:r w:rsidRPr="2C2F4DA7">
        <w:rPr>
          <w:rFonts w:eastAsia="Arial" w:cs="Arial"/>
          <w:szCs w:val="20"/>
        </w:rPr>
        <w:t>Garantir que os efluentes das instalações de manutenção sejam tratados a um nível consistente com os requisitos da operação da rede de esgoto local ou, se lançado em águas superficiais, de acordo com as da IFC e/ou conforme legislação brasileira, caso seja mais restritiva.</w:t>
      </w:r>
    </w:p>
    <w:p w14:paraId="565B02D9" w14:textId="3D261BD1" w:rsidR="2AAAC1C0" w:rsidRDefault="2AAAC1C0" w:rsidP="2C2F4DA7">
      <w:pPr>
        <w:tabs>
          <w:tab w:val="left" w:pos="1701"/>
        </w:tabs>
        <w:spacing w:after="240" w:line="240" w:lineRule="auto"/>
        <w:ind w:left="3510"/>
        <w:jc w:val="both"/>
      </w:pPr>
    </w:p>
    <w:p w14:paraId="14E5AAA8" w14:textId="77777777" w:rsidR="00F41B53" w:rsidRPr="00D5584F" w:rsidRDefault="0A616489" w:rsidP="00F41B53">
      <w:pPr>
        <w:numPr>
          <w:ilvl w:val="1"/>
          <w:numId w:val="33"/>
        </w:numPr>
        <w:tabs>
          <w:tab w:val="left" w:pos="1701"/>
        </w:tabs>
        <w:spacing w:after="240" w:line="240" w:lineRule="auto"/>
        <w:ind w:left="1701" w:hanging="441"/>
        <w:jc w:val="both"/>
      </w:pPr>
      <w:r w:rsidRPr="00D5584F">
        <w:t xml:space="preserve">Elaborar e Implementar Plano de Gerenciamento de Materiais </w:t>
      </w:r>
      <w:r w:rsidRPr="00D5584F">
        <w:rPr>
          <w:rFonts w:cs="Arial"/>
        </w:rPr>
        <w:t>Perigosos</w:t>
      </w:r>
      <w:r w:rsidRPr="00D5584F">
        <w:t xml:space="preserve"> que, além de cumprir o escopo definido na legislação aplicável, deve considerar as seguintes ações:</w:t>
      </w:r>
    </w:p>
    <w:p w14:paraId="49D0BD42" w14:textId="77777777" w:rsidR="00F41B53" w:rsidRPr="00D5584F" w:rsidRDefault="00F41B53" w:rsidP="00F41B53">
      <w:pPr>
        <w:numPr>
          <w:ilvl w:val="2"/>
          <w:numId w:val="33"/>
        </w:numPr>
        <w:tabs>
          <w:tab w:val="left" w:pos="1701"/>
        </w:tabs>
        <w:spacing w:after="240" w:line="240" w:lineRule="auto"/>
        <w:jc w:val="both"/>
      </w:pPr>
      <w:r w:rsidRPr="00D5584F">
        <w:t>Evitar o uso de materiais perigosos;</w:t>
      </w:r>
    </w:p>
    <w:p w14:paraId="67F958BA" w14:textId="7A9019D8" w:rsidR="00F41B53" w:rsidRPr="00D5584F" w:rsidRDefault="00F41B53" w:rsidP="006F75E6">
      <w:pPr>
        <w:numPr>
          <w:ilvl w:val="2"/>
          <w:numId w:val="33"/>
        </w:numPr>
        <w:tabs>
          <w:tab w:val="left" w:pos="1701"/>
        </w:tabs>
        <w:spacing w:after="240" w:line="240" w:lineRule="auto"/>
        <w:jc w:val="both"/>
      </w:pPr>
      <w:r w:rsidRPr="00D5584F">
        <w:t>Nas atividades de lavagem e manutenção, dar preferência à utilização de soluções de limpeza com detergente aquoso ou limpeza a vapor, ou ainda ao uso e reciclagem de solventes de limpeza alifáticos</w:t>
      </w:r>
      <w:r w:rsidR="00A870FE" w:rsidRPr="00D5584F">
        <w:t>.</w:t>
      </w:r>
    </w:p>
    <w:p w14:paraId="3C75B192" w14:textId="2782D9CF" w:rsidR="006F75E6" w:rsidRPr="00D5584F" w:rsidRDefault="0DBF31C6" w:rsidP="000C7509">
      <w:pPr>
        <w:numPr>
          <w:ilvl w:val="2"/>
          <w:numId w:val="33"/>
        </w:numPr>
        <w:tabs>
          <w:tab w:val="left" w:pos="1701"/>
        </w:tabs>
        <w:spacing w:after="240" w:line="240" w:lineRule="auto"/>
        <w:jc w:val="both"/>
      </w:pPr>
      <w:r>
        <w:t xml:space="preserve">Garantir que o </w:t>
      </w:r>
      <w:r w:rsidR="00DA3494">
        <w:t xml:space="preserve">Plano de Gerenciamento de Materiais </w:t>
      </w:r>
      <w:r w:rsidR="00DA3494" w:rsidRPr="2C2F4DA7">
        <w:rPr>
          <w:rFonts w:cs="Arial"/>
        </w:rPr>
        <w:t>Perigosos</w:t>
      </w:r>
      <w:r w:rsidR="00DA3494">
        <w:t xml:space="preserve"> </w:t>
      </w:r>
      <w:r>
        <w:t>esteja sempre atualizado, considerando os cenários de armazenamento e/ou manuseio de produtos perigosos</w:t>
      </w:r>
    </w:p>
    <w:p w14:paraId="0A2A0050" w14:textId="517241EF" w:rsidR="006F75E6" w:rsidRPr="00D5584F" w:rsidRDefault="006F75E6" w:rsidP="006F75E6">
      <w:pPr>
        <w:numPr>
          <w:ilvl w:val="1"/>
          <w:numId w:val="33"/>
        </w:numPr>
        <w:tabs>
          <w:tab w:val="left" w:pos="1701"/>
        </w:tabs>
        <w:spacing w:after="240" w:line="240" w:lineRule="auto"/>
        <w:ind w:left="1701" w:hanging="441"/>
        <w:jc w:val="both"/>
      </w:pPr>
      <w:r w:rsidRPr="00D5584F">
        <w:t>Implementar Plano de Manejo Integrado da Vegetação e Gestão Integrada de Pragas, durante o PRZO DA CONCESSÃO, com base nas respectivas disposições das Diretrizes Gerais de EHS e específicos para rodovias</w:t>
      </w:r>
    </w:p>
    <w:p w14:paraId="63CDC9E9" w14:textId="0B5824B0" w:rsidR="00F41B53" w:rsidRPr="00D5584F" w:rsidRDefault="0A616489" w:rsidP="00F41B53">
      <w:pPr>
        <w:numPr>
          <w:ilvl w:val="1"/>
          <w:numId w:val="33"/>
        </w:numPr>
        <w:tabs>
          <w:tab w:val="left" w:pos="1701"/>
        </w:tabs>
        <w:spacing w:after="240" w:line="240" w:lineRule="auto"/>
        <w:ind w:left="1701" w:hanging="441"/>
        <w:jc w:val="both"/>
      </w:pPr>
      <w:r>
        <w:t>Realiza</w:t>
      </w:r>
      <w:r w:rsidR="00157B02">
        <w:t xml:space="preserve">r </w:t>
      </w:r>
      <w:r>
        <w:t xml:space="preserve">uma Avaliação de Impacto à Saúde (AIS), </w:t>
      </w:r>
      <w:r w:rsidRPr="2C2F4DA7">
        <w:rPr>
          <w:rFonts w:cs="Arial"/>
        </w:rPr>
        <w:t>monitoramento</w:t>
      </w:r>
      <w:r>
        <w:t xml:space="preserve"> de indicadores e implementação de medidas de mitigações, caso necessário.</w:t>
      </w:r>
    </w:p>
    <w:p w14:paraId="68C7D086" w14:textId="5FC2EDF9" w:rsidR="00F41B53" w:rsidRPr="00D5584F" w:rsidRDefault="0A616489" w:rsidP="00F41B53">
      <w:pPr>
        <w:numPr>
          <w:ilvl w:val="1"/>
          <w:numId w:val="33"/>
        </w:numPr>
        <w:tabs>
          <w:tab w:val="left" w:pos="1701"/>
        </w:tabs>
        <w:spacing w:after="240" w:line="240" w:lineRule="auto"/>
        <w:ind w:left="1701" w:hanging="441"/>
        <w:jc w:val="both"/>
      </w:pPr>
      <w:proofErr w:type="spellStart"/>
      <w:r w:rsidRPr="2C2F4DA7">
        <w:rPr>
          <w:rFonts w:cs="Arial"/>
        </w:rPr>
        <w:t>Elabora</w:t>
      </w:r>
      <w:r w:rsidR="00157B02">
        <w:t>r</w:t>
      </w:r>
      <w:r>
        <w:t>e</w:t>
      </w:r>
      <w:proofErr w:type="spellEnd"/>
      <w:r>
        <w:t xml:space="preserve"> um </w:t>
      </w:r>
      <w:proofErr w:type="spellStart"/>
      <w:r>
        <w:t>Rotograma</w:t>
      </w:r>
      <w:proofErr w:type="spellEnd"/>
      <w:r>
        <w:t xml:space="preserve"> para as obras.</w:t>
      </w:r>
    </w:p>
    <w:p w14:paraId="54979F90" w14:textId="77777777" w:rsidR="00F41B53" w:rsidRPr="00D5584F" w:rsidRDefault="0A616489" w:rsidP="00F41B53">
      <w:pPr>
        <w:numPr>
          <w:ilvl w:val="1"/>
          <w:numId w:val="33"/>
        </w:numPr>
        <w:tabs>
          <w:tab w:val="left" w:pos="1701"/>
        </w:tabs>
        <w:spacing w:after="240" w:line="240" w:lineRule="auto"/>
        <w:ind w:left="1701" w:hanging="441"/>
        <w:jc w:val="both"/>
        <w:rPr>
          <w:rFonts w:cs="Arial"/>
          <w:szCs w:val="20"/>
        </w:rPr>
      </w:pPr>
      <w:r w:rsidRPr="00D5584F">
        <w:t xml:space="preserve">Elaborar e </w:t>
      </w:r>
      <w:r w:rsidRPr="00D5584F">
        <w:rPr>
          <w:rFonts w:cs="Arial"/>
        </w:rPr>
        <w:t xml:space="preserve">implementar Programa de Educação Ambiental e Comunicação, voltado para os trabalhadores, usuários, como os caminhoneiros, e comunidades, para diagnóstico, tratamentos e prevenção de doenças sexualmente transmitidas, a fim de contribuir com a disseminação de informações sobre o tema e a importância da prevenção da transmissão e cuidados. Adicionar uma linha de ação de campanhas contra o abuso e exploração sexual nas rodovias, em parceria com o poder público.   </w:t>
      </w:r>
    </w:p>
    <w:p w14:paraId="13B5A03C" w14:textId="77777777" w:rsidR="00F41B53" w:rsidRPr="00D5584F" w:rsidRDefault="00F41B53" w:rsidP="00F41B53">
      <w:pPr>
        <w:numPr>
          <w:ilvl w:val="2"/>
          <w:numId w:val="33"/>
        </w:numPr>
        <w:tabs>
          <w:tab w:val="left" w:pos="1701"/>
        </w:tabs>
        <w:spacing w:after="240" w:line="240" w:lineRule="auto"/>
        <w:jc w:val="both"/>
        <w:rPr>
          <w:rFonts w:cs="Arial"/>
          <w:szCs w:val="20"/>
        </w:rPr>
      </w:pPr>
      <w:r w:rsidRPr="00D5584F">
        <w:rPr>
          <w:rFonts w:cs="Arial"/>
          <w:szCs w:val="20"/>
        </w:rPr>
        <w:t>Identificar e mapear pontos de contato entre motoristas e comunidades (tais como áreas de descanso, áreas de serviço e estacionamentos) para priorizar os esforços do programa.</w:t>
      </w:r>
    </w:p>
    <w:p w14:paraId="0EB67E16" w14:textId="77777777" w:rsidR="00F41B53" w:rsidRPr="00D5584F" w:rsidRDefault="0A616489" w:rsidP="00F41B53">
      <w:pPr>
        <w:numPr>
          <w:ilvl w:val="1"/>
          <w:numId w:val="33"/>
        </w:numPr>
        <w:tabs>
          <w:tab w:val="left" w:pos="1701"/>
        </w:tabs>
        <w:spacing w:after="240" w:line="240" w:lineRule="auto"/>
        <w:ind w:left="1701" w:hanging="441"/>
        <w:jc w:val="both"/>
      </w:pPr>
      <w:r w:rsidRPr="00D5584F">
        <w:t xml:space="preserve">A CONCESSIONÁRIA deverá elaborar um Estudo de Avaliação de Risco de Segurança, com base nas diretrizes do </w:t>
      </w:r>
      <w:r w:rsidRPr="00D5584F">
        <w:rPr>
          <w:rFonts w:cs="Arial"/>
        </w:rPr>
        <w:t xml:space="preserve">Padrão de Desempenho </w:t>
      </w:r>
      <w:r w:rsidRPr="00D5584F">
        <w:t xml:space="preserve">4. Caso o estudo identifique a necessidade, a CONCESSIONÁRIA deverá a apresentar um Plano de Gestão de Segurança compatível com o Padrão de Desempenho 4 (parágrafos 12 a 14) e com as diretrizes previstas nos documentos da Organização das Nações Unidas “Código de Conduta para os Funcionários Responsáveis pela Aplicação da Lei” (Resolução ONU 34/169, de 17 de dezembro de 1979), nos “Princípios Básicos sobre o Uso da Força e Armas de Fogo pelos Funcionários Responsáveis pela Aplicação da Lei” (adotados pelo Oitavo Congresso das Nações Unidas para a Prevenção do Crime e o Tratamento dos Delinquentes), nos “Princípios Orientadores para a Aplicação Efetiva do Código de Conduta para os Funcionários Responsáveis pela Aplicação da Lei” (Resolução ONU 1989/61, de 24 de maio de 1989) e na “Convenção Contra a Tortura e outros Tratamentos ou penas Cruéis, </w:t>
      </w:r>
      <w:r w:rsidRPr="00D5584F">
        <w:lastRenderedPageBreak/>
        <w:t xml:space="preserve">Desumanos ou Degradantes” (adotado pela Assembleia Geral das Nações Unidas, em sua XL Sessão, realizada em Nova York em 10 de dezembro de 1984 e promulgada pelo Decreto nº 40, de 15 de fevereiro de 1991)” e com as diretrizes do “Manual de Boas Práticas - Uso das Forças de Segurança: Avaliação e Gestão de Riscos e Impactos - Orientação para o Setor Privado em Mercados Emergentes” da </w:t>
      </w:r>
      <w:proofErr w:type="spellStart"/>
      <w:r w:rsidRPr="00D5584F">
        <w:t>International</w:t>
      </w:r>
      <w:proofErr w:type="spellEnd"/>
      <w:r w:rsidRPr="00D5584F">
        <w:t xml:space="preserve"> </w:t>
      </w:r>
      <w:proofErr w:type="spellStart"/>
      <w:r w:rsidRPr="00D5584F">
        <w:t>Finance</w:t>
      </w:r>
      <w:proofErr w:type="spellEnd"/>
      <w:r w:rsidRPr="00D5584F">
        <w:t xml:space="preserve"> Corporation (2017). </w:t>
      </w:r>
    </w:p>
    <w:p w14:paraId="0A0FC59F" w14:textId="77777777" w:rsidR="00F41B53" w:rsidRPr="00D5584F" w:rsidRDefault="0A616489" w:rsidP="000C7509">
      <w:pPr>
        <w:pStyle w:val="PargrafodaLista"/>
        <w:numPr>
          <w:ilvl w:val="2"/>
          <w:numId w:val="33"/>
        </w:numPr>
        <w:tabs>
          <w:tab w:val="left" w:pos="1701"/>
        </w:tabs>
        <w:spacing w:after="240"/>
        <w:jc w:val="both"/>
      </w:pPr>
      <w:r w:rsidRPr="00D5584F">
        <w:t>No âmbito do Plano de Gestão de Segurança, deverão ser observadas medidas específicas, em linha com as referências supracitadas, que garantam a segurança das comunidades lindeiras e especialmente das populações vulneráveis, de modo a mitigar ocorrências de discriminação, assédio, violência, entre outros, destas populações, inclusive quando baseadas em gênero;</w:t>
      </w:r>
    </w:p>
    <w:p w14:paraId="1A1D1E02" w14:textId="77777777" w:rsidR="00F41B53" w:rsidRPr="00D5584F" w:rsidRDefault="0A616489" w:rsidP="00F41B53">
      <w:pPr>
        <w:numPr>
          <w:ilvl w:val="1"/>
          <w:numId w:val="33"/>
        </w:numPr>
        <w:tabs>
          <w:tab w:val="left" w:pos="1701"/>
        </w:tabs>
        <w:spacing w:after="240" w:line="240" w:lineRule="auto"/>
        <w:ind w:left="1701" w:hanging="441"/>
        <w:jc w:val="both"/>
      </w:pPr>
      <w:r w:rsidRPr="00D5584F">
        <w:t>No caso de (i) equacionamento de ocupações em faixa de domínio; e (</w:t>
      </w:r>
      <w:proofErr w:type="spellStart"/>
      <w:r w:rsidRPr="00D5584F">
        <w:t>ii</w:t>
      </w:r>
      <w:proofErr w:type="spellEnd"/>
      <w:r w:rsidRPr="00D5584F">
        <w:t>) aquisição de terras e liberação fundiária de áreas necessárias para obras de aumento de capacidade ou outras obras de melhorias, isto é, eventual necessidade de conduzir processos de reassentamento involuntário (deslocamento físico e/ou econômico), atender aos requisitos legais e normas internacionais sobre Direitos Humanos, bem como o disposto no Padrão de Desempenho 5 da IFC (IFC, 2012) e notas de orientação correspondentes. Nesse caso, a CONCESSIONÁRIA deverá:</w:t>
      </w:r>
    </w:p>
    <w:p w14:paraId="6A1503DF" w14:textId="77777777" w:rsidR="00F41B53" w:rsidRPr="00D5584F" w:rsidRDefault="00F41B53" w:rsidP="00F41B53">
      <w:pPr>
        <w:numPr>
          <w:ilvl w:val="2"/>
          <w:numId w:val="33"/>
        </w:numPr>
        <w:tabs>
          <w:tab w:val="left" w:pos="1701"/>
        </w:tabs>
        <w:spacing w:after="240" w:line="240" w:lineRule="auto"/>
        <w:jc w:val="both"/>
      </w:pPr>
      <w:r w:rsidRPr="00D5584F">
        <w:t>Evitar, e quando não for possível, minimizar o deslocamento (físico ou econômico) explorando alternativas;</w:t>
      </w:r>
    </w:p>
    <w:p w14:paraId="43427759" w14:textId="3F5329F9" w:rsidR="00F41B53" w:rsidRPr="00D5584F" w:rsidRDefault="00F41B53" w:rsidP="00F41B53">
      <w:pPr>
        <w:numPr>
          <w:ilvl w:val="2"/>
          <w:numId w:val="33"/>
        </w:numPr>
        <w:tabs>
          <w:tab w:val="left" w:pos="1701"/>
        </w:tabs>
        <w:spacing w:after="240" w:line="240" w:lineRule="auto"/>
        <w:jc w:val="both"/>
      </w:pPr>
      <w:r>
        <w:t xml:space="preserve">Determinar data de corte para os estudos que irão subsidiar a aquisição de terras, incluindo para o mapeamento preciso das áreas, com descrição de usos, censo, inventário de bens, estudo socioeconômico, dentre outros. </w:t>
      </w:r>
    </w:p>
    <w:p w14:paraId="67E97C67" w14:textId="77777777" w:rsidR="00F41B53" w:rsidRPr="00D5584F" w:rsidRDefault="00F41B53" w:rsidP="00F41B53">
      <w:pPr>
        <w:numPr>
          <w:ilvl w:val="2"/>
          <w:numId w:val="33"/>
        </w:numPr>
        <w:tabs>
          <w:tab w:val="left" w:pos="1701"/>
        </w:tabs>
        <w:spacing w:after="240" w:line="240" w:lineRule="auto"/>
        <w:jc w:val="both"/>
      </w:pPr>
      <w:r w:rsidRPr="00D5584F">
        <w:t>Prever e evitar ou, quando não for possível, minimizar os impactos ambientais e sociais adversos decorrentes da aquisição de terra ou de restrições a seu uso, certificando-se de que as atividades de reassentamento sejam executadas após a divulgação apropriada de informações, consulta e a participação informada das partes afetadas;</w:t>
      </w:r>
    </w:p>
    <w:p w14:paraId="03566AEA" w14:textId="5B291D98" w:rsidR="00F41B53" w:rsidRPr="00D5584F" w:rsidRDefault="00F41B53" w:rsidP="00F41B53">
      <w:pPr>
        <w:numPr>
          <w:ilvl w:val="2"/>
          <w:numId w:val="33"/>
        </w:numPr>
        <w:tabs>
          <w:tab w:val="left" w:pos="1701"/>
        </w:tabs>
        <w:spacing w:after="240" w:line="240" w:lineRule="auto"/>
        <w:jc w:val="both"/>
      </w:pPr>
      <w:r w:rsidRPr="00D5584F">
        <w:t>Elaborar e Implementar Plano de Ação de Reassentamento (PAR) para gerenciar os impactos adversos causados pelos deslocamentos físicos e/ou econômicos, bem como um Plano de Recuperação dos Meios de Subsistência (PRMS).</w:t>
      </w:r>
    </w:p>
    <w:p w14:paraId="4C9A4E21" w14:textId="514A8BF3" w:rsidR="00D8051B" w:rsidRPr="00D5584F" w:rsidRDefault="00D8051B" w:rsidP="00D8051B">
      <w:pPr>
        <w:numPr>
          <w:ilvl w:val="3"/>
          <w:numId w:val="33"/>
        </w:numPr>
        <w:tabs>
          <w:tab w:val="left" w:pos="1701"/>
        </w:tabs>
        <w:spacing w:after="240" w:line="240" w:lineRule="auto"/>
        <w:jc w:val="both"/>
      </w:pPr>
      <w:r>
        <w:t xml:space="preserve">O PAR deve incluir disposições para preencher as lacunas existentes entre o </w:t>
      </w:r>
      <w:r w:rsidR="00653EC3">
        <w:t xml:space="preserve">PD5 </w:t>
      </w:r>
      <w:r>
        <w:t xml:space="preserve">e a regulamentação local (sobre depreciação, assentados informais, segurança de posse, restauração de meios de subsistência, medidas de mitigação para funcionários de empresas afetadas) e mitigações para todos os </w:t>
      </w:r>
      <w:r w:rsidR="00330467">
        <w:t xml:space="preserve">proprietários </w:t>
      </w:r>
      <w:r>
        <w:t>atuais de terras adquiridas / ainda a serem adquiridas que devem ser compensados em conformidade com o P</w:t>
      </w:r>
      <w:r w:rsidR="002A48A5">
        <w:t>D</w:t>
      </w:r>
      <w:r>
        <w:t xml:space="preserve">5. </w:t>
      </w:r>
    </w:p>
    <w:p w14:paraId="37979FBA" w14:textId="6BF9CBB5" w:rsidR="00D8051B" w:rsidRPr="00D5584F" w:rsidRDefault="00D8051B" w:rsidP="00E94B08">
      <w:pPr>
        <w:numPr>
          <w:ilvl w:val="3"/>
          <w:numId w:val="33"/>
        </w:numPr>
        <w:tabs>
          <w:tab w:val="left" w:pos="1701"/>
        </w:tabs>
        <w:spacing w:after="240" w:line="240" w:lineRule="auto"/>
        <w:jc w:val="both"/>
      </w:pPr>
      <w:r w:rsidRPr="00D5584F">
        <w:t>Para as pessoas afetadas que tenham sido consideradas elegíveis para compensação e outros benefícios/direitos ou que já tenham sido indenizadas, mas continuem a ocupar terras adquiridas, a CONCESSIONÁRIA deverá fornecer: (i) assistência de mudança; (</w:t>
      </w:r>
      <w:proofErr w:type="spellStart"/>
      <w:r w:rsidRPr="00D5584F">
        <w:t>ii</w:t>
      </w:r>
      <w:proofErr w:type="spellEnd"/>
      <w:r w:rsidRPr="00D5584F">
        <w:t>) tempo suficiente para colher as culturas existentes; e (</w:t>
      </w:r>
      <w:proofErr w:type="spellStart"/>
      <w:r w:rsidRPr="00D5584F">
        <w:t>iii</w:t>
      </w:r>
      <w:proofErr w:type="spellEnd"/>
      <w:r w:rsidRPr="00D5584F">
        <w:t xml:space="preserve">) acesso e direito </w:t>
      </w:r>
      <w:r w:rsidRPr="00D5584F">
        <w:lastRenderedPageBreak/>
        <w:t>de salvamento de materiais e bens. Este grupo inclui também os titulares legais que recorreram judicialmente ou administrativamente para pedir o aumento da indenização e de outros direitos.</w:t>
      </w:r>
    </w:p>
    <w:p w14:paraId="25505146" w14:textId="77777777" w:rsidR="00F41B53" w:rsidRPr="00D5584F" w:rsidRDefault="00F41B53" w:rsidP="00F41B53">
      <w:pPr>
        <w:numPr>
          <w:ilvl w:val="2"/>
          <w:numId w:val="33"/>
        </w:numPr>
        <w:tabs>
          <w:tab w:val="left" w:pos="1701"/>
        </w:tabs>
        <w:spacing w:after="240" w:line="240" w:lineRule="auto"/>
        <w:jc w:val="both"/>
      </w:pPr>
      <w:r w:rsidRPr="00D5584F">
        <w:t>Desenvolver um adequado processo de engajamento das partes interessadas para a tomada de decisões relacionada ao reassentamento e a recuperação dos meios de subsistência.</w:t>
      </w:r>
    </w:p>
    <w:p w14:paraId="154AC219" w14:textId="667436AB" w:rsidR="00F41B53" w:rsidRPr="00D5584F" w:rsidRDefault="00F41B53" w:rsidP="00F41B53">
      <w:pPr>
        <w:numPr>
          <w:ilvl w:val="2"/>
          <w:numId w:val="33"/>
        </w:numPr>
        <w:tabs>
          <w:tab w:val="left" w:pos="1701"/>
        </w:tabs>
        <w:spacing w:after="240" w:line="240" w:lineRule="auto"/>
        <w:jc w:val="both"/>
      </w:pPr>
      <w:r>
        <w:t>Desenvolver e implementar mecanismos de reclamações acessíveis e culturalmente apropriados para registrar e tratar potenciais manifestações sobre os impactos gerados pelos deslocamentos físicos e econômicos</w:t>
      </w:r>
      <w:r w:rsidR="00CB3628">
        <w:t xml:space="preserve"> incluindo pessoas afetadas no passado por deslocamento involuntário derivado de intervenções </w:t>
      </w:r>
      <w:r w:rsidR="00314EEB">
        <w:t>no SISTEMA RODOVIÁRIO</w:t>
      </w:r>
      <w:r>
        <w:t>. Deve-se garantir o anonimato para os denunciantes e disponibilizar equipe técnica social especializada para atender as manifestações submetidas pelas pessoas afetadas, diretamente em campo.</w:t>
      </w:r>
    </w:p>
    <w:p w14:paraId="7005007C" w14:textId="5816941E" w:rsidR="00F41B53" w:rsidRPr="00D5584F" w:rsidRDefault="00F41B53" w:rsidP="00F41B53">
      <w:pPr>
        <w:numPr>
          <w:ilvl w:val="2"/>
          <w:numId w:val="33"/>
        </w:numPr>
        <w:tabs>
          <w:tab w:val="left" w:pos="1701"/>
        </w:tabs>
        <w:spacing w:after="240" w:line="240" w:lineRule="auto"/>
        <w:jc w:val="both"/>
      </w:pPr>
      <w:r w:rsidRPr="00D5584F">
        <w:t xml:space="preserve">Considerar o ressarcimento justo e integral dos custos de reposição de bens e propriedades afetados pelas atividades objeto do CONTRATO, observado a previsão na Cláusula 19.1, inciso </w:t>
      </w:r>
      <w:proofErr w:type="spellStart"/>
      <w:r w:rsidRPr="00D5584F">
        <w:t>xxxvii</w:t>
      </w:r>
      <w:r w:rsidR="7645D563" w:rsidRPr="00D5584F">
        <w:t>i</w:t>
      </w:r>
      <w:proofErr w:type="spellEnd"/>
      <w:r w:rsidRPr="00D5584F">
        <w:t>, do CONTRATO. Independentemente do número de pessoas, deve ser considerada a indenização pelo custo total de reposição da terra e de outros bens perdidos, bem como, a prestação de assistência necessária, como prescrito pelo Padrão de Desempenho 5.</w:t>
      </w:r>
    </w:p>
    <w:p w14:paraId="0AF09939" w14:textId="77777777" w:rsidR="00F41B53" w:rsidRPr="00D5584F" w:rsidRDefault="00F41B53" w:rsidP="00F41B53">
      <w:pPr>
        <w:numPr>
          <w:ilvl w:val="2"/>
          <w:numId w:val="33"/>
        </w:numPr>
        <w:tabs>
          <w:tab w:val="left" w:pos="1701"/>
        </w:tabs>
        <w:spacing w:after="240" w:line="240" w:lineRule="auto"/>
        <w:jc w:val="both"/>
      </w:pPr>
      <w:r w:rsidRPr="00D5584F">
        <w:t>Identificar e definir medidas adequadas para pessoas vulneráveis, bem como identificar e endereçar especificidades relacionadas a gênero.</w:t>
      </w:r>
    </w:p>
    <w:p w14:paraId="142E3B8F" w14:textId="77777777" w:rsidR="00FB4A88" w:rsidRPr="00D5584F" w:rsidRDefault="00FB4A88" w:rsidP="004078E8">
      <w:pPr>
        <w:pStyle w:val="PargrafodaLista"/>
        <w:numPr>
          <w:ilvl w:val="2"/>
          <w:numId w:val="33"/>
        </w:numPr>
        <w:spacing w:after="240"/>
        <w:jc w:val="both"/>
        <w:rPr>
          <w:rFonts w:eastAsiaTheme="minorHAnsi" w:cstheme="minorBidi"/>
          <w:lang w:eastAsia="en-US"/>
        </w:rPr>
      </w:pPr>
      <w:r w:rsidRPr="00D5584F">
        <w:rPr>
          <w:rFonts w:eastAsiaTheme="minorHAnsi" w:cstheme="minorBidi"/>
          <w:lang w:eastAsia="en-US"/>
        </w:rPr>
        <w:t>No caso de reclamações sobre aquisição de terras e/ou reassentamento passados, indicá-los ao PODER CONCEDENTE para eventuais medidas de mitigação em linha com o PD5.</w:t>
      </w:r>
    </w:p>
    <w:p w14:paraId="4B32E311" w14:textId="77777777" w:rsidR="00F41B53" w:rsidRPr="00D5584F" w:rsidRDefault="0A616489" w:rsidP="00F41B53">
      <w:pPr>
        <w:numPr>
          <w:ilvl w:val="1"/>
          <w:numId w:val="33"/>
        </w:numPr>
        <w:tabs>
          <w:tab w:val="left" w:pos="1701"/>
        </w:tabs>
        <w:spacing w:after="240" w:line="240" w:lineRule="auto"/>
        <w:ind w:left="1701" w:hanging="441"/>
        <w:jc w:val="both"/>
        <w:rPr>
          <w:rFonts w:cs="Arial"/>
        </w:rPr>
      </w:pPr>
      <w:r w:rsidRPr="00D5584F">
        <w:rPr>
          <w:rFonts w:cs="Arial"/>
        </w:rPr>
        <w:t xml:space="preserve"> </w:t>
      </w:r>
      <w:r w:rsidRPr="00D5584F">
        <w:t xml:space="preserve">O Plano de Ação de Reassentamento e Plano para Recuperação dos Meios de Subsistência devem ser desenvolvidos apoiados em: </w:t>
      </w:r>
    </w:p>
    <w:p w14:paraId="7A3DE853" w14:textId="77777777" w:rsidR="00F41B53" w:rsidRPr="00D5584F" w:rsidRDefault="00F41B53" w:rsidP="00F41B53">
      <w:pPr>
        <w:numPr>
          <w:ilvl w:val="2"/>
          <w:numId w:val="33"/>
        </w:numPr>
        <w:tabs>
          <w:tab w:val="left" w:pos="1701"/>
        </w:tabs>
        <w:spacing w:after="240" w:line="240" w:lineRule="auto"/>
        <w:jc w:val="both"/>
      </w:pPr>
      <w:r w:rsidRPr="00D5584F">
        <w:t xml:space="preserve">Objetivo de manter ou melhorar as condições de vida das pessoas fisicamente deslocadas mediante o fornecimento de moradia adequada, com garantia de propriedade nos locais de reassentamento. </w:t>
      </w:r>
    </w:p>
    <w:p w14:paraId="3406C099" w14:textId="77777777" w:rsidR="00F41B53" w:rsidRPr="00D5584F" w:rsidRDefault="00F41B53" w:rsidP="00F41B53">
      <w:pPr>
        <w:numPr>
          <w:ilvl w:val="2"/>
          <w:numId w:val="33"/>
        </w:numPr>
        <w:tabs>
          <w:tab w:val="left" w:pos="1701"/>
        </w:tabs>
        <w:spacing w:after="240" w:line="240" w:lineRule="auto"/>
        <w:jc w:val="both"/>
      </w:pPr>
      <w:r w:rsidRPr="00D5584F">
        <w:t>Consultas prévias e informadas aos afetados, considerando os resultados delas no processo decisório do reassentamento involuntário e na preparação dos referidos planos.</w:t>
      </w:r>
    </w:p>
    <w:p w14:paraId="02177E95" w14:textId="54C4FE81" w:rsidR="00F41B53" w:rsidRPr="00D5584F" w:rsidRDefault="00F41B53" w:rsidP="00F41B53">
      <w:pPr>
        <w:numPr>
          <w:ilvl w:val="2"/>
          <w:numId w:val="33"/>
        </w:numPr>
        <w:tabs>
          <w:tab w:val="left" w:pos="1701"/>
        </w:tabs>
        <w:spacing w:after="240" w:line="240" w:lineRule="auto"/>
        <w:jc w:val="both"/>
      </w:pPr>
      <w:r w:rsidRPr="00D5584F">
        <w:t xml:space="preserve">Censo socioeconômico detalhado das pessoas afetadas incluindo identificação de grupos vulneráveis e mapeamento de vulnerabilidades (social, econômica, territorial, marginalização e exclusão, de saúde etc.), inventário das terras e ativos afetados, usos das áreas que deverão ser liberadas, dentre outras informações relevantes para os planos. </w:t>
      </w:r>
    </w:p>
    <w:p w14:paraId="5A5FDB2A" w14:textId="52D58AF9" w:rsidR="00F41B53" w:rsidRPr="00D5584F" w:rsidRDefault="00F41B53" w:rsidP="00F41B53">
      <w:pPr>
        <w:numPr>
          <w:ilvl w:val="2"/>
          <w:numId w:val="33"/>
        </w:numPr>
        <w:tabs>
          <w:tab w:val="left" w:pos="1701"/>
        </w:tabs>
        <w:spacing w:after="240" w:line="240" w:lineRule="auto"/>
        <w:jc w:val="both"/>
      </w:pPr>
      <w:r w:rsidRPr="00D5584F">
        <w:t xml:space="preserve">Definição de critérios de elegibilidade considerando direitos formais e informais de afetados, para medidas de indenização, </w:t>
      </w:r>
      <w:r w:rsidRPr="00D5584F">
        <w:lastRenderedPageBreak/>
        <w:t>compensação e/ou outra medida (por exemplo, assistência)</w:t>
      </w:r>
      <w:r w:rsidR="00AC33D5" w:rsidRPr="00D5584F">
        <w:t xml:space="preserve"> em linha com o PD5</w:t>
      </w:r>
      <w:r w:rsidRPr="00D5584F">
        <w:t xml:space="preserve">.  </w:t>
      </w:r>
    </w:p>
    <w:p w14:paraId="2A67CD94" w14:textId="77777777" w:rsidR="00F41B53" w:rsidRPr="00D5584F" w:rsidRDefault="0A616489" w:rsidP="00F41B53">
      <w:pPr>
        <w:numPr>
          <w:ilvl w:val="1"/>
          <w:numId w:val="33"/>
        </w:numPr>
        <w:tabs>
          <w:tab w:val="left" w:pos="1701"/>
        </w:tabs>
        <w:spacing w:after="240" w:line="240" w:lineRule="auto"/>
        <w:ind w:left="1701" w:hanging="441"/>
        <w:jc w:val="both"/>
      </w:pPr>
      <w:r w:rsidRPr="00D5584F">
        <w:t>O Plano de Ação de Reassentamento (PAR) e o Plano de Recuperação dos Meios de Subsistência (PRMS) devem ser subsidiados por:</w:t>
      </w:r>
    </w:p>
    <w:p w14:paraId="6B465FC9" w14:textId="77777777" w:rsidR="00F41B53" w:rsidRPr="00D5584F" w:rsidRDefault="00F41B53" w:rsidP="00F41B53">
      <w:pPr>
        <w:numPr>
          <w:ilvl w:val="2"/>
          <w:numId w:val="33"/>
        </w:numPr>
        <w:tabs>
          <w:tab w:val="left" w:pos="1701"/>
        </w:tabs>
        <w:spacing w:after="240" w:line="240" w:lineRule="auto"/>
        <w:jc w:val="both"/>
      </w:pPr>
      <w:r w:rsidRPr="00D5584F">
        <w:t xml:space="preserve"> Informações desagregadas por gênero e identificação de vulnerabilidades.</w:t>
      </w:r>
    </w:p>
    <w:p w14:paraId="05D584A1" w14:textId="77777777" w:rsidR="00F41B53" w:rsidRPr="00D5584F" w:rsidRDefault="00F41B53" w:rsidP="00F41B53">
      <w:pPr>
        <w:numPr>
          <w:ilvl w:val="2"/>
          <w:numId w:val="33"/>
        </w:numPr>
        <w:tabs>
          <w:tab w:val="left" w:pos="1701"/>
        </w:tabs>
        <w:spacing w:after="240" w:line="240" w:lineRule="auto"/>
        <w:jc w:val="both"/>
      </w:pPr>
      <w:r w:rsidRPr="00D5584F">
        <w:t xml:space="preserve">Identificação e adequada classificação dos impactos adversos nos seus meios de subsistência associados à aquisição de terras necessária para liberação de áreas. </w:t>
      </w:r>
    </w:p>
    <w:p w14:paraId="6B4DC976" w14:textId="084CA901" w:rsidR="00F41B53" w:rsidRPr="00D5584F" w:rsidRDefault="00F41B53" w:rsidP="00F41B53">
      <w:pPr>
        <w:numPr>
          <w:ilvl w:val="2"/>
          <w:numId w:val="33"/>
        </w:numPr>
        <w:tabs>
          <w:tab w:val="left" w:pos="1701"/>
        </w:tabs>
        <w:spacing w:after="240" w:line="240" w:lineRule="auto"/>
        <w:jc w:val="both"/>
      </w:pPr>
      <w:r>
        <w:t xml:space="preserve">Mapas temáticos que identifiquem características como assentamentos populacionais, infraestruturas e serviços sociais, patrimônio cultural, composição do solo, áreas de vegetação natural, recursos hídricos, ocorrência de outros recursos ambientais e padrões de uso da terra, que devem ser preparados contendo informações pormenorizadas sobre as áreas afetadas, desagregadas por tipos de usos corrente e potencial, quando possível. </w:t>
      </w:r>
    </w:p>
    <w:p w14:paraId="22369DD1" w14:textId="78C53FC2" w:rsidR="00F41B53" w:rsidRPr="00D5584F" w:rsidRDefault="00F41B53" w:rsidP="00F41B53">
      <w:pPr>
        <w:numPr>
          <w:ilvl w:val="2"/>
          <w:numId w:val="33"/>
        </w:numPr>
        <w:tabs>
          <w:tab w:val="left" w:pos="1701"/>
        </w:tabs>
        <w:spacing w:after="240" w:line="240" w:lineRule="auto"/>
        <w:jc w:val="both"/>
      </w:pPr>
      <w:r>
        <w:t xml:space="preserve">Censo das pessoas afetadas e registro delas de acordo com a sua localização. </w:t>
      </w:r>
      <w:r w:rsidR="00E064D1">
        <w:t>Este levantamento p</w:t>
      </w:r>
      <w:r>
        <w:t xml:space="preserve">ossui cinco </w:t>
      </w:r>
      <w:proofErr w:type="gramStart"/>
      <w:r>
        <w:t>funções  inter</w:t>
      </w:r>
      <w:proofErr w:type="gramEnd"/>
      <w:r>
        <w:t>-relacionadas: enumerar e recolher informações básicas sobre a população afetada; registar a população afetada por residência ou localidade; estabelecer uma lista de beneficiários legítimos em termo de elegibilidade; subsidiar estudo socioeconômico que apoia a determinação das medidas de compensação para recuperação meios de subsistência; e fornece base de referência para o controle, monitoramento e avaliação.</w:t>
      </w:r>
    </w:p>
    <w:p w14:paraId="24512EC6" w14:textId="77777777" w:rsidR="00F41B53" w:rsidRPr="00D5584F" w:rsidRDefault="00F41B53" w:rsidP="00F41B53">
      <w:pPr>
        <w:numPr>
          <w:ilvl w:val="2"/>
          <w:numId w:val="33"/>
        </w:numPr>
        <w:tabs>
          <w:tab w:val="left" w:pos="1701"/>
        </w:tabs>
        <w:spacing w:after="240" w:line="240" w:lineRule="auto"/>
        <w:jc w:val="both"/>
      </w:pPr>
      <w:r w:rsidRPr="00D5584F">
        <w:t>Inventário dos bens afetados: esse levantamento deve abranger perda de ativos físicos e perda de rendimentos. Os bens detidos coletivamente, como as fontes de água, as zonas de pastagem do gado, os sistemas de irrigação e as estruturas comunitárias devem ser considerados. É essencial que os planejadores consultem as pessoas afetadas durante este passo para desenvolver um consenso razoável sobre os métodos e fórmulas para atribuir valor aos ativos afetados ou perdidos por causa do reassentamento involuntário.</w:t>
      </w:r>
    </w:p>
    <w:p w14:paraId="597C1F38" w14:textId="78D1D217" w:rsidR="00F41B53" w:rsidRPr="00D5584F" w:rsidRDefault="00F41B53" w:rsidP="00F41B53">
      <w:pPr>
        <w:numPr>
          <w:ilvl w:val="2"/>
          <w:numId w:val="33"/>
        </w:numPr>
        <w:tabs>
          <w:tab w:val="left" w:pos="1701"/>
        </w:tabs>
        <w:spacing w:after="240" w:line="240" w:lineRule="auto"/>
        <w:jc w:val="both"/>
      </w:pPr>
      <w:r>
        <w:t xml:space="preserve">Estudos socioeconômicos de todas as pessoas afetadas (incluindo </w:t>
      </w:r>
      <w:r w:rsidR="00645EA6">
        <w:t>comunidades de pescadores no bairro da Ponte</w:t>
      </w:r>
      <w:r w:rsidR="009652CC">
        <w:t xml:space="preserve"> no Município de Paranapanema</w:t>
      </w:r>
      <w:r w:rsidR="00645EA6">
        <w:t xml:space="preserve">, </w:t>
      </w:r>
      <w:r>
        <w:t xml:space="preserve">populações sazonais, migrantes e anfitriãs), conforme necessário, e devem  coletar e avaliar informações quantitativas </w:t>
      </w:r>
      <w:r w:rsidR="00E503B5">
        <w:t>e</w:t>
      </w:r>
      <w:r>
        <w:t xml:space="preserve"> qualitativas </w:t>
      </w:r>
      <w:r w:rsidR="00F6246D">
        <w:t>em relação aos</w:t>
      </w:r>
      <w:r>
        <w:t>: (i) fluxos de rendimento em nível do agregado familiar e estratégias de subsistência que porventura não identificadas no censo e nos inventários de bens; e (</w:t>
      </w:r>
      <w:proofErr w:type="spellStart"/>
      <w:r>
        <w:t>ii</w:t>
      </w:r>
      <w:proofErr w:type="spellEnd"/>
      <w:r>
        <w:t xml:space="preserve">) estrutura, organização e as interdependências econômicas identificadas nas comunidades afetadas. A análise dos dados obtidos apoiará a identificação de agregados familiares em maior risco ou com maior grau de afetação pelo reassentamento involuntário. A análise de dados e informações obtidos no censo, inventário de bens e ativos, e nos estudos socioeconômicos, deve ser feita considerando três objetivos: (i) fornecer as informações necessárias para determinar a matriz de elegibilidade e direitos contendo medidas de </w:t>
      </w:r>
      <w:r>
        <w:lastRenderedPageBreak/>
        <w:t>compensação, assistência etc.; (</w:t>
      </w:r>
      <w:proofErr w:type="spellStart"/>
      <w:r>
        <w:t>ii</w:t>
      </w:r>
      <w:proofErr w:type="spellEnd"/>
      <w:r>
        <w:t>) apoiar a definição das intervenções adequadas de recuperação dos meios de subsistência; e (</w:t>
      </w:r>
      <w:proofErr w:type="spellStart"/>
      <w:r>
        <w:t>iii</w:t>
      </w:r>
      <w:proofErr w:type="spellEnd"/>
      <w:r>
        <w:t>) fornecer dados e indicadores demográficos, econômicos, educacionais, profissionais e de saúde quantificáveis para o controle, monitoramento e avaliação da implementação dos Planos.</w:t>
      </w:r>
    </w:p>
    <w:p w14:paraId="09C69784" w14:textId="77777777" w:rsidR="00F41B53" w:rsidRPr="00D5584F" w:rsidRDefault="00F41B53" w:rsidP="00F41B53">
      <w:pPr>
        <w:numPr>
          <w:ilvl w:val="2"/>
          <w:numId w:val="33"/>
        </w:numPr>
        <w:tabs>
          <w:tab w:val="left" w:pos="1701"/>
        </w:tabs>
        <w:spacing w:after="240" w:line="240" w:lineRule="auto"/>
        <w:jc w:val="both"/>
      </w:pPr>
      <w:r w:rsidRPr="00D5584F">
        <w:t xml:space="preserve"> Além das consultas necessárias para obtenção de dados e informações para as etapas precedentes, devem ser realizadas consultas informadas para compartilhar as estratégias dos Plano de Ação de Reassentamento e Plano para Recuperação dos Meios de Subsistência relativas à recuperação dos meios de subsistência, e outros componentes essenciais.</w:t>
      </w:r>
    </w:p>
    <w:p w14:paraId="22AF5336" w14:textId="77777777" w:rsidR="00F41B53" w:rsidRPr="00D5584F" w:rsidRDefault="00F41B53" w:rsidP="00F41B53">
      <w:pPr>
        <w:numPr>
          <w:ilvl w:val="2"/>
          <w:numId w:val="33"/>
        </w:numPr>
        <w:tabs>
          <w:tab w:val="left" w:pos="1701"/>
        </w:tabs>
        <w:spacing w:after="240" w:line="240" w:lineRule="auto"/>
        <w:jc w:val="both"/>
      </w:pPr>
      <w:r w:rsidRPr="00D5584F">
        <w:t xml:space="preserve">Elaboração de matriz de direitos, baseada na metodologia da avaliação das perdas, para determinar seu custo de reposição; e uma descrição dos tipos e níveis de compensação propostos de acordo com a legislação local, e os requisitos do PD5 e as medidas suplementares necessárias para que as pessoas afetadas possam restaurar ou melhorar suas condições de vida e meios de subsistência. </w:t>
      </w:r>
    </w:p>
    <w:p w14:paraId="3B17F132" w14:textId="23EE653F" w:rsidR="00F41B53" w:rsidRPr="00D5584F" w:rsidRDefault="00F41B53" w:rsidP="00F41B53">
      <w:pPr>
        <w:numPr>
          <w:ilvl w:val="2"/>
          <w:numId w:val="33"/>
        </w:numPr>
        <w:tabs>
          <w:tab w:val="left" w:pos="1701"/>
        </w:tabs>
        <w:spacing w:after="240" w:line="240" w:lineRule="auto"/>
        <w:jc w:val="both"/>
      </w:pPr>
      <w:r>
        <w:t>Prever indenização pelo custo total de reposição da terra e das benfeitorias perdidas, identificar oportunidades de desenvolvimento, estabelecer os critérios de elegibilidade e o marco de compensação para todas as pessoas afetadas. Também deve fornecer moradia adequada, com garantia de propriedade com atenção especial ao atendimento das necessidades das pessoas classificadas como vulneráveis, e questões relacionadas a gênero.</w:t>
      </w:r>
    </w:p>
    <w:p w14:paraId="208CD5F2" w14:textId="77777777" w:rsidR="00F41B53" w:rsidRPr="00D5584F" w:rsidRDefault="0A616489" w:rsidP="00F41B53">
      <w:pPr>
        <w:numPr>
          <w:ilvl w:val="1"/>
          <w:numId w:val="33"/>
        </w:numPr>
        <w:tabs>
          <w:tab w:val="left" w:pos="1701"/>
        </w:tabs>
        <w:spacing w:after="240" w:line="240" w:lineRule="auto"/>
        <w:ind w:left="1701" w:hanging="441"/>
        <w:jc w:val="both"/>
      </w:pPr>
      <w:r w:rsidRPr="00D5584F">
        <w:t xml:space="preserve">O Plano de Ação de Reassentamento (PAR) e o Plano de Recuperação dos Meios de Subsistência (PRMS) devem ser apresentados pela CONCESSIONÁRIA e validados pela ARTESP, antes do início de qualquer processo de deslocamento (físico ou econômico). </w:t>
      </w:r>
    </w:p>
    <w:p w14:paraId="64E566E2" w14:textId="063344DC" w:rsidR="00B02366" w:rsidRPr="00D5584F" w:rsidRDefault="00B02366" w:rsidP="00B02366">
      <w:pPr>
        <w:numPr>
          <w:ilvl w:val="2"/>
          <w:numId w:val="33"/>
        </w:numPr>
        <w:tabs>
          <w:tab w:val="left" w:pos="1701"/>
        </w:tabs>
        <w:spacing w:after="240" w:line="240" w:lineRule="auto"/>
        <w:jc w:val="both"/>
      </w:pPr>
      <w:r w:rsidRPr="00D5584F">
        <w:t>A implementação do PAR/PRMS deverá ser monitorada e auditada pela Auditoria Ambiental, cabendo à CONCESSIONÁRIA a execução das ações corretivas, se necessário, nos termos do item c da cláusula 6.1.1 deste ANEXO.</w:t>
      </w:r>
    </w:p>
    <w:p w14:paraId="4FA8C856" w14:textId="77777777" w:rsidR="00B02366" w:rsidRPr="00D5584F" w:rsidRDefault="00B02366" w:rsidP="00B02366">
      <w:pPr>
        <w:numPr>
          <w:ilvl w:val="2"/>
          <w:numId w:val="33"/>
        </w:numPr>
        <w:tabs>
          <w:tab w:val="left" w:pos="1701"/>
        </w:tabs>
        <w:spacing w:after="240" w:line="240" w:lineRule="auto"/>
        <w:jc w:val="both"/>
      </w:pPr>
      <w:r w:rsidRPr="00D5584F">
        <w:t>O acesso da CONCESSIONÁRIA aos terrenos adquiridos está sujeito à confirmação pela Auditoria Ambiental da implementação das medidas estabelecidas no PAR/PRMS para esta fase ou das ações corretivas, se aplicável, conforme item acima.</w:t>
      </w:r>
    </w:p>
    <w:p w14:paraId="2DA8080F" w14:textId="77777777" w:rsidR="00B02366" w:rsidRPr="00D5584F" w:rsidRDefault="00B02366" w:rsidP="00FE003D">
      <w:pPr>
        <w:tabs>
          <w:tab w:val="left" w:pos="1701"/>
        </w:tabs>
        <w:spacing w:after="240" w:line="240" w:lineRule="auto"/>
        <w:ind w:left="3510"/>
        <w:jc w:val="both"/>
      </w:pPr>
    </w:p>
    <w:p w14:paraId="55F86307" w14:textId="77E5580D" w:rsidR="00F41B53" w:rsidRPr="00D5584F" w:rsidRDefault="0A616489" w:rsidP="00F41B53">
      <w:pPr>
        <w:numPr>
          <w:ilvl w:val="1"/>
          <w:numId w:val="33"/>
        </w:numPr>
        <w:tabs>
          <w:tab w:val="left" w:pos="1701"/>
        </w:tabs>
        <w:spacing w:after="240" w:line="240" w:lineRule="auto"/>
        <w:ind w:left="1701" w:hanging="441"/>
        <w:jc w:val="both"/>
      </w:pPr>
      <w:r w:rsidRPr="00D5584F">
        <w:t>Realizar, até o final do 2º ano da CONCESSÃO, a Linha de Base de Biodiversidade, a Avaliação de Habitat Crítico (AHC)e a Elaboração de Plano de Ação de Biodiversidade (PAB), conforme requisitos dos parágrafos 13 a 19 do PD6, respectivas diretrizes das Notas de Orientação dispostas entre os itens 63 e 97 do PD6 da IFC:</w:t>
      </w:r>
    </w:p>
    <w:p w14:paraId="34FBF3A3" w14:textId="77777777" w:rsidR="00F41B53" w:rsidRPr="00D5584F" w:rsidRDefault="00F41B53" w:rsidP="00F41B53">
      <w:pPr>
        <w:numPr>
          <w:ilvl w:val="2"/>
          <w:numId w:val="33"/>
        </w:numPr>
        <w:tabs>
          <w:tab w:val="left" w:pos="1701"/>
        </w:tabs>
        <w:spacing w:after="240" w:line="240" w:lineRule="auto"/>
        <w:jc w:val="both"/>
      </w:pPr>
      <w:r w:rsidRPr="00D5584F">
        <w:t xml:space="preserve">A Avaliação do Habitat Crítico (AHC) deverá contar com o mapeamento, quantificação (ha) e categorização/qualificação dos Habitats modificados, naturais e críticos perdidos ou a </w:t>
      </w:r>
      <w:r w:rsidRPr="00D5584F">
        <w:lastRenderedPageBreak/>
        <w:t xml:space="preserve">serem perdidos pela implantação das obras de aumento de capacidade. </w:t>
      </w:r>
    </w:p>
    <w:p w14:paraId="40BE83DD" w14:textId="77777777" w:rsidR="00F41B53" w:rsidRPr="00D5584F" w:rsidRDefault="00F41B53" w:rsidP="00F41B53">
      <w:pPr>
        <w:numPr>
          <w:ilvl w:val="2"/>
          <w:numId w:val="33"/>
        </w:numPr>
        <w:tabs>
          <w:tab w:val="left" w:pos="1701"/>
        </w:tabs>
        <w:spacing w:after="240" w:line="240" w:lineRule="auto"/>
        <w:jc w:val="both"/>
      </w:pPr>
      <w:r w:rsidRPr="00D5584F">
        <w:t>Para além da Avaliação do Habitat Crítico (AHC), o estudo deverá utilizar métrica apropriada para calcular, conforme hierarquia de mitigação, todos os impactos gerados, medidas previstas e aplicadas e impactos residuais e respectivas formas de compensação, considerando os Programas previstos pelo órgão ambiental estadual (incluindo os ajustes necessários à melhor eficiência dos Programas existentes e recuperação de parte dos passivos).</w:t>
      </w:r>
    </w:p>
    <w:p w14:paraId="67D59258" w14:textId="77777777" w:rsidR="00F41B53" w:rsidRPr="00D5584F" w:rsidRDefault="00F41B53" w:rsidP="00F41B53">
      <w:pPr>
        <w:numPr>
          <w:ilvl w:val="2"/>
          <w:numId w:val="33"/>
        </w:numPr>
        <w:tabs>
          <w:tab w:val="left" w:pos="1701"/>
        </w:tabs>
        <w:spacing w:after="240" w:line="240" w:lineRule="auto"/>
        <w:jc w:val="both"/>
      </w:pPr>
      <w:r w:rsidRPr="00D5584F">
        <w:t>Conforme resultados da aplicação da métrica e identificação dos impactos residuais, novas (adicionais) medidas de minimização de impactos devem ser estruturadas e implementadas, assim como medidas de compensação de biodiversidade (offset) com o objetivo de atingir e demonstrar a neutralização (</w:t>
      </w:r>
      <w:r w:rsidRPr="00D5584F">
        <w:rPr>
          <w:i/>
          <w:iCs/>
        </w:rPr>
        <w:t xml:space="preserve">No Net </w:t>
      </w:r>
      <w:proofErr w:type="spellStart"/>
      <w:r w:rsidRPr="00D5584F">
        <w:rPr>
          <w:i/>
          <w:iCs/>
        </w:rPr>
        <w:t>Loss</w:t>
      </w:r>
      <w:proofErr w:type="spellEnd"/>
      <w:r w:rsidRPr="00D5584F">
        <w:t>) dos impactos (no caso de habitats naturais) ou no ganho líquido de biodiversidade (</w:t>
      </w:r>
      <w:r w:rsidRPr="00D5584F">
        <w:rPr>
          <w:i/>
          <w:iCs/>
        </w:rPr>
        <w:t xml:space="preserve">Net </w:t>
      </w:r>
      <w:proofErr w:type="spellStart"/>
      <w:r w:rsidRPr="00D5584F">
        <w:rPr>
          <w:i/>
          <w:iCs/>
        </w:rPr>
        <w:t>Gain</w:t>
      </w:r>
      <w:proofErr w:type="spellEnd"/>
      <w:r w:rsidRPr="00D5584F">
        <w:t xml:space="preserve">, no caso de impactos sobre habitats críticos) do empreendimento sobre a biodiversidade. </w:t>
      </w:r>
    </w:p>
    <w:p w14:paraId="75E0564B" w14:textId="77777777" w:rsidR="00F41B53" w:rsidRPr="00D5584F" w:rsidRDefault="00F41B53" w:rsidP="00F41B53">
      <w:pPr>
        <w:numPr>
          <w:ilvl w:val="2"/>
          <w:numId w:val="33"/>
        </w:numPr>
        <w:tabs>
          <w:tab w:val="left" w:pos="1701"/>
        </w:tabs>
        <w:spacing w:after="240" w:line="240" w:lineRule="auto"/>
        <w:jc w:val="both"/>
      </w:pPr>
      <w:r w:rsidRPr="00D5584F">
        <w:t xml:space="preserve">Estes passos permitirão a estruturação de uma Estratégia de Biodiversidade a ser detalhadamente apresentada em Plano de Ação de Biodiversidade (PAB), o qual deve conter todas as medidas de mitigação e de compensação significativas, conforme hierarquia de mitigação, para condução e demonstração do alcance de </w:t>
      </w:r>
      <w:r w:rsidRPr="00D5584F">
        <w:rPr>
          <w:i/>
          <w:iCs/>
        </w:rPr>
        <w:t xml:space="preserve">No Net </w:t>
      </w:r>
      <w:proofErr w:type="spellStart"/>
      <w:r w:rsidRPr="00D5584F">
        <w:rPr>
          <w:i/>
          <w:iCs/>
        </w:rPr>
        <w:t>Loss</w:t>
      </w:r>
      <w:proofErr w:type="spellEnd"/>
      <w:r w:rsidRPr="00D5584F">
        <w:t xml:space="preserve"> ou </w:t>
      </w:r>
      <w:r w:rsidRPr="00D5584F">
        <w:rPr>
          <w:i/>
          <w:iCs/>
        </w:rPr>
        <w:t xml:space="preserve">Net </w:t>
      </w:r>
      <w:proofErr w:type="spellStart"/>
      <w:r w:rsidRPr="00D5584F">
        <w:rPr>
          <w:i/>
          <w:iCs/>
        </w:rPr>
        <w:t>Gain</w:t>
      </w:r>
      <w:proofErr w:type="spellEnd"/>
      <w:r w:rsidRPr="00D5584F">
        <w:t xml:space="preserve">, conforme apropriado.  </w:t>
      </w:r>
    </w:p>
    <w:p w14:paraId="3A5B7FF2" w14:textId="77777777" w:rsidR="00F41B53" w:rsidRPr="00D5584F" w:rsidRDefault="00F41B53" w:rsidP="00F41B53">
      <w:pPr>
        <w:numPr>
          <w:ilvl w:val="2"/>
          <w:numId w:val="33"/>
        </w:numPr>
        <w:tabs>
          <w:tab w:val="left" w:pos="1701"/>
        </w:tabs>
        <w:spacing w:after="240" w:line="240" w:lineRule="auto"/>
        <w:jc w:val="both"/>
      </w:pPr>
      <w:r w:rsidRPr="00D5584F">
        <w:t>O PAB também deve apresentar seu plano de implementação, ou seja, seu Plano de Gestão e Monitoramento da Biodiversidade (PGMB) com cronograma, recursos financeiros necessários, matriz de funções e responsabilidades, stakeholders internos e externos a serem envolvidos nas diferentes ações. O PGMB também deve conter medidas e indicadores de monitoramento do PAB, para garantir a implementação das ações e a aferição da eficácia das medidas propostas, sejam de mitigação ou de compensação, em processo adaptativo, com ajustes de curso necessários.</w:t>
      </w:r>
    </w:p>
    <w:p w14:paraId="634834C3" w14:textId="77777777" w:rsidR="00F41B53" w:rsidRPr="00D5584F" w:rsidRDefault="0A616489" w:rsidP="000C7509">
      <w:pPr>
        <w:numPr>
          <w:ilvl w:val="1"/>
          <w:numId w:val="33"/>
        </w:numPr>
        <w:tabs>
          <w:tab w:val="left" w:pos="1701"/>
        </w:tabs>
        <w:spacing w:after="240" w:line="240" w:lineRule="auto"/>
        <w:ind w:left="1701" w:hanging="441"/>
        <w:jc w:val="both"/>
      </w:pPr>
      <w:r w:rsidRPr="00D5584F">
        <w:t>Apresentar estudo complementar de avaliação de impactos em serviços de ecossistemas, em conformidade com o PD6 (Notas de Orientação 135 a 142 e parágrafos 7 a 12 do PD1), o qual poderá ser realizado em conjunto com os estudos de avaliação de impacto ambiental e social previsto no licenciamento das obras previstas no Plano de Investimentos. Caso o estudo identifique impacto em serviços de ecossistemas, caso aplicável, as comunidades afetadas ou gestores de Áreas Chave de Biodiversidade deverão ser consultados para subsidiar o processo de determinação de medidas legalmente aceitáveis e consistentes com os planos de gestão a serem implementados.</w:t>
      </w:r>
    </w:p>
    <w:p w14:paraId="15CB1262" w14:textId="77777777" w:rsidR="00F41B53" w:rsidRPr="00D5584F" w:rsidRDefault="0A616489" w:rsidP="00025CF1">
      <w:pPr>
        <w:numPr>
          <w:ilvl w:val="1"/>
          <w:numId w:val="33"/>
        </w:numPr>
        <w:tabs>
          <w:tab w:val="left" w:pos="1701"/>
        </w:tabs>
        <w:spacing w:after="240" w:line="240" w:lineRule="auto"/>
        <w:ind w:left="1701" w:hanging="441"/>
        <w:jc w:val="both"/>
      </w:pPr>
      <w:r w:rsidRPr="00D5584F">
        <w:t xml:space="preserve">A CONCESSIONÁRIA ficará responsável pela implantação e custeio de todos os estudos, construção e adequação de estruturas para passagens de fauna (inferiores e superiores) previstas e disponibilizadas no ANEXO 21. De acordo com o plano de manejo, e desde que não haja prejuízo ao funcionamento do sistema de drenagem, poderão ser admitidos elementos e texturas para incentivar o uso das passagens de fauna. </w:t>
      </w:r>
    </w:p>
    <w:p w14:paraId="2D124EDF" w14:textId="14735113" w:rsidR="004D745F" w:rsidRDefault="004D745F" w:rsidP="2C2F4DA7">
      <w:pPr>
        <w:numPr>
          <w:ilvl w:val="1"/>
          <w:numId w:val="33"/>
        </w:numPr>
        <w:tabs>
          <w:tab w:val="left" w:pos="1701"/>
        </w:tabs>
        <w:spacing w:after="240" w:line="240" w:lineRule="auto"/>
        <w:ind w:left="1701" w:hanging="441"/>
        <w:jc w:val="both"/>
      </w:pPr>
      <w:r>
        <w:t xml:space="preserve">Anualmente, a </w:t>
      </w:r>
      <w:r w:rsidR="008C5271">
        <w:t>CONCESSIONÁRIA</w:t>
      </w:r>
      <w:r>
        <w:t xml:space="preserve"> deverá realizar e custear estudos em todo o </w:t>
      </w:r>
      <w:r w:rsidR="008C5271">
        <w:t>SISTEMA RODOVIÁRIO</w:t>
      </w:r>
      <w:r>
        <w:t xml:space="preserve"> para revisar e identificar novos </w:t>
      </w:r>
      <w:proofErr w:type="spellStart"/>
      <w:r>
        <w:t>hotspots</w:t>
      </w:r>
      <w:proofErr w:type="spellEnd"/>
      <w:r>
        <w:t xml:space="preserve"> de </w:t>
      </w:r>
      <w:r>
        <w:lastRenderedPageBreak/>
        <w:t xml:space="preserve">atropelamento de fauna silvestre. Com base nesses estudos, será necessário implantar medidas de mitigação para reduzir o número de atropelamentos. Esses estudos deverão seguir diretrizes e procedimentos definidos pela CETESB, pelo DEFAU/SEMIL, e, na ausência de diretrizes específicas, poderá ser adotada a metodologia estabelecida pela Instrução Normativa do IBAMA Nº 13/2013, que apresenta um protocolo de levantamento de </w:t>
      </w:r>
      <w:proofErr w:type="spellStart"/>
      <w:r>
        <w:t>hotspots</w:t>
      </w:r>
      <w:proofErr w:type="spellEnd"/>
      <w:r>
        <w:t xml:space="preserve"> com foco na segurança de fauna em ambientes rodoviários. Estudos científicos elaborados em parceria com a CETESB, como o Guia de Boas Práticas para Avaliação de Efetividade de Medidas de Mitigação dos Impactos sobre a Fauna em Rodovias (2023) também podem ser consultados.</w:t>
      </w:r>
    </w:p>
    <w:p w14:paraId="6EA835CB" w14:textId="04444182" w:rsidR="004D745F" w:rsidRDefault="004D745F" w:rsidP="2C2F4DA7">
      <w:pPr>
        <w:numPr>
          <w:ilvl w:val="1"/>
          <w:numId w:val="33"/>
        </w:numPr>
        <w:tabs>
          <w:tab w:val="left" w:pos="1701"/>
        </w:tabs>
        <w:spacing w:after="240" w:line="240" w:lineRule="auto"/>
        <w:ind w:left="1701" w:hanging="441"/>
        <w:jc w:val="both"/>
      </w:pPr>
      <w:r>
        <w:t xml:space="preserve"> Para a estruturação e localização das passagens de fauna, </w:t>
      </w:r>
      <w:r w:rsidR="00CA54E9">
        <w:t>a CONCESSIONÁRIA</w:t>
      </w:r>
      <w:r>
        <w:t xml:space="preserve"> deverá levar em consideração não apenas os </w:t>
      </w:r>
      <w:proofErr w:type="spellStart"/>
      <w:r>
        <w:t>hotspots</w:t>
      </w:r>
      <w:proofErr w:type="spellEnd"/>
      <w:r>
        <w:t>, mas também o porte e o grau de ameaça das espécies encontradas na região, no sentido de que o intervalo entre as passagens de fauna leve em consideração o deslocamento diário previsto ou estimado para as espécies do grupo-alvo.</w:t>
      </w:r>
    </w:p>
    <w:p w14:paraId="44781C16" w14:textId="790C7E73" w:rsidR="004D745F" w:rsidRPr="00D5584F" w:rsidRDefault="00CA54E9" w:rsidP="2C2F4DA7">
      <w:pPr>
        <w:numPr>
          <w:ilvl w:val="1"/>
          <w:numId w:val="33"/>
        </w:numPr>
        <w:tabs>
          <w:tab w:val="left" w:pos="1701"/>
        </w:tabs>
        <w:spacing w:after="240" w:line="240" w:lineRule="auto"/>
        <w:ind w:left="1701" w:hanging="441"/>
        <w:jc w:val="both"/>
      </w:pPr>
      <w:r>
        <w:t>A CONCESSIONÁRIA</w:t>
      </w:r>
      <w:r w:rsidR="004D745F">
        <w:t xml:space="preserve"> deverá também considerar a decisão de diretoria da CETESB nº 039/2024/I que traz recomendações para a elaboração e implementação de um Plano de Mitigação de Atropelamento de Fauna em rodovias. A CETESB recomenda que as dimensões, materiais e o formato das passagens sejam adequados para suportar desde a espécie de menor porte até a espécie de maior porte presente no grupo-alvo funcional. Isso implica que as passagens subterrâneas, por exemplo, apresentem altura e largura compatíveis com a fauna de médio e grande porte, enquanto passagens aéreas devem oferecer suporte seguro para espécies arbóreas e devem ser planejadas conforme as características biológicas e os hábitos das espécies locais, garantindo sua funcionalidade.</w:t>
      </w:r>
    </w:p>
    <w:p w14:paraId="7D27B626" w14:textId="31C77D32" w:rsidR="00F41B53" w:rsidRPr="00D5584F" w:rsidRDefault="0A616489" w:rsidP="00025CF1">
      <w:pPr>
        <w:numPr>
          <w:ilvl w:val="1"/>
          <w:numId w:val="33"/>
        </w:numPr>
        <w:tabs>
          <w:tab w:val="left" w:pos="1701"/>
        </w:tabs>
        <w:spacing w:after="240" w:line="240" w:lineRule="auto"/>
        <w:ind w:left="1701" w:hanging="441"/>
        <w:jc w:val="both"/>
      </w:pPr>
      <w:bookmarkStart w:id="205" w:name="_cp_change_185"/>
      <w:r w:rsidRPr="00D5584F">
        <w:t xml:space="preserve">Deverão ser adotadas as diretrizes e procedimentos definidos pela CETESB e DEFAU/SEMIL e, na ausência delas </w:t>
      </w:r>
      <w:bookmarkEnd w:id="205"/>
      <w:r w:rsidRPr="00D5584F">
        <w:t>poderá ser utilizada a metodologia da Instrução Normativa do IBAMA Nº 13/2013. Esses levantamentos de “</w:t>
      </w:r>
      <w:proofErr w:type="spellStart"/>
      <w:r w:rsidRPr="00D5584F">
        <w:t>hotspots</w:t>
      </w:r>
      <w:proofErr w:type="spellEnd"/>
      <w:r w:rsidRPr="00D5584F">
        <w:t>” deverão considerar os resultados do levantamento de fauna atropelada (ação prevista no Programa de Monitoramento de atropelamento de fauna a ser implementado) e conforme solicitado pela CETESB (</w:t>
      </w:r>
      <w:bookmarkStart w:id="206" w:name="_cp_change_186"/>
      <w:r w:rsidR="003447E1" w:rsidRPr="00D5584F">
        <w:t>decisão de diretoria da CETESB nº 039/2024/I, de 24 de maio de 2024,</w:t>
      </w:r>
      <w:r w:rsidR="003447E1" w:rsidRPr="00D5584F">
        <w:rPr>
          <w:rFonts w:cs="Arial"/>
          <w:szCs w:val="20"/>
        </w:rPr>
        <w:t xml:space="preserve"> </w:t>
      </w:r>
      <w:r w:rsidRPr="00D5584F">
        <w:t>ou legislação que vier a sucedê-la)</w:t>
      </w:r>
      <w:bookmarkEnd w:id="206"/>
      <w:r w:rsidRPr="00D5584F">
        <w:t>. O período anual se refere à necessidade de abranger todos os ciclos sazonais.</w:t>
      </w:r>
    </w:p>
    <w:p w14:paraId="7783BED8" w14:textId="5DDF41B4" w:rsidR="00F41B53" w:rsidRPr="00D5584F" w:rsidRDefault="0A616489" w:rsidP="00025CF1">
      <w:pPr>
        <w:numPr>
          <w:ilvl w:val="1"/>
          <w:numId w:val="33"/>
        </w:numPr>
        <w:tabs>
          <w:tab w:val="left" w:pos="1701"/>
        </w:tabs>
        <w:spacing w:after="240" w:line="240" w:lineRule="auto"/>
        <w:ind w:left="1701" w:hanging="441"/>
        <w:jc w:val="both"/>
      </w:pPr>
      <w:r>
        <w:t>Em todos os “</w:t>
      </w:r>
      <w:proofErr w:type="spellStart"/>
      <w:r>
        <w:t>hotspots</w:t>
      </w:r>
      <w:proofErr w:type="spellEnd"/>
      <w:r>
        <w:t xml:space="preserve">” existentes </w:t>
      </w:r>
      <w:bookmarkStart w:id="207" w:name="_cp_change_187"/>
      <w:r>
        <w:t xml:space="preserve">no SISTEMA RODOVIÁRIO </w:t>
      </w:r>
      <w:bookmarkEnd w:id="207"/>
      <w:r>
        <w:t>deverão ser implantadas placas educativas com imagem dos animais que existem no ambiente circundante. Os estudos, projetos e custos de eventuais alterações na geometria e obras de arte corrente das pistas existentes, bem como a implantação de obras de arte especial, passagens de fauna etc., para garantir o fluxo gênico de fauna e flora, também serão de total responsabilidade da CONCESSIONÁRIA. As passagens de fauna a serem implantadas deverão considerar além dos “</w:t>
      </w:r>
      <w:proofErr w:type="spellStart"/>
      <w:r>
        <w:t>hotspots</w:t>
      </w:r>
      <w:proofErr w:type="spellEnd"/>
      <w:r>
        <w:t>”, o tipo, o porte e o grau de ameaça da fauna existente na região. Em todos os “</w:t>
      </w:r>
      <w:proofErr w:type="spellStart"/>
      <w:r>
        <w:t>hotspots</w:t>
      </w:r>
      <w:proofErr w:type="spellEnd"/>
      <w:r>
        <w:t xml:space="preserve">” devem ser previstas passagens aéreas para passagem de espécies arborícolas (como os primatas). As passagens de fauna (inferiores ou superiores) devem ser implantadas em conjunto com cercas de direcionamento. As cercas devem seguir a Norma DNIT 077/2006/ES – “Cerca viva ou tela para proteção da fauna”. As cercas deverão ter uma parte enterrada (visando impedir a passagem da fauna escavadora), tela com altura mínima de 2 metros para cima do solo, malha de menor abertura na parte rente à superfície (evitando a passagem de animais de menor porte) e direcionadores nas extremidades. Alternativas tecnológicas de cercas direcionadoras poderão ser utilizadas, desde que previamente aprovadas pela CETESB.     </w:t>
      </w:r>
    </w:p>
    <w:p w14:paraId="143D6C2B" w14:textId="13C07E1E" w:rsidR="00F41B53" w:rsidRPr="00D5584F" w:rsidRDefault="0A616489" w:rsidP="00025CF1">
      <w:pPr>
        <w:numPr>
          <w:ilvl w:val="1"/>
          <w:numId w:val="33"/>
        </w:numPr>
        <w:tabs>
          <w:tab w:val="left" w:pos="1701"/>
        </w:tabs>
        <w:spacing w:after="240" w:line="240" w:lineRule="auto"/>
        <w:ind w:left="1701" w:hanging="441"/>
        <w:jc w:val="both"/>
      </w:pPr>
      <w:r>
        <w:t xml:space="preserve">As cercas de direcionamento deverão ter extensão mínima de 200 m para cada lado da passagem de fauna, </w:t>
      </w:r>
      <w:r w:rsidR="00022515">
        <w:t xml:space="preserve">nos dois sentidos </w:t>
      </w:r>
      <w:r>
        <w:t xml:space="preserve">da rodovia. Nos projetos de cercamento deverá ser considerada a ocorrência de cursos d’água e fragmentos de vegetação nativa, de forma a conectá-los à paisagem. No caso de interface das </w:t>
      </w:r>
      <w:r>
        <w:lastRenderedPageBreak/>
        <w:t>cercas com acesso de propriedades lindeiras, deverá ser prevista a implantação de mata-burros.</w:t>
      </w:r>
    </w:p>
    <w:p w14:paraId="136B5F4D" w14:textId="77777777" w:rsidR="00F41B53" w:rsidRPr="00D5584F" w:rsidRDefault="0A616489" w:rsidP="00025CF1">
      <w:pPr>
        <w:numPr>
          <w:ilvl w:val="1"/>
          <w:numId w:val="33"/>
        </w:numPr>
        <w:tabs>
          <w:tab w:val="left" w:pos="1701"/>
        </w:tabs>
        <w:spacing w:after="240" w:line="240" w:lineRule="auto"/>
        <w:ind w:left="1701" w:hanging="441"/>
        <w:jc w:val="both"/>
      </w:pPr>
      <w:r w:rsidRPr="00D5584F">
        <w:t>Anualmente, deverão ser realizados e custeados pela CONCESSIONÁRIA, ao longo de todo o SISTEMA RODOVIÁRIO, estudos de identificação de atropelamento de fauna doméstica e deverão ser implantadas medidas de mitigação dos atropelamentos. Nos pontos críticos em áreas rurais, as medidas mitigadoras devem contemplar a implantação de cercas, porteiras, mata-burros, passagens de gado e a conscientização dos proprietários sobre posse responsável. A CONCESSIONÁRIA deverá desenvolver, anualmente, campanhas educativas e de conscientização junto aos USUÁRIOS, colaboradores, prestadores e lindeiros quanto à necessidade de salvaguarda da vida animal. Tais ações deverão ser realizadas através do Programa de Monitoramento de atropelamento de fauna.</w:t>
      </w:r>
    </w:p>
    <w:p w14:paraId="1933D0DC" w14:textId="26992C77" w:rsidR="00F41B53" w:rsidRPr="00D5584F" w:rsidRDefault="0A616489" w:rsidP="00025CF1">
      <w:pPr>
        <w:numPr>
          <w:ilvl w:val="1"/>
          <w:numId w:val="33"/>
        </w:numPr>
        <w:tabs>
          <w:tab w:val="left" w:pos="1701"/>
        </w:tabs>
        <w:spacing w:after="240" w:line="240" w:lineRule="auto"/>
        <w:ind w:left="1701" w:hanging="441"/>
        <w:jc w:val="both"/>
      </w:pPr>
      <w:r w:rsidRPr="00D5584F">
        <w:t>Complementarmente, a CONCESSIONÁRIA deverá, se aplicável, no âmbito do processo de licenciamento ambiental, avaliar os efeitos que podem ser causados na fauna silvestre em decorrência da instalação de sistema de iluminação</w:t>
      </w:r>
      <w:bookmarkStart w:id="208" w:name="_cp_change_195"/>
      <w:r w:rsidRPr="00D5584F">
        <w:t xml:space="preserve"> </w:t>
      </w:r>
      <w:bookmarkEnd w:id="208"/>
      <w:r w:rsidRPr="00D5584F">
        <w:t xml:space="preserve">nos trechos de rodovia que interceptam Unidades de Conservação. Além disso, caso no âmbito deste estudo seja constatada a necessidade, nesses trechos a instalação do sistema de iluminação deve ser realizada por meio de fiação subterrânea. </w:t>
      </w:r>
    </w:p>
    <w:p w14:paraId="73E05120" w14:textId="77777777" w:rsidR="00F41B53" w:rsidRPr="00D5584F" w:rsidRDefault="0A616489" w:rsidP="00025CF1">
      <w:pPr>
        <w:numPr>
          <w:ilvl w:val="1"/>
          <w:numId w:val="33"/>
        </w:numPr>
        <w:tabs>
          <w:tab w:val="left" w:pos="1701"/>
        </w:tabs>
        <w:spacing w:after="240" w:line="240" w:lineRule="auto"/>
        <w:ind w:left="1701" w:hanging="441"/>
        <w:jc w:val="both"/>
      </w:pPr>
      <w:r w:rsidRPr="00D5584F">
        <w:t xml:space="preserve">Todas as áreas impermeabilizadas, já desativadas ou que vierem a ser desativadas como trechos de pista, alças de acesso, acessos a terceiros (determinados pela ARTESP) etc., deverão ser removidas e recuperadas pela CONCESSIONÁRIA, que arcará com todos os custos decorrentes desta atividade. A recuperação dessas áreas deverá atingir, no mínimo, a profundidade da camada com material drenante, sendo, posteriormente, nivelada com solo e finalizada com a recomposição da cobertura vegetal. A CONCESSIONÁRIA deverá realizar um levantamento das áreas pré-existentes e apresentá-lo à ARTESP em até 24 meses após a assinatura do TERMO TRANSFERÊNCIA INICIAL. Áreas desativadas posteriormente deverão ser removidas em até 6 (seis) meses ou até a conclusão do respectivo cronograma de obras ou outros serviços, salvo os casos em que os trechos continuem a ser utilizados ou se houver função operacional futura. Todas as obras devem considerar as recomendações e boas práticas elencadas no IFC EHS </w:t>
      </w:r>
      <w:proofErr w:type="spellStart"/>
      <w:r w:rsidRPr="00D5584F">
        <w:t>Guidelines</w:t>
      </w:r>
      <w:proofErr w:type="spellEnd"/>
      <w:r w:rsidRPr="00D5584F">
        <w:t xml:space="preserve"> for </w:t>
      </w:r>
      <w:proofErr w:type="spellStart"/>
      <w:r w:rsidRPr="00D5584F">
        <w:t>Roads</w:t>
      </w:r>
      <w:proofErr w:type="spellEnd"/>
      <w:r w:rsidRPr="00D5584F">
        <w:t>.</w:t>
      </w:r>
    </w:p>
    <w:p w14:paraId="7F952438" w14:textId="77777777" w:rsidR="00F41B53" w:rsidRPr="00D5584F" w:rsidRDefault="0A616489" w:rsidP="00025CF1">
      <w:pPr>
        <w:numPr>
          <w:ilvl w:val="1"/>
          <w:numId w:val="33"/>
        </w:numPr>
        <w:tabs>
          <w:tab w:val="left" w:pos="1701"/>
        </w:tabs>
        <w:spacing w:after="240" w:line="240" w:lineRule="auto"/>
        <w:ind w:left="1701" w:hanging="441"/>
        <w:jc w:val="both"/>
      </w:pPr>
      <w:r w:rsidRPr="00D5584F">
        <w:t xml:space="preserve">A CONCESSIONÁRIA deverá garantir que, durante a elaboração do projeto de Engenharia das obras de ampliação da capacidade, sejam estudadas soluções de engenharia para reduzir os danos (erosão e assoreamento) em pontos onde a saída da drenagem pluvial tenha potencial de afetar as propriedades lindeiras e corpos d’água. A eventual adoção de ampliação da faixa de domínio para a implantação de dispositivos para a retenção e/ou acumulação das águas pluviais (exemplo: bacias) deverá ser considerada. Todas as obras devem considerar as recomendações e boas práticas elencadas no IFC EHS </w:t>
      </w:r>
      <w:proofErr w:type="spellStart"/>
      <w:r w:rsidRPr="00D5584F">
        <w:t>Guidelines</w:t>
      </w:r>
      <w:proofErr w:type="spellEnd"/>
      <w:r w:rsidRPr="00D5584F">
        <w:t xml:space="preserve"> for </w:t>
      </w:r>
      <w:proofErr w:type="spellStart"/>
      <w:r w:rsidRPr="00D5584F">
        <w:t>Roads</w:t>
      </w:r>
      <w:proofErr w:type="spellEnd"/>
      <w:r w:rsidRPr="00D5584F">
        <w:t>.</w:t>
      </w:r>
    </w:p>
    <w:p w14:paraId="1BDD1EE7" w14:textId="5B9EE1C1" w:rsidR="00F41B53" w:rsidRPr="00D5584F" w:rsidRDefault="0A616489" w:rsidP="00F41B53">
      <w:pPr>
        <w:numPr>
          <w:ilvl w:val="1"/>
          <w:numId w:val="33"/>
        </w:numPr>
        <w:tabs>
          <w:tab w:val="left" w:pos="1701"/>
        </w:tabs>
        <w:spacing w:after="240" w:line="240" w:lineRule="auto"/>
        <w:ind w:left="1701" w:hanging="441"/>
        <w:jc w:val="both"/>
      </w:pPr>
      <w:r>
        <w:t xml:space="preserve">No caso de interferência, supressão, dano e perda de Patrimônio Cultural não conhecido, </w:t>
      </w:r>
      <w:r w:rsidR="00DD24C3">
        <w:t xml:space="preserve">deverá ser </w:t>
      </w:r>
      <w:r>
        <w:t>realizado um levantamento de dados a respeito de possíveis estudos realizados previamente à implantação das rodovias</w:t>
      </w:r>
      <w:r w:rsidR="009B40A8">
        <w:t xml:space="preserve"> ou ampliações de capacidade </w:t>
      </w:r>
      <w:r w:rsidR="00262C7F">
        <w:t>que tenham ocorrido nos anos anteriores à CONCESSÃO.</w:t>
      </w:r>
    </w:p>
    <w:p w14:paraId="0CF73839" w14:textId="79AF89F5" w:rsidR="00F41B53" w:rsidRPr="00D5584F" w:rsidRDefault="0A616489" w:rsidP="00F41B53">
      <w:pPr>
        <w:numPr>
          <w:ilvl w:val="1"/>
          <w:numId w:val="33"/>
        </w:numPr>
        <w:tabs>
          <w:tab w:val="left" w:pos="1701"/>
        </w:tabs>
        <w:spacing w:after="240" w:line="240" w:lineRule="auto"/>
        <w:ind w:left="1701" w:hanging="441"/>
        <w:jc w:val="both"/>
      </w:pPr>
      <w:r>
        <w:t xml:space="preserve">Em caso de interferência, supressão, dano e perda de Patrimônio Cultural protegido, </w:t>
      </w:r>
      <w:r w:rsidR="00BD2659">
        <w:t xml:space="preserve">devem ser </w:t>
      </w:r>
      <w:r>
        <w:t xml:space="preserve">realizados estudos sistemáticos a fim de diagnosticar os bens culturais tangíveis, intangíveis e naturais, acautelados ou não, nas áreas de influência </w:t>
      </w:r>
      <w:r w:rsidR="008B5CA0">
        <w:t>do SISTEMA RODOVIÁRIO</w:t>
      </w:r>
      <w:r>
        <w:t>, através de consulta a órgãos governamentais nacionais, estaduais e municipais e organizações não governamentais relacionadas com patrimônio cultural, bem como através de consultas com as comunidades.</w:t>
      </w:r>
    </w:p>
    <w:p w14:paraId="03348DF2" w14:textId="655E99DC" w:rsidR="00F41B53" w:rsidRPr="00D5584F" w:rsidRDefault="0A616489" w:rsidP="00F41B53">
      <w:pPr>
        <w:numPr>
          <w:ilvl w:val="1"/>
          <w:numId w:val="33"/>
        </w:numPr>
        <w:tabs>
          <w:tab w:val="left" w:pos="1701"/>
        </w:tabs>
        <w:spacing w:after="240" w:line="240" w:lineRule="auto"/>
        <w:ind w:left="1701" w:hanging="441"/>
        <w:jc w:val="both"/>
      </w:pPr>
      <w:r>
        <w:lastRenderedPageBreak/>
        <w:t xml:space="preserve">Nos casos de implantação de novos dispositivos e/ou demais obras inerentes à natureza do projeto, mesmo que realizados dentro da faixa de domínio, </w:t>
      </w:r>
      <w:r w:rsidR="00BD2659">
        <w:t xml:space="preserve">deverá ser </w:t>
      </w:r>
      <w:r>
        <w:t xml:space="preserve">iniciado processo de licenciamento ambiental voltado para a temática do patrimônio cultural junto ao IPHAN, regulamentado pela Instrução Normativa nº 001/2015 e demais legislações vigentes e adotado Procedimento para Achados </w:t>
      </w:r>
      <w:r w:rsidR="00B805FA">
        <w:t>Fortuitos</w:t>
      </w:r>
      <w:r>
        <w:t>.</w:t>
      </w:r>
    </w:p>
    <w:p w14:paraId="123628FA" w14:textId="77777777" w:rsidR="00F41B53" w:rsidRPr="00D5584F" w:rsidRDefault="0A616489" w:rsidP="00F41B53">
      <w:pPr>
        <w:numPr>
          <w:ilvl w:val="1"/>
          <w:numId w:val="33"/>
        </w:numPr>
        <w:tabs>
          <w:tab w:val="left" w:pos="1701"/>
        </w:tabs>
        <w:spacing w:after="240" w:line="240" w:lineRule="auto"/>
        <w:ind w:left="1701" w:hanging="441"/>
        <w:jc w:val="both"/>
      </w:pPr>
      <w:r w:rsidRPr="00D5584F">
        <w:t>No caso de perda de acesso da comunidade a bens culturais, realizar mapeamento dos acessos utilizados pelas Comunidades Afetadas aos bens culturais existentes a fim de verificar se haverá algum impedimento ou outro impacto adverso de acesso a estes bens em decorrência da instalação de novos dispositivos e/ou obras inerentes à natureza do projeto</w:t>
      </w:r>
    </w:p>
    <w:p w14:paraId="42CEAACE" w14:textId="77777777" w:rsidR="00F41B53" w:rsidRPr="00D5584F" w:rsidRDefault="00F41B53" w:rsidP="00F41B53">
      <w:pPr>
        <w:widowControl w:val="0"/>
        <w:numPr>
          <w:ilvl w:val="0"/>
          <w:numId w:val="33"/>
        </w:numPr>
        <w:pBdr>
          <w:top w:val="nil"/>
          <w:left w:val="nil"/>
          <w:bottom w:val="nil"/>
          <w:right w:val="nil"/>
          <w:between w:val="nil"/>
        </w:pBdr>
        <w:spacing w:afterLines="100" w:after="240" w:line="240" w:lineRule="auto"/>
        <w:jc w:val="both"/>
        <w:rPr>
          <w:rFonts w:cs="Arial"/>
          <w:szCs w:val="20"/>
        </w:rPr>
      </w:pPr>
      <w:r w:rsidRPr="00D5584F">
        <w:rPr>
          <w:rFonts w:cs="Arial"/>
          <w:szCs w:val="20"/>
        </w:rPr>
        <w:t>na operação do sistema,</w:t>
      </w:r>
    </w:p>
    <w:p w14:paraId="1B913946" w14:textId="77777777" w:rsidR="00F41B53" w:rsidRPr="00D5584F" w:rsidRDefault="00F41B53" w:rsidP="00F41B53">
      <w:pPr>
        <w:widowControl w:val="0"/>
        <w:numPr>
          <w:ilvl w:val="1"/>
          <w:numId w:val="33"/>
        </w:numPr>
        <w:pBdr>
          <w:top w:val="nil"/>
          <w:left w:val="nil"/>
          <w:bottom w:val="nil"/>
          <w:right w:val="nil"/>
          <w:between w:val="nil"/>
        </w:pBdr>
        <w:tabs>
          <w:tab w:val="left" w:pos="1701"/>
        </w:tabs>
        <w:spacing w:afterLines="100" w:after="240" w:line="240" w:lineRule="auto"/>
        <w:ind w:left="1701" w:hanging="441"/>
        <w:jc w:val="both"/>
        <w:rPr>
          <w:rFonts w:cs="Arial"/>
          <w:szCs w:val="20"/>
        </w:rPr>
      </w:pPr>
      <w:r w:rsidRPr="00D5584F">
        <w:rPr>
          <w:rFonts w:cs="Arial"/>
          <w:szCs w:val="20"/>
        </w:rPr>
        <w:t>Manter, durante todo o prazo da CONCESSÃO, condições e metodologia de Serviço Adequado que garantam a preservação ambiental e evitem impactos ambientais para todos os serviços sob sua responsabilidade.</w:t>
      </w:r>
    </w:p>
    <w:p w14:paraId="5665C1C6" w14:textId="3470C62A" w:rsidR="00F41B53" w:rsidRPr="00D5584F" w:rsidRDefault="00F41B53" w:rsidP="00F41B53">
      <w:pPr>
        <w:widowControl w:val="0"/>
        <w:numPr>
          <w:ilvl w:val="1"/>
          <w:numId w:val="33"/>
        </w:numPr>
        <w:pBdr>
          <w:top w:val="nil"/>
          <w:left w:val="nil"/>
          <w:bottom w:val="nil"/>
          <w:right w:val="nil"/>
          <w:between w:val="nil"/>
        </w:pBdr>
        <w:tabs>
          <w:tab w:val="left" w:pos="1701"/>
        </w:tabs>
        <w:spacing w:afterLines="100" w:after="240" w:line="240" w:lineRule="auto"/>
        <w:ind w:left="1701" w:hanging="441"/>
        <w:jc w:val="both"/>
      </w:pPr>
      <w:bookmarkStart w:id="209" w:name="_Ref14709963"/>
      <w:r w:rsidRPr="00D5584F">
        <w:t xml:space="preserve">Atender aos critérios e requisitos definidos por meio da ADA – Avaliação de Desempenho Ambiental, ou metodologia que venha a </w:t>
      </w:r>
      <w:bookmarkStart w:id="210" w:name="_Int_F9eI1SoQ"/>
      <w:r w:rsidRPr="00D5584F">
        <w:rPr>
          <w:rFonts w:cs="Arial"/>
        </w:rPr>
        <w:t>substitui</w:t>
      </w:r>
      <w:r w:rsidRPr="00D5584F">
        <w:t>-la</w:t>
      </w:r>
      <w:bookmarkEnd w:id="210"/>
      <w:r w:rsidRPr="00D5584F">
        <w:t xml:space="preserve"> durante a concessão.</w:t>
      </w:r>
      <w:bookmarkEnd w:id="209"/>
    </w:p>
    <w:p w14:paraId="18C7BF3F" w14:textId="0B098E1B" w:rsidR="00F41B53" w:rsidRPr="00D5584F" w:rsidRDefault="0A616489" w:rsidP="002B1D0B">
      <w:pPr>
        <w:widowControl w:val="0"/>
        <w:numPr>
          <w:ilvl w:val="1"/>
          <w:numId w:val="33"/>
        </w:numPr>
        <w:pBdr>
          <w:top w:val="nil"/>
          <w:left w:val="nil"/>
          <w:bottom w:val="nil"/>
          <w:right w:val="nil"/>
          <w:between w:val="nil"/>
        </w:pBdr>
        <w:tabs>
          <w:tab w:val="left" w:pos="1701"/>
        </w:tabs>
        <w:spacing w:afterLines="100" w:after="240" w:line="240" w:lineRule="auto"/>
        <w:ind w:left="1701" w:hanging="441"/>
        <w:jc w:val="both"/>
        <w:rPr>
          <w:rFonts w:cs="Arial"/>
          <w:szCs w:val="20"/>
        </w:rPr>
      </w:pPr>
      <w:bookmarkStart w:id="211" w:name="_Ref62038217"/>
      <w:r w:rsidRPr="00D5584F">
        <w:rPr>
          <w:rFonts w:cs="Arial"/>
        </w:rPr>
        <w:t>Garantir</w:t>
      </w:r>
      <w:r w:rsidRPr="00D5584F">
        <w:t xml:space="preserve"> o atendimento aos requisitos previstos nos Padrões de Desempenho da IFC, </w:t>
      </w:r>
      <w:bookmarkEnd w:id="211"/>
      <w:r w:rsidRPr="00D5584F">
        <w:t xml:space="preserve">conforme já descrito no item 6.1.2, </w:t>
      </w:r>
      <w:r w:rsidR="42929CCF" w:rsidRPr="00D5584F">
        <w:t xml:space="preserve">inciso </w:t>
      </w:r>
      <w:r w:rsidRPr="00D5584F">
        <w:t>b.5</w:t>
      </w:r>
      <w:r w:rsidRPr="00D5584F">
        <w:rPr>
          <w:i/>
          <w:iCs/>
        </w:rPr>
        <w:t>.</w:t>
      </w:r>
    </w:p>
    <w:p w14:paraId="42008018" w14:textId="6C09D5EC" w:rsidR="00F41B53" w:rsidRPr="00D5584F" w:rsidRDefault="00F41B53" w:rsidP="00F41B53">
      <w:pPr>
        <w:widowControl w:val="0"/>
        <w:numPr>
          <w:ilvl w:val="1"/>
          <w:numId w:val="33"/>
        </w:numPr>
        <w:pBdr>
          <w:top w:val="nil"/>
          <w:left w:val="nil"/>
          <w:bottom w:val="nil"/>
          <w:right w:val="nil"/>
          <w:between w:val="nil"/>
        </w:pBdr>
        <w:tabs>
          <w:tab w:val="left" w:pos="1701"/>
        </w:tabs>
        <w:spacing w:afterLines="100" w:after="240" w:line="240" w:lineRule="auto"/>
        <w:ind w:left="1701" w:hanging="441"/>
        <w:jc w:val="both"/>
        <w:rPr>
          <w:rFonts w:cs="Arial"/>
          <w:szCs w:val="20"/>
        </w:rPr>
      </w:pPr>
      <w:r w:rsidRPr="00D5584F">
        <w:rPr>
          <w:rFonts w:cs="Arial"/>
        </w:rPr>
        <w:t xml:space="preserve">Manter </w:t>
      </w:r>
      <w:r w:rsidRPr="00D5584F">
        <w:t xml:space="preserve">SISTEMA DIGITAL INTEGRADO DE GESTÃO AMBIENTAL E SOCIAL (SGAS), conforme definido </w:t>
      </w:r>
      <w:r w:rsidRPr="00D5584F">
        <w:rPr>
          <w:rFonts w:cs="Arial"/>
          <w:szCs w:val="20"/>
        </w:rPr>
        <w:t>no APÊNDICE F.</w:t>
      </w:r>
      <w:r w:rsidRPr="00D5584F">
        <w:rPr>
          <w:rFonts w:cs="Arial"/>
        </w:rPr>
        <w:t xml:space="preserve"> </w:t>
      </w:r>
    </w:p>
    <w:p w14:paraId="283EF901" w14:textId="3C1D8D5D" w:rsidR="00F41B53" w:rsidRPr="00D5584F" w:rsidRDefault="0A616489" w:rsidP="00F41B53">
      <w:pPr>
        <w:widowControl w:val="0"/>
        <w:numPr>
          <w:ilvl w:val="0"/>
          <w:numId w:val="25"/>
        </w:numPr>
        <w:pBdr>
          <w:top w:val="nil"/>
          <w:left w:val="nil"/>
          <w:bottom w:val="nil"/>
          <w:right w:val="nil"/>
          <w:between w:val="nil"/>
        </w:pBdr>
        <w:spacing w:afterLines="100" w:after="240" w:line="240" w:lineRule="auto"/>
        <w:ind w:left="2127" w:hanging="426"/>
        <w:jc w:val="both"/>
      </w:pPr>
      <w:r w:rsidRPr="00D5584F">
        <w:rPr>
          <w:rFonts w:cs="Arial"/>
        </w:rPr>
        <w:t xml:space="preserve">A CONCESSIONÁRIA </w:t>
      </w:r>
      <w:r w:rsidRPr="00D5584F">
        <w:t xml:space="preserve">deverá </w:t>
      </w:r>
      <w:r w:rsidRPr="00D5584F">
        <w:rPr>
          <w:rFonts w:cs="Arial"/>
        </w:rPr>
        <w:t>manter cronograma</w:t>
      </w:r>
      <w:r w:rsidRPr="00D5584F">
        <w:t xml:space="preserve"> de treinamentos e implantação do Sistema de Gestão Ambiental </w:t>
      </w:r>
      <w:r w:rsidRPr="00D5584F">
        <w:rPr>
          <w:rFonts w:cs="Arial"/>
        </w:rPr>
        <w:t>e Social (SGAS)</w:t>
      </w:r>
      <w:r w:rsidRPr="00D5584F">
        <w:t xml:space="preserve"> durante </w:t>
      </w:r>
      <w:r w:rsidRPr="00D5584F">
        <w:rPr>
          <w:rFonts w:cs="Arial"/>
        </w:rPr>
        <w:t>toda</w:t>
      </w:r>
      <w:r w:rsidRPr="00D5584F">
        <w:t xml:space="preserve"> operação</w:t>
      </w:r>
      <w:r w:rsidRPr="00D5584F">
        <w:rPr>
          <w:rFonts w:cs="Arial"/>
        </w:rPr>
        <w:t>, bem como manter a</w:t>
      </w:r>
      <w:r w:rsidRPr="00D5584F">
        <w:t xml:space="preserve"> certificação, sendo comprovada a contratação da empresa </w:t>
      </w:r>
      <w:r w:rsidRPr="00D5584F">
        <w:rPr>
          <w:rFonts w:cs="Arial"/>
        </w:rPr>
        <w:t>certificadora</w:t>
      </w:r>
      <w:r w:rsidRPr="00D5584F">
        <w:t>.</w:t>
      </w:r>
    </w:p>
    <w:p w14:paraId="12E35E81" w14:textId="40EF8709" w:rsidR="00F41B53" w:rsidRPr="00D5584F" w:rsidRDefault="00F41B53" w:rsidP="00386487">
      <w:pPr>
        <w:numPr>
          <w:ilvl w:val="1"/>
          <w:numId w:val="33"/>
        </w:numPr>
        <w:tabs>
          <w:tab w:val="left" w:pos="1701"/>
        </w:tabs>
        <w:spacing w:after="240" w:line="240" w:lineRule="auto"/>
        <w:ind w:left="1701" w:hanging="441"/>
        <w:jc w:val="both"/>
      </w:pPr>
      <w:r w:rsidRPr="00D5584F">
        <w:rPr>
          <w:rFonts w:cs="Arial"/>
        </w:rPr>
        <w:t>G</w:t>
      </w:r>
      <w:r w:rsidRPr="00D5584F">
        <w:rPr>
          <w:rFonts w:cs="Arial"/>
          <w:szCs w:val="20"/>
        </w:rPr>
        <w:t>erenciar</w:t>
      </w:r>
      <w:r w:rsidRPr="00D5584F">
        <w:t xml:space="preserve"> os riscos potenciais durante a operação do SISTEMA RODOVIÁRIO. Para tanto, deverá desenvolver previamente um Estudo de Análise de Riscos de maneira a identificar, analisar e avaliar os riscos envolvidos, conhecendo os diferentes tipos de eventos adversos que possam ocorrer, bem como as suas eventuais consequências associadas, as quais podem causar danos a pessoas (colaboradores, usuários, lindeiros, prestadores, operadores rodoviários etc.), ao patrimônio (privado e público) e ao meio ambiente.</w:t>
      </w:r>
    </w:p>
    <w:p w14:paraId="37AD24C0" w14:textId="27D7E10B" w:rsidR="00F41B53" w:rsidRPr="00D5584F" w:rsidRDefault="0A616489" w:rsidP="002B1D0B">
      <w:pPr>
        <w:widowControl w:val="0"/>
        <w:numPr>
          <w:ilvl w:val="2"/>
          <w:numId w:val="33"/>
        </w:numPr>
        <w:pBdr>
          <w:top w:val="nil"/>
          <w:left w:val="nil"/>
          <w:bottom w:val="nil"/>
          <w:right w:val="nil"/>
          <w:between w:val="nil"/>
        </w:pBdr>
        <w:tabs>
          <w:tab w:val="left" w:pos="1701"/>
        </w:tabs>
        <w:spacing w:afterLines="100" w:after="240" w:line="240" w:lineRule="auto"/>
        <w:jc w:val="both"/>
      </w:pPr>
      <w:r w:rsidRPr="00D5584F">
        <w:t>Essa etapa, anterior ao gerenciamento de riscos, denominada como análise e avaliação de riscos, deverá contemplar, pelo menos: a identificação dos perigos (acidentes passíveis de ocorrer); a estimativa da frequência de ocorrência dos perigos (acidentes); a estimativa das consequências potenciais dos possíveis acidentes e estimativa dos diferentes níveis de risco (combinação das frequências de ocorrência e dos diferentes níveis de severidade decorrentes das consequências); considerações sobre o perigo ou sobre sistemas/medidas de controle existentes e eventuais recomendações a serem implementadas para a redução ou controle do risco.</w:t>
      </w:r>
    </w:p>
    <w:p w14:paraId="0867A1D6" w14:textId="77777777" w:rsidR="00F41B53" w:rsidRPr="00D5584F" w:rsidRDefault="00F41B53" w:rsidP="00386487">
      <w:pPr>
        <w:pStyle w:val="PargrafodaLista"/>
        <w:numPr>
          <w:ilvl w:val="2"/>
          <w:numId w:val="33"/>
        </w:numPr>
        <w:spacing w:after="240"/>
        <w:jc w:val="both"/>
      </w:pPr>
      <w:r w:rsidRPr="00D5584F">
        <w:t xml:space="preserve">Recomenda-se que, para o desenvolvimento dessa atividade, seja empregada a técnica Análise Preliminar de Perigos (APP), do inglês </w:t>
      </w:r>
      <w:proofErr w:type="spellStart"/>
      <w:r w:rsidRPr="00D5584F">
        <w:t>Preliminary</w:t>
      </w:r>
      <w:proofErr w:type="spellEnd"/>
      <w:r w:rsidRPr="00D5584F">
        <w:t xml:space="preserve"> </w:t>
      </w:r>
      <w:proofErr w:type="spellStart"/>
      <w:r w:rsidRPr="00D5584F">
        <w:t>Hazards</w:t>
      </w:r>
      <w:proofErr w:type="spellEnd"/>
      <w:r w:rsidRPr="00D5584F">
        <w:t xml:space="preserve"> </w:t>
      </w:r>
      <w:proofErr w:type="spellStart"/>
      <w:r w:rsidRPr="00D5584F">
        <w:t>Analysis</w:t>
      </w:r>
      <w:proofErr w:type="spellEnd"/>
      <w:r w:rsidRPr="00D5584F">
        <w:t xml:space="preserve"> (PHA), que é uma técnica amplamente empregada em Estudos de Análise de Riscos (</w:t>
      </w:r>
      <w:proofErr w:type="spellStart"/>
      <w:r w:rsidRPr="00D5584F">
        <w:t>EARs</w:t>
      </w:r>
      <w:proofErr w:type="spellEnd"/>
      <w:r w:rsidRPr="00D5584F">
        <w:t xml:space="preserve">). Ainda, na identificação dos perigos, deverão ser consideradas hipóteses de acidentes que tenham o </w:t>
      </w:r>
      <w:r w:rsidRPr="00D5584F">
        <w:lastRenderedPageBreak/>
        <w:t>potencial de paralisar a operação, mesmo que parcialmente (tempo limitado), de danos materiais a equipamentos, instalações ou bens patrimoniais públicos ou de terceiros, de danos à integridade física de colaboradores, operadores de tráfego ou de terceiros e de impactos ambientais (agudos ou crônicos), compreendendo eventos acidentais que impliquem poluição das águas, do ar e/ou do solo.</w:t>
      </w:r>
    </w:p>
    <w:p w14:paraId="0AB8382E" w14:textId="651C2EC8" w:rsidR="00F41B53" w:rsidRPr="00D5584F" w:rsidRDefault="00F41B53" w:rsidP="00386487">
      <w:pPr>
        <w:pStyle w:val="PargrafodaLista"/>
        <w:numPr>
          <w:ilvl w:val="2"/>
          <w:numId w:val="33"/>
        </w:numPr>
        <w:spacing w:after="240"/>
        <w:jc w:val="both"/>
      </w:pPr>
      <w:r>
        <w:t xml:space="preserve">Os eventos deverão considerar, entre outros, situações indesejadas na rodovia e nas instalações operacionais e administrativas, tais como: acidentes de trânsito; acidentes envolvendo produtos perigosos; derrames ou vazamentos de produtos em corpos d’água; </w:t>
      </w:r>
      <w:r w:rsidR="0086590A">
        <w:t xml:space="preserve">EVENTOS CLIMÁTICOS EXTREMOS </w:t>
      </w:r>
      <w:r>
        <w:t xml:space="preserve">(neblinas, chuvas fortes, inundações, ventanias etc.); </w:t>
      </w:r>
      <w:r w:rsidR="0086590A">
        <w:t>e</w:t>
      </w:r>
      <w:r>
        <w:t xml:space="preserve">scorregamento/deslizamento de terra/quedas de barreiras; </w:t>
      </w:r>
      <w:r w:rsidR="0086590A">
        <w:t>c</w:t>
      </w:r>
      <w:r>
        <w:t xml:space="preserve">ontaminação do solo e das águas subterrâneas; </w:t>
      </w:r>
      <w:r w:rsidR="0086590A">
        <w:t>e</w:t>
      </w:r>
      <w:r>
        <w:t xml:space="preserve">xplosões; </w:t>
      </w:r>
      <w:r w:rsidR="0086590A">
        <w:t>i</w:t>
      </w:r>
      <w:r>
        <w:t>ncêndios.</w:t>
      </w:r>
    </w:p>
    <w:p w14:paraId="58500158" w14:textId="77777777" w:rsidR="00F41B53" w:rsidRPr="00D5584F" w:rsidRDefault="00F41B53" w:rsidP="00F41B53">
      <w:pPr>
        <w:pStyle w:val="PargrafodaLista"/>
        <w:numPr>
          <w:ilvl w:val="3"/>
          <w:numId w:val="33"/>
        </w:numPr>
        <w:spacing w:after="240"/>
        <w:jc w:val="both"/>
      </w:pPr>
      <w:r w:rsidRPr="00D5584F">
        <w:t>Os achados desta análise relativos a EVENTOS CLIMÁTICOS EXTREMOS deverão ser refletidos no RELATÓRIO DE MONITORAMENTO DE RISCOS CLIMÁTICOS.</w:t>
      </w:r>
    </w:p>
    <w:p w14:paraId="1050757F" w14:textId="06133286" w:rsidR="00F41B53" w:rsidRPr="00D5584F" w:rsidRDefault="00F41B53" w:rsidP="002B1D0B">
      <w:pPr>
        <w:pStyle w:val="PargrafodaLista"/>
        <w:numPr>
          <w:ilvl w:val="2"/>
          <w:numId w:val="33"/>
        </w:numPr>
        <w:spacing w:after="240"/>
        <w:jc w:val="both"/>
      </w:pPr>
      <w:r w:rsidRPr="00D5584F">
        <w:t xml:space="preserve">O relatório final do Estudo de Análise de Riscos deverá ser apresentado à ARTESP em até 12 (doze) meses a partir da data de assinatura do TERMO DE TRANSFERÊNCIA INICIAL e com base nos resultados da análise e avaliação dos riscos, deverão ser elaborados os Programas e Planos temáticos ou incorporados os riscos aos programas existentes previstos nos ANEXOS. </w:t>
      </w:r>
    </w:p>
    <w:p w14:paraId="79B84B85" w14:textId="77777777" w:rsidR="00F41B53" w:rsidRPr="00D5584F" w:rsidRDefault="00F41B53" w:rsidP="00F41B53">
      <w:pPr>
        <w:widowControl w:val="0"/>
        <w:numPr>
          <w:ilvl w:val="1"/>
          <w:numId w:val="33"/>
        </w:numPr>
        <w:tabs>
          <w:tab w:val="left" w:pos="1701"/>
        </w:tabs>
        <w:spacing w:afterLines="100" w:after="240" w:line="240" w:lineRule="auto"/>
        <w:ind w:left="1701" w:hanging="441"/>
        <w:jc w:val="both"/>
        <w:rPr>
          <w:rFonts w:cs="Arial"/>
        </w:rPr>
      </w:pPr>
      <w:r w:rsidRPr="2AAAC1C0">
        <w:rPr>
          <w:rFonts w:cs="Arial"/>
        </w:rPr>
        <w:t>Manter uma equipe específica de gestão social (relacionamento comunitário, institucional e comunicação social), com experiência em engajamento durante a operação das rodovias.</w:t>
      </w:r>
    </w:p>
    <w:p w14:paraId="11BFE017" w14:textId="55E31B93" w:rsidR="5C15A6A7" w:rsidRDefault="5C15A6A7" w:rsidP="2AAAC1C0">
      <w:pPr>
        <w:numPr>
          <w:ilvl w:val="1"/>
          <w:numId w:val="33"/>
        </w:numPr>
        <w:tabs>
          <w:tab w:val="left" w:pos="1701"/>
        </w:tabs>
        <w:spacing w:after="240" w:line="240" w:lineRule="auto"/>
        <w:ind w:left="1701" w:hanging="441"/>
        <w:jc w:val="both"/>
        <w:rPr>
          <w:rFonts w:eastAsia="Arial" w:cs="Arial"/>
          <w:color w:val="000000" w:themeColor="text1"/>
          <w:szCs w:val="20"/>
        </w:rPr>
      </w:pPr>
      <w:r w:rsidRPr="2C2F4DA7">
        <w:rPr>
          <w:rFonts w:eastAsia="Arial" w:cs="Arial"/>
          <w:color w:val="000000" w:themeColor="text1"/>
          <w:szCs w:val="20"/>
        </w:rPr>
        <w:t>Manter mecanismo de queixas e reclamações (MQR) para recebimento das queixas das comunidades afetadas por meio de um processo transparente, que seja adequado ao contexto socioeconômico e cultural local, proporcional aos riscos e impactos adversos do projeto, sem custo e acessível a todos.</w:t>
      </w:r>
    </w:p>
    <w:p w14:paraId="2E362AF9" w14:textId="40DC0D75" w:rsidR="00F41B53" w:rsidRPr="00D5584F" w:rsidRDefault="7167578B" w:rsidP="2AAAC1C0">
      <w:pPr>
        <w:numPr>
          <w:ilvl w:val="1"/>
          <w:numId w:val="33"/>
        </w:numPr>
        <w:tabs>
          <w:tab w:val="left" w:pos="1701"/>
        </w:tabs>
        <w:spacing w:after="240" w:line="240" w:lineRule="auto"/>
        <w:ind w:left="1701" w:hanging="441"/>
        <w:jc w:val="both"/>
        <w:rPr>
          <w:rFonts w:cs="Arial"/>
        </w:rPr>
      </w:pPr>
      <w:bookmarkStart w:id="212" w:name="_Hlk169164896"/>
      <w:r w:rsidRPr="2C2F4DA7">
        <w:rPr>
          <w:rFonts w:cs="Arial"/>
        </w:rPr>
        <w:t xml:space="preserve">Elaborar e </w:t>
      </w:r>
      <w:r w:rsidR="7747FDC5" w:rsidRPr="2C2F4DA7">
        <w:rPr>
          <w:rFonts w:cs="Arial"/>
        </w:rPr>
        <w:t>i</w:t>
      </w:r>
      <w:r w:rsidR="00F41B53" w:rsidRPr="2C2F4DA7">
        <w:rPr>
          <w:rFonts w:cs="Arial"/>
        </w:rPr>
        <w:t>mplementa</w:t>
      </w:r>
      <w:r w:rsidR="642A6E8A" w:rsidRPr="2C2F4DA7">
        <w:rPr>
          <w:rFonts w:cs="Arial"/>
        </w:rPr>
        <w:t>r</w:t>
      </w:r>
      <w:r w:rsidR="00F41B53" w:rsidRPr="2C2F4DA7">
        <w:rPr>
          <w:rFonts w:cs="Arial"/>
        </w:rPr>
        <w:t xml:space="preserve"> de Programa específico de Monitoramento de Saúde e Segurança Ocupacional para a etapa de operação. </w:t>
      </w:r>
    </w:p>
    <w:p w14:paraId="6F1B5D75" w14:textId="77777777" w:rsidR="00F41B53" w:rsidRPr="00D5584F" w:rsidRDefault="00F41B53" w:rsidP="00F41B53">
      <w:pPr>
        <w:pStyle w:val="PargrafodaLista"/>
        <w:numPr>
          <w:ilvl w:val="2"/>
          <w:numId w:val="33"/>
        </w:numPr>
        <w:tabs>
          <w:tab w:val="left" w:pos="1701"/>
        </w:tabs>
        <w:spacing w:after="240"/>
        <w:jc w:val="both"/>
        <w:rPr>
          <w:szCs w:val="20"/>
        </w:rPr>
      </w:pPr>
      <w:r w:rsidRPr="00D5584F">
        <w:rPr>
          <w:szCs w:val="20"/>
        </w:rPr>
        <w:t>O programa deve c</w:t>
      </w:r>
      <w:r w:rsidRPr="00D5584F">
        <w:t xml:space="preserve">onhecer, promover, cumprir e fazer cumprir as determinações legais e normativas relativas à saúde e segurança do trabalho, bem como normas técnicas, </w:t>
      </w:r>
      <w:r w:rsidRPr="00D5584F">
        <w:rPr>
          <w:szCs w:val="20"/>
        </w:rPr>
        <w:t>procedimentos</w:t>
      </w:r>
      <w:r w:rsidRPr="00D5584F">
        <w:t xml:space="preserve"> da ARTESP e de segurança viária a todos os trabalhadores, contratados, subcontratados ou terceirizados que desenvolvam atividades no SISTEMA RODOVIÁRIO, incluindo treinamentos e todas as medidas de prevenção de acidentes, implantação de equipamentos de proteção coletiva (</w:t>
      </w:r>
      <w:proofErr w:type="spellStart"/>
      <w:r w:rsidRPr="00D5584F">
        <w:t>EPCs</w:t>
      </w:r>
      <w:proofErr w:type="spellEnd"/>
      <w:r w:rsidRPr="00D5584F">
        <w:t>), fornecimento e garantia do uso de equipamentos de proteção individual (EPIs), disponibilização de instalações sanitárias adequadas e higienizadas, áreas e abrigos adequados para alimentação e descanso, meios de transporte adequados, preparação a respostas em situações de emergência, etc.</w:t>
      </w:r>
    </w:p>
    <w:bookmarkEnd w:id="212"/>
    <w:p w14:paraId="07DD4AE4" w14:textId="77777777" w:rsidR="00F41B53" w:rsidRPr="00D5584F" w:rsidRDefault="00F41B53" w:rsidP="00F41B53">
      <w:pPr>
        <w:numPr>
          <w:ilvl w:val="1"/>
          <w:numId w:val="33"/>
        </w:numPr>
        <w:tabs>
          <w:tab w:val="left" w:pos="1701"/>
        </w:tabs>
        <w:spacing w:after="240" w:line="240" w:lineRule="auto"/>
        <w:ind w:left="1701" w:hanging="441"/>
        <w:jc w:val="both"/>
        <w:rPr>
          <w:szCs w:val="20"/>
        </w:rPr>
      </w:pPr>
      <w:r w:rsidRPr="00D5584F">
        <w:rPr>
          <w:rFonts w:cs="Arial"/>
          <w:szCs w:val="20"/>
        </w:rPr>
        <w:lastRenderedPageBreak/>
        <w:t>Elaborar, Implantar e garantir a eficácia do Programa de Controle de Erosão e Assoreamento e/ou Ações de Controle Ambiental para a mitigação dos impactos ambientais na etapa de operação.</w:t>
      </w:r>
    </w:p>
    <w:p w14:paraId="4F8ECA32" w14:textId="409A83F5" w:rsidR="00F41B53" w:rsidRPr="00D5584F" w:rsidRDefault="00F41B53" w:rsidP="00F41B53">
      <w:pPr>
        <w:numPr>
          <w:ilvl w:val="1"/>
          <w:numId w:val="33"/>
        </w:numPr>
        <w:tabs>
          <w:tab w:val="left" w:pos="1701"/>
        </w:tabs>
        <w:spacing w:after="240" w:line="240" w:lineRule="auto"/>
        <w:ind w:left="1701" w:hanging="441"/>
        <w:jc w:val="both"/>
      </w:pPr>
      <w:r w:rsidRPr="2C2F4DA7">
        <w:rPr>
          <w:rFonts w:cs="Arial"/>
        </w:rPr>
        <w:t xml:space="preserve">Elaborar </w:t>
      </w:r>
      <w:r w:rsidR="7FCF3D15" w:rsidRPr="2C2F4DA7">
        <w:rPr>
          <w:rFonts w:cs="Arial"/>
        </w:rPr>
        <w:t xml:space="preserve">e implementar </w:t>
      </w:r>
      <w:r w:rsidRPr="2C2F4DA7">
        <w:rPr>
          <w:rFonts w:cs="Arial"/>
        </w:rPr>
        <w:t>o Programa de Monitoramento dos Níveis de Ruído para a etapa de operação, que deve contemplar, no mínimo:</w:t>
      </w:r>
    </w:p>
    <w:p w14:paraId="33EFB0F0" w14:textId="237B9B34" w:rsidR="00F41B53" w:rsidRPr="00D5584F" w:rsidRDefault="00F41B53" w:rsidP="2C2F4DA7">
      <w:pPr>
        <w:numPr>
          <w:ilvl w:val="2"/>
          <w:numId w:val="33"/>
        </w:numPr>
        <w:tabs>
          <w:tab w:val="left" w:pos="1701"/>
        </w:tabs>
        <w:spacing w:after="240" w:line="240" w:lineRule="auto"/>
        <w:jc w:val="both"/>
        <w:rPr>
          <w:rFonts w:cs="Arial"/>
        </w:rPr>
      </w:pPr>
      <w:r w:rsidRPr="2C2F4DA7">
        <w:rPr>
          <w:rFonts w:cs="Arial"/>
        </w:rPr>
        <w:t xml:space="preserve">Plano de gerenciamento e monitoramento de ruído e vibração da </w:t>
      </w:r>
      <w:r w:rsidR="0086590A" w:rsidRPr="2C2F4DA7">
        <w:rPr>
          <w:rFonts w:cs="Arial"/>
        </w:rPr>
        <w:t xml:space="preserve">CONCESSIONÁRIA, </w:t>
      </w:r>
      <w:proofErr w:type="spellStart"/>
      <w:r w:rsidR="0086590A" w:rsidRPr="2C2F4DA7">
        <w:rPr>
          <w:rFonts w:cs="Arial"/>
        </w:rPr>
        <w:t>que</w:t>
      </w:r>
      <w:r w:rsidRPr="2C2F4DA7">
        <w:rPr>
          <w:rFonts w:cs="Arial"/>
        </w:rPr>
        <w:t>deve</w:t>
      </w:r>
      <w:proofErr w:type="spellEnd"/>
      <w:r w:rsidRPr="2C2F4DA7">
        <w:rPr>
          <w:rFonts w:cs="Arial"/>
        </w:rPr>
        <w:t xml:space="preserve"> incluir as recomendações das Diretrizes IFC EHS para rodovias e, caso necessário, deverão ser implementadas medidas para atenuar o ruído nos pontos críticos.</w:t>
      </w:r>
    </w:p>
    <w:p w14:paraId="0D63B9B0" w14:textId="77777777" w:rsidR="00F41B53" w:rsidRPr="00D5584F" w:rsidRDefault="00F41B53" w:rsidP="00F41B53">
      <w:pPr>
        <w:numPr>
          <w:ilvl w:val="1"/>
          <w:numId w:val="33"/>
        </w:numPr>
        <w:tabs>
          <w:tab w:val="left" w:pos="1701"/>
        </w:tabs>
        <w:spacing w:after="240" w:line="240" w:lineRule="auto"/>
        <w:ind w:left="1701" w:hanging="441"/>
        <w:jc w:val="both"/>
        <w:rPr>
          <w:rFonts w:cs="Arial"/>
          <w:szCs w:val="20"/>
        </w:rPr>
      </w:pPr>
      <w:r w:rsidRPr="00D5584F">
        <w:rPr>
          <w:rFonts w:cs="Arial"/>
          <w:szCs w:val="20"/>
        </w:rPr>
        <w:t xml:space="preserve">Estabelecer ações para evitar ou minimizar impactos adversos na saúde humana e no ambiente durante a etapa de operação, com base nas orientações sobre coleta, descarte e reciclagem de resíduos do </w:t>
      </w:r>
      <w:proofErr w:type="spellStart"/>
      <w:r w:rsidRPr="00D5584F">
        <w:rPr>
          <w:rFonts w:cs="Arial"/>
          <w:szCs w:val="20"/>
        </w:rPr>
        <w:t>Guideline</w:t>
      </w:r>
      <w:proofErr w:type="spellEnd"/>
      <w:r w:rsidRPr="00D5584F">
        <w:rPr>
          <w:rFonts w:cs="Arial"/>
          <w:szCs w:val="20"/>
        </w:rPr>
        <w:t xml:space="preserve"> EHS da IFC, adotando, no mínimo, as seguintes ações: </w:t>
      </w:r>
    </w:p>
    <w:p w14:paraId="45D747E4" w14:textId="61C2578D" w:rsidR="00F41B53" w:rsidRPr="00D5584F" w:rsidRDefault="00F41B53" w:rsidP="00386487">
      <w:pPr>
        <w:numPr>
          <w:ilvl w:val="2"/>
          <w:numId w:val="33"/>
        </w:numPr>
        <w:tabs>
          <w:tab w:val="left" w:pos="1701"/>
        </w:tabs>
        <w:spacing w:after="240" w:line="240" w:lineRule="auto"/>
        <w:jc w:val="both"/>
      </w:pPr>
      <w:r>
        <w:t>Gerenciar a geração e destinação de resíduos de fresa de pavimento, os quais poderão ficar em bota</w:t>
      </w:r>
      <w:r w:rsidR="00326AB1">
        <w:t>-</w:t>
      </w:r>
      <w:r>
        <w:t>espera na FAIXA DE DOMÍNIO, desde que armazenados de forma ambientalmente adequada, por no máximo 90 (noventa) dias, visando a sua reutilização e reciclagem, in loco ou encaminhando para usinas recicladoras de asfalto. Findo este prazo deverão ser destinados conforme legislação em vigor. Recomenda-se que o material fresado seja coberto (lona por exemplo), para minimizar a incidência de chuvas e raios solares, de modo a reduzir o potencial de lixiviação e solubilização de compostos orgânicos provenientes do asfalto para o solo e águas subterrâneas.</w:t>
      </w:r>
    </w:p>
    <w:p w14:paraId="6EEDBD15" w14:textId="77777777" w:rsidR="00F41B53" w:rsidRPr="00D5584F" w:rsidRDefault="00F41B53" w:rsidP="00F41B53">
      <w:pPr>
        <w:numPr>
          <w:ilvl w:val="2"/>
          <w:numId w:val="33"/>
        </w:numPr>
        <w:tabs>
          <w:tab w:val="left" w:pos="1701"/>
        </w:tabs>
        <w:spacing w:after="240" w:line="240" w:lineRule="auto"/>
        <w:jc w:val="both"/>
        <w:rPr>
          <w:rFonts w:cs="Arial"/>
        </w:rPr>
      </w:pPr>
      <w:r w:rsidRPr="00D5584F">
        <w:rPr>
          <w:rFonts w:cs="Arial"/>
        </w:rPr>
        <w:t xml:space="preserve">Remover resíduos sólidos comuns das instalações operacionais, conforme estabelecido em CONTRATO, para local adequado, assim entendido como aquele </w:t>
      </w:r>
      <w:r w:rsidRPr="00D5584F">
        <w:rPr>
          <w:rFonts w:cs="Arial"/>
          <w:szCs w:val="20"/>
        </w:rPr>
        <w:t>indicado</w:t>
      </w:r>
      <w:r w:rsidRPr="00D5584F">
        <w:rPr>
          <w:rFonts w:cs="Arial"/>
        </w:rPr>
        <w:t xml:space="preserve"> na legislação em vigor. Deverão ser priorizados programas de redução da geração, reuso e reciclagem.</w:t>
      </w:r>
    </w:p>
    <w:p w14:paraId="317BC4DE" w14:textId="77777777" w:rsidR="00F41B53" w:rsidRPr="00D5584F" w:rsidRDefault="00F41B53" w:rsidP="00386487">
      <w:pPr>
        <w:numPr>
          <w:ilvl w:val="1"/>
          <w:numId w:val="33"/>
        </w:numPr>
        <w:tabs>
          <w:tab w:val="left" w:pos="1701"/>
        </w:tabs>
        <w:spacing w:after="240" w:line="240" w:lineRule="auto"/>
        <w:ind w:left="1701" w:hanging="441"/>
        <w:jc w:val="both"/>
        <w:rPr>
          <w:rFonts w:cs="Arial"/>
          <w:szCs w:val="20"/>
        </w:rPr>
      </w:pPr>
      <w:r w:rsidRPr="00D5584F">
        <w:rPr>
          <w:rFonts w:cs="Arial"/>
        </w:rPr>
        <w:t xml:space="preserve">realizar, proativamente, vistorias periódicas, de maneira a detectar não </w:t>
      </w:r>
      <w:r w:rsidRPr="00D5584F">
        <w:rPr>
          <w:rFonts w:cs="Arial"/>
          <w:szCs w:val="20"/>
        </w:rPr>
        <w:t>conformidades</w:t>
      </w:r>
      <w:r w:rsidRPr="00D5584F">
        <w:rPr>
          <w:rFonts w:cs="Arial"/>
        </w:rPr>
        <w:t xml:space="preserve"> ambientais e de saúde e segurança do trabalho na FAIXA DE DOMÍNIO e corrigi-las imediatamente, cumprindo os requisitos contratuais e legais.</w:t>
      </w:r>
    </w:p>
    <w:p w14:paraId="743C4466" w14:textId="28839B5D" w:rsidR="00F41B53" w:rsidRPr="00D5584F" w:rsidRDefault="00F41B53" w:rsidP="00F41B53">
      <w:pPr>
        <w:numPr>
          <w:ilvl w:val="1"/>
          <w:numId w:val="33"/>
        </w:numPr>
        <w:tabs>
          <w:tab w:val="left" w:pos="1701"/>
        </w:tabs>
        <w:spacing w:after="240" w:line="240" w:lineRule="auto"/>
        <w:ind w:left="1701" w:hanging="441"/>
        <w:jc w:val="both"/>
      </w:pPr>
      <w:bookmarkStart w:id="213" w:name="_Hlk169167863"/>
      <w:r>
        <w:t xml:space="preserve">Elaborar e Implementar Plano de Gerenciamento de Materiais </w:t>
      </w:r>
      <w:r w:rsidRPr="2C2F4DA7">
        <w:rPr>
          <w:rFonts w:cs="Arial"/>
        </w:rPr>
        <w:t xml:space="preserve">Perigosos para a etapa de operação, que deve, além de cumprir a legislação aplicável, garantir o destino adequado de </w:t>
      </w:r>
      <w:bookmarkStart w:id="214" w:name="_Hlk169167899"/>
      <w:bookmarkEnd w:id="213"/>
      <w:r w:rsidRPr="2C2F4DA7">
        <w:rPr>
          <w:rFonts w:cs="Arial"/>
        </w:rPr>
        <w:t xml:space="preserve">óleos e graxas oriundos de equipamentos e veículos destinados à operação do </w:t>
      </w:r>
      <w:bookmarkEnd w:id="214"/>
      <w:r w:rsidR="00592E6D" w:rsidRPr="2C2F4DA7">
        <w:rPr>
          <w:rFonts w:cs="Arial"/>
        </w:rPr>
        <w:t>SISTEMA RODOVIÁRIO</w:t>
      </w:r>
      <w:r w:rsidRPr="2C2F4DA7">
        <w:rPr>
          <w:rFonts w:cs="Arial"/>
        </w:rPr>
        <w:t>.</w:t>
      </w:r>
    </w:p>
    <w:p w14:paraId="4718EF65" w14:textId="77777777" w:rsidR="00F41B53" w:rsidRPr="00D5584F" w:rsidRDefault="00F41B53" w:rsidP="00386487">
      <w:pPr>
        <w:numPr>
          <w:ilvl w:val="1"/>
          <w:numId w:val="33"/>
        </w:numPr>
        <w:tabs>
          <w:tab w:val="left" w:pos="1701"/>
        </w:tabs>
        <w:spacing w:after="240" w:line="240" w:lineRule="auto"/>
        <w:ind w:left="1701" w:hanging="441"/>
        <w:jc w:val="both"/>
        <w:rPr>
          <w:rFonts w:cs="Arial"/>
        </w:rPr>
      </w:pPr>
      <w:r w:rsidRPr="00D5584F">
        <w:rPr>
          <w:rFonts w:cs="Arial"/>
        </w:rPr>
        <w:t>Apresentar em até 24 (vinte e quatro) meses, contados da data de assinatura do TERMO DE TRANSFERÊNCIA INICIAL, o Plano de Ação para Incêndios incluindo:</w:t>
      </w:r>
    </w:p>
    <w:p w14:paraId="22A4D6BA" w14:textId="77777777" w:rsidR="00F41B53" w:rsidRPr="00D5584F" w:rsidRDefault="0A616489" w:rsidP="00F41B53">
      <w:pPr>
        <w:widowControl w:val="0"/>
        <w:numPr>
          <w:ilvl w:val="0"/>
          <w:numId w:val="25"/>
        </w:numPr>
        <w:pBdr>
          <w:top w:val="nil"/>
          <w:left w:val="nil"/>
          <w:bottom w:val="nil"/>
          <w:right w:val="nil"/>
          <w:between w:val="nil"/>
        </w:pBdr>
        <w:tabs>
          <w:tab w:val="left" w:pos="1843"/>
        </w:tabs>
        <w:spacing w:afterLines="100" w:after="240" w:line="240" w:lineRule="auto"/>
        <w:ind w:left="2410" w:hanging="567"/>
        <w:jc w:val="both"/>
        <w:rPr>
          <w:rFonts w:cs="Arial"/>
          <w:szCs w:val="20"/>
        </w:rPr>
      </w:pPr>
      <w:r w:rsidRPr="00D5584F">
        <w:rPr>
          <w:rFonts w:cs="Arial"/>
        </w:rPr>
        <w:t>O mapeamento de áreas de risco para incêndios ao longo das rodovias, com base nas características do uso e ocupação do solo e no histórico de ocorrências, e outras informações complementares, com o objetivo de identificar pontos com potencial elevado de ocorrência de incêndio, bem como de alta vulnerabilidade, dentro e no entorno da FAIXA DE DOMÍNIO da CONCESSÃO, tais como Unidades de Conservação, fragmentos florestais significativos, plantações</w:t>
      </w:r>
      <w:sdt>
        <w:sdtPr>
          <w:rPr>
            <w:rFonts w:cs="Arial"/>
            <w:shd w:val="clear" w:color="auto" w:fill="E6E6E6"/>
          </w:rPr>
          <w:tag w:val="goog_rdk_4797"/>
          <w:id w:val="223107367"/>
          <w:placeholder>
            <w:docPart w:val="81CB8DFA649842E3835F7DB170597725"/>
          </w:placeholder>
        </w:sdtPr>
        <w:sdtEndPr/>
        <w:sdtContent>
          <w:r w:rsidRPr="00D5584F">
            <w:rPr>
              <w:rFonts w:cs="Arial"/>
            </w:rPr>
            <w:t xml:space="preserve"> (eucaliptos e cana de açúcar, por exemplo)</w:t>
          </w:r>
        </w:sdtContent>
      </w:sdt>
      <w:r w:rsidRPr="00D5584F">
        <w:rPr>
          <w:rFonts w:cs="Arial"/>
        </w:rPr>
        <w:t>, presença de comunidades lindeiras à rodovia</w:t>
      </w:r>
      <w:sdt>
        <w:sdtPr>
          <w:rPr>
            <w:rFonts w:cs="Arial"/>
            <w:shd w:val="clear" w:color="auto" w:fill="E6E6E6"/>
          </w:rPr>
          <w:tag w:val="goog_rdk_4798"/>
          <w:id w:val="1946414109"/>
          <w:placeholder>
            <w:docPart w:val="81CB8DFA649842E3835F7DB170597725"/>
          </w:placeholder>
        </w:sdtPr>
        <w:sdtEndPr/>
        <w:sdtContent>
          <w:r w:rsidRPr="00D5584F">
            <w:rPr>
              <w:rFonts w:cs="Arial"/>
            </w:rPr>
            <w:t>, etc.</w:t>
          </w:r>
        </w:sdtContent>
      </w:sdt>
      <w:r w:rsidRPr="00D5584F">
        <w:rPr>
          <w:rFonts w:cs="Arial"/>
        </w:rPr>
        <w:t>). Esse mapeamento deverá contribuir para auxiliar a CONCESSIONÁRIA na priorização de ações de prevenção e combate de incêndios, minimizando esses riscos.</w:t>
      </w:r>
    </w:p>
    <w:p w14:paraId="28CE59AA" w14:textId="77777777" w:rsidR="00F41B53" w:rsidRPr="00D5584F" w:rsidRDefault="0A616489" w:rsidP="00F41B53">
      <w:pPr>
        <w:widowControl w:val="0"/>
        <w:numPr>
          <w:ilvl w:val="0"/>
          <w:numId w:val="25"/>
        </w:numPr>
        <w:pBdr>
          <w:top w:val="nil"/>
          <w:left w:val="nil"/>
          <w:bottom w:val="nil"/>
          <w:right w:val="nil"/>
          <w:between w:val="nil"/>
        </w:pBdr>
        <w:tabs>
          <w:tab w:val="left" w:pos="1843"/>
        </w:tabs>
        <w:spacing w:afterLines="100" w:after="240" w:line="240" w:lineRule="auto"/>
        <w:ind w:left="2410" w:hanging="567"/>
        <w:jc w:val="both"/>
        <w:rPr>
          <w:rFonts w:cs="Arial"/>
          <w:szCs w:val="20"/>
        </w:rPr>
      </w:pPr>
      <w:r w:rsidRPr="00D5584F">
        <w:rPr>
          <w:rFonts w:cs="Arial"/>
        </w:rPr>
        <w:lastRenderedPageBreak/>
        <w:t>O estabelecimento de procedimentos que permitam que a CONCESSIONÁRIA diminua o tempo de resposta entre o acionamento e o início do combate e aumente a proporção de atendimento em relação ao total de incêndios deflagrados;</w:t>
      </w:r>
    </w:p>
    <w:p w14:paraId="0F529C29" w14:textId="42960D09" w:rsidR="00F41B53" w:rsidRPr="00D5584F" w:rsidRDefault="0A616489" w:rsidP="2C2F4DA7">
      <w:pPr>
        <w:widowControl w:val="0"/>
        <w:numPr>
          <w:ilvl w:val="0"/>
          <w:numId w:val="25"/>
        </w:numPr>
        <w:pBdr>
          <w:top w:val="nil"/>
          <w:left w:val="nil"/>
          <w:bottom w:val="nil"/>
          <w:right w:val="nil"/>
          <w:between w:val="nil"/>
        </w:pBdr>
        <w:tabs>
          <w:tab w:val="left" w:pos="1843"/>
        </w:tabs>
        <w:spacing w:afterLines="100" w:after="240" w:line="240" w:lineRule="auto"/>
        <w:ind w:left="2410" w:hanging="567"/>
        <w:jc w:val="both"/>
        <w:rPr>
          <w:rFonts w:cs="Arial"/>
        </w:rPr>
      </w:pPr>
      <w:r w:rsidRPr="2C2F4DA7">
        <w:rPr>
          <w:rFonts w:cs="Arial"/>
        </w:rPr>
        <w:t xml:space="preserve">O Plano poderá prever parcerias com as propriedades rurais do entorno </w:t>
      </w:r>
      <w:r w:rsidR="00F3656B" w:rsidRPr="2C2F4DA7">
        <w:rPr>
          <w:rFonts w:cs="Arial"/>
        </w:rPr>
        <w:t xml:space="preserve">do SISTEMA RODOVIÁRIO </w:t>
      </w:r>
      <w:r w:rsidRPr="2C2F4DA7">
        <w:rPr>
          <w:rFonts w:cs="Arial"/>
        </w:rPr>
        <w:t xml:space="preserve">do Lote, a fim de garantir a manutenção de aceiros, principalmente nos casos de plantações de eucalipto e cana-de-açúcar. </w:t>
      </w:r>
    </w:p>
    <w:p w14:paraId="6F3D9CB8" w14:textId="77777777" w:rsidR="00F41B53" w:rsidRPr="00D5584F" w:rsidRDefault="0A616489" w:rsidP="00F41B53">
      <w:pPr>
        <w:widowControl w:val="0"/>
        <w:numPr>
          <w:ilvl w:val="0"/>
          <w:numId w:val="25"/>
        </w:numPr>
        <w:pBdr>
          <w:top w:val="nil"/>
          <w:left w:val="nil"/>
          <w:bottom w:val="nil"/>
          <w:right w:val="nil"/>
          <w:between w:val="nil"/>
        </w:pBdr>
        <w:tabs>
          <w:tab w:val="left" w:pos="1843"/>
        </w:tabs>
        <w:spacing w:afterLines="100" w:after="240" w:line="240" w:lineRule="auto"/>
        <w:ind w:left="2410" w:hanging="567"/>
        <w:jc w:val="both"/>
        <w:rPr>
          <w:rFonts w:cs="Arial"/>
        </w:rPr>
      </w:pPr>
      <w:r w:rsidRPr="00D5584F">
        <w:rPr>
          <w:rFonts w:cs="Arial"/>
        </w:rPr>
        <w:t>A prevenção também pode ser trabalhada por meio de campanhas educativas dos usuários e manutenção adequada da vegetação na faixa de domínio.</w:t>
      </w:r>
    </w:p>
    <w:p w14:paraId="29B23828" w14:textId="46063E06" w:rsidR="00F41B53" w:rsidRPr="00D5584F" w:rsidRDefault="00F41B53" w:rsidP="00F41B53">
      <w:pPr>
        <w:widowControl w:val="0"/>
        <w:numPr>
          <w:ilvl w:val="0"/>
          <w:numId w:val="53"/>
        </w:numPr>
        <w:tabs>
          <w:tab w:val="left" w:pos="1843"/>
        </w:tabs>
        <w:spacing w:afterLines="100" w:after="240" w:line="240" w:lineRule="auto"/>
        <w:ind w:left="2410" w:hanging="567"/>
        <w:jc w:val="both"/>
        <w:rPr>
          <w:rFonts w:eastAsia="Calibri" w:cs="Arial"/>
        </w:rPr>
      </w:pPr>
      <w:bookmarkStart w:id="215" w:name="_cp_change_263"/>
      <w:bookmarkStart w:id="216" w:name="_cp_change_260"/>
      <w:r w:rsidRPr="2C2F4DA7">
        <w:rPr>
          <w:rFonts w:eastAsia="Arial" w:cs="Arial"/>
        </w:rPr>
        <w:t xml:space="preserve">Após a realização </w:t>
      </w:r>
      <w:r w:rsidR="00F3656B" w:rsidRPr="2C2F4DA7">
        <w:rPr>
          <w:rFonts w:eastAsia="Arial" w:cs="Arial"/>
        </w:rPr>
        <w:t>do Plano de Ação para Incêndios</w:t>
      </w:r>
      <w:r w:rsidRPr="2C2F4DA7">
        <w:rPr>
          <w:rFonts w:eastAsia="Arial" w:cs="Arial"/>
        </w:rPr>
        <w:t xml:space="preserve">, a CONCESSIONÁRIA poderá propor remanejamento das áreas de aceiro, com a ampliação da largura dos aceiros em áreas críticas (como perto de plantações), e redução da largura dos aceitos em locais com menor risco de incêndio (como perto de vias pavimentadas e muros de contenção), observando a largura mínima definida </w:t>
      </w:r>
      <w:proofErr w:type="spellStart"/>
      <w:r w:rsidRPr="2C2F4DA7">
        <w:rPr>
          <w:rFonts w:eastAsia="Arial" w:cs="Arial"/>
        </w:rPr>
        <w:t>neste</w:t>
      </w:r>
      <w:proofErr w:type="spellEnd"/>
      <w:r w:rsidRPr="2C2F4DA7">
        <w:rPr>
          <w:rFonts w:eastAsia="Arial" w:cs="Arial"/>
        </w:rPr>
        <w:t xml:space="preserve"> ANEXO. </w:t>
      </w:r>
      <w:bookmarkStart w:id="217" w:name="_cp_change_264"/>
      <w:bookmarkEnd w:id="215"/>
      <w:bookmarkEnd w:id="216"/>
    </w:p>
    <w:bookmarkEnd w:id="217"/>
    <w:p w14:paraId="35210D01" w14:textId="77777777" w:rsidR="00F41B53" w:rsidRPr="00D5584F" w:rsidRDefault="00F41B53" w:rsidP="00386487">
      <w:pPr>
        <w:numPr>
          <w:ilvl w:val="1"/>
          <w:numId w:val="33"/>
        </w:numPr>
        <w:tabs>
          <w:tab w:val="left" w:pos="1701"/>
        </w:tabs>
        <w:spacing w:after="240" w:line="240" w:lineRule="auto"/>
        <w:ind w:left="1701" w:hanging="441"/>
        <w:jc w:val="both"/>
        <w:rPr>
          <w:rFonts w:cs="Arial"/>
          <w:szCs w:val="20"/>
        </w:rPr>
      </w:pPr>
      <w:r w:rsidRPr="00D5584F">
        <w:rPr>
          <w:rFonts w:cs="Arial"/>
        </w:rPr>
        <w:t xml:space="preserve">comunicar aos órgãos competentes e à ARTESP a ocorrência de danos ambientais </w:t>
      </w:r>
      <w:r w:rsidRPr="00D5584F">
        <w:rPr>
          <w:rFonts w:cs="Arial"/>
          <w:szCs w:val="20"/>
        </w:rPr>
        <w:t>provocados</w:t>
      </w:r>
      <w:r w:rsidRPr="00D5584F">
        <w:rPr>
          <w:rFonts w:cs="Arial"/>
        </w:rPr>
        <w:t xml:space="preserve"> por terceiros no SISTEMA RODOVIÁRIO, bem como adotar todas as providências legais para que sejam eliminados; </w:t>
      </w:r>
    </w:p>
    <w:p w14:paraId="4FFCBB3A" w14:textId="15DB5B81" w:rsidR="00F41B53" w:rsidRPr="00D5584F" w:rsidRDefault="00F41B53" w:rsidP="00386487">
      <w:pPr>
        <w:numPr>
          <w:ilvl w:val="1"/>
          <w:numId w:val="33"/>
        </w:numPr>
        <w:tabs>
          <w:tab w:val="left" w:pos="1701"/>
        </w:tabs>
        <w:spacing w:after="240" w:line="240" w:lineRule="auto"/>
        <w:ind w:left="1701" w:hanging="441"/>
        <w:jc w:val="both"/>
        <w:rPr>
          <w:rFonts w:cs="Arial"/>
          <w:szCs w:val="20"/>
        </w:rPr>
      </w:pPr>
      <w:r w:rsidRPr="00D5584F">
        <w:rPr>
          <w:rFonts w:cs="Arial"/>
        </w:rPr>
        <w:t xml:space="preserve">registrar todos os focos de incêndio (provável origem, dimensão etc.) ocorridos na faixa de domínio e limítrofe, bem como do atropelamento e a destinação de todos os animais domésticos e silvestres, de acordo com a </w:t>
      </w:r>
      <w:r w:rsidR="003447E1" w:rsidRPr="00D5584F">
        <w:t>decisão de diretoria da CETESB nº 039/2024/I, de 24 de maio de 2024,</w:t>
      </w:r>
      <w:r w:rsidR="003447E1" w:rsidRPr="00D5584F">
        <w:rPr>
          <w:rFonts w:cs="Arial"/>
          <w:szCs w:val="20"/>
        </w:rPr>
        <w:t xml:space="preserve"> </w:t>
      </w:r>
      <w:r w:rsidRPr="00D5584F">
        <w:rPr>
          <w:rFonts w:cs="Arial"/>
        </w:rPr>
        <w:t xml:space="preserve">ou legislação que vier a sucedê-la, durante todo o período de Concessão. </w:t>
      </w:r>
    </w:p>
    <w:p w14:paraId="2DA76E12" w14:textId="77777777" w:rsidR="00F41B53" w:rsidRPr="00D5584F" w:rsidRDefault="00F41B53" w:rsidP="00386487">
      <w:pPr>
        <w:numPr>
          <w:ilvl w:val="1"/>
          <w:numId w:val="33"/>
        </w:numPr>
        <w:tabs>
          <w:tab w:val="left" w:pos="1701"/>
        </w:tabs>
        <w:spacing w:after="240" w:line="240" w:lineRule="auto"/>
        <w:ind w:left="1701" w:hanging="441"/>
        <w:jc w:val="both"/>
        <w:rPr>
          <w:rFonts w:eastAsia="Arial" w:cs="Arial"/>
          <w:szCs w:val="20"/>
        </w:rPr>
      </w:pPr>
      <w:r w:rsidRPr="00D5584F">
        <w:rPr>
          <w:rFonts w:cs="Arial"/>
        </w:rPr>
        <w:t xml:space="preserve">promover e/ou participar de programas governamentais de conscientização ambiental quanto a focos de incêndio e atropelamento de fauna nas rodovias. Adicionalmente, a CONCESSIONÁRIA deverá indicar e cadastrar no SISGIS e manter registro </w:t>
      </w:r>
      <w:r w:rsidRPr="00D5584F">
        <w:rPr>
          <w:rFonts w:cs="Arial"/>
          <w:szCs w:val="20"/>
        </w:rPr>
        <w:t>atualizado</w:t>
      </w:r>
      <w:r w:rsidRPr="00D5584F">
        <w:rPr>
          <w:rFonts w:cs="Arial"/>
        </w:rPr>
        <w:t>, instituições existentes no entorno do SISTEMA RODOVIÁRIO para serem utilizadas como apoio para encaminhamento de fauna silvestre/doméstica capturada ou ainda atropelada.</w:t>
      </w:r>
      <w:bookmarkStart w:id="218" w:name="_cp_change_269"/>
      <w:r w:rsidRPr="00D5584F">
        <w:rPr>
          <w:rFonts w:cs="Arial"/>
        </w:rPr>
        <w:t xml:space="preserve"> Todo o manejo de fauna silvestre deverá atender às diretrizes e procedimentos definidos pelos órgãos competentes. </w:t>
      </w:r>
      <w:bookmarkEnd w:id="218"/>
      <w:r w:rsidRPr="00D5584F">
        <w:rPr>
          <w:rFonts w:cs="Arial"/>
        </w:rPr>
        <w:t xml:space="preserve"> </w:t>
      </w:r>
      <w:r w:rsidRPr="00D5584F">
        <w:rPr>
          <w:rFonts w:eastAsia="Arial" w:cs="Arial"/>
          <w:szCs w:val="20"/>
          <w:u w:val="double" w:color="0000FF"/>
        </w:rPr>
        <w:t xml:space="preserve"> </w:t>
      </w:r>
    </w:p>
    <w:p w14:paraId="0B3685C1" w14:textId="77777777" w:rsidR="00F41B53" w:rsidRPr="00D5584F" w:rsidRDefault="00F41B53" w:rsidP="00386487">
      <w:pPr>
        <w:numPr>
          <w:ilvl w:val="1"/>
          <w:numId w:val="33"/>
        </w:numPr>
        <w:tabs>
          <w:tab w:val="left" w:pos="1701"/>
        </w:tabs>
        <w:spacing w:after="240" w:line="240" w:lineRule="auto"/>
        <w:ind w:left="1701" w:hanging="441"/>
        <w:jc w:val="both"/>
        <w:rPr>
          <w:rFonts w:cs="Arial"/>
          <w:szCs w:val="20"/>
        </w:rPr>
      </w:pPr>
      <w:r w:rsidRPr="00D5584F">
        <w:rPr>
          <w:rFonts w:cs="Arial"/>
        </w:rPr>
        <w:t>encaminhar os animais domésticos capturados vivos a instituições especializadas conveniadas/</w:t>
      </w:r>
      <w:r w:rsidRPr="00D5584F">
        <w:rPr>
          <w:rFonts w:cs="Arial"/>
          <w:szCs w:val="20"/>
        </w:rPr>
        <w:t>parceiras</w:t>
      </w:r>
      <w:r w:rsidRPr="00D5584F">
        <w:rPr>
          <w:rFonts w:cs="Arial"/>
        </w:rPr>
        <w:t xml:space="preserve"> a fim de receber tratamentos (alimentação, controle de zoonoses), conforme o tipo de animal. Deverá ser lavrado um boletim de ocorrência, ou algo equivalente, que identifique o animal e o proprietário, a fim de formar-se um cadastro de animais apreendidos e respectivos proprietários;</w:t>
      </w:r>
    </w:p>
    <w:p w14:paraId="45B5EF17" w14:textId="2D4FF6E3" w:rsidR="00F41B53" w:rsidRPr="00D5584F" w:rsidRDefault="00F41B53" w:rsidP="00F41B53">
      <w:pPr>
        <w:numPr>
          <w:ilvl w:val="1"/>
          <w:numId w:val="33"/>
        </w:numPr>
        <w:tabs>
          <w:tab w:val="left" w:pos="1701"/>
        </w:tabs>
        <w:spacing w:after="240" w:line="240" w:lineRule="auto"/>
        <w:ind w:left="1701" w:hanging="441"/>
        <w:jc w:val="both"/>
        <w:rPr>
          <w:rFonts w:cs="Arial"/>
        </w:rPr>
      </w:pPr>
      <w:r w:rsidRPr="2C2F4DA7">
        <w:rPr>
          <w:rFonts w:cs="Arial"/>
        </w:rPr>
        <w:t xml:space="preserve">controlar as pragas como cupins, formigas, carrapatos, plantas invasoras e garantir o manejo adequado quando da identificação de morcegos etc. na FAIXA DE DOMÍNIO e nos túneis operacionais e de serviço, considerando as orientações contidas no IFC EHS </w:t>
      </w:r>
      <w:proofErr w:type="spellStart"/>
      <w:r w:rsidRPr="2C2F4DA7">
        <w:rPr>
          <w:rFonts w:cs="Arial"/>
        </w:rPr>
        <w:t>Guidelines</w:t>
      </w:r>
      <w:proofErr w:type="spellEnd"/>
      <w:r w:rsidRPr="2C2F4DA7">
        <w:rPr>
          <w:rFonts w:cs="Arial"/>
        </w:rPr>
        <w:t xml:space="preserve"> for </w:t>
      </w:r>
      <w:proofErr w:type="spellStart"/>
      <w:r w:rsidRPr="2C2F4DA7">
        <w:rPr>
          <w:rFonts w:cs="Arial"/>
        </w:rPr>
        <w:t>Roads</w:t>
      </w:r>
      <w:proofErr w:type="spellEnd"/>
      <w:r w:rsidRPr="2C2F4DA7">
        <w:rPr>
          <w:rFonts w:cs="Arial"/>
        </w:rPr>
        <w:t>, implementadas em gestão integrada de pragas (IPM) e/ou com a abordagem integrada de gestão de vetores (IVM). Caso seja observado o crescimento de elementos arbóreos em locais indesejados, como taludes e sistemas de drenagem, a CONCESSIONÁRIA deve promover a sua supressão conforme legislação vigente;</w:t>
      </w:r>
    </w:p>
    <w:p w14:paraId="6FA2251C" w14:textId="77777777" w:rsidR="00F41B53" w:rsidRPr="00D5584F" w:rsidRDefault="00F41B53" w:rsidP="00F41B53">
      <w:pPr>
        <w:widowControl w:val="0"/>
        <w:numPr>
          <w:ilvl w:val="0"/>
          <w:numId w:val="33"/>
        </w:numPr>
        <w:pBdr>
          <w:top w:val="nil"/>
          <w:left w:val="nil"/>
          <w:bottom w:val="nil"/>
          <w:right w:val="nil"/>
          <w:between w:val="nil"/>
        </w:pBdr>
        <w:spacing w:afterLines="100" w:after="240" w:line="240" w:lineRule="auto"/>
        <w:ind w:left="1134" w:hanging="567"/>
        <w:jc w:val="both"/>
        <w:rPr>
          <w:rFonts w:cs="Arial"/>
          <w:szCs w:val="20"/>
        </w:rPr>
      </w:pPr>
      <w:r w:rsidRPr="00D5584F">
        <w:rPr>
          <w:rFonts w:cs="Arial"/>
          <w:szCs w:val="20"/>
        </w:rPr>
        <w:t>na conservação do sistema,</w:t>
      </w:r>
    </w:p>
    <w:p w14:paraId="3A76A89F" w14:textId="450A66F0" w:rsidR="00F41B53" w:rsidRPr="00D5584F" w:rsidRDefault="0086590A" w:rsidP="2C2F4DA7">
      <w:pPr>
        <w:widowControl w:val="0"/>
        <w:numPr>
          <w:ilvl w:val="1"/>
          <w:numId w:val="33"/>
        </w:numPr>
        <w:pBdr>
          <w:top w:val="nil"/>
          <w:left w:val="nil"/>
          <w:bottom w:val="nil"/>
          <w:right w:val="nil"/>
          <w:between w:val="nil"/>
        </w:pBdr>
        <w:spacing w:afterLines="100" w:after="240" w:line="240" w:lineRule="auto"/>
        <w:ind w:left="1843" w:hanging="567"/>
        <w:jc w:val="both"/>
        <w:rPr>
          <w:rFonts w:cs="Arial"/>
        </w:rPr>
      </w:pPr>
      <w:r w:rsidRPr="2C2F4DA7">
        <w:rPr>
          <w:rFonts w:cs="Arial"/>
        </w:rPr>
        <w:t xml:space="preserve">obter </w:t>
      </w:r>
      <w:r w:rsidR="00F41B53" w:rsidRPr="2C2F4DA7">
        <w:rPr>
          <w:rFonts w:cs="Arial"/>
        </w:rPr>
        <w:t xml:space="preserve">autorização da ARTESP, previamente à implantação de qualquer área de apoio na FAIXA DE DOMÍNIO. Estão proibidas áreas de empréstimo, bota-foras e depósitos de fresa no canteiro central, em alças de dispositivos e/ou em forma </w:t>
      </w:r>
      <w:r w:rsidR="00F41B53" w:rsidRPr="2C2F4DA7">
        <w:rPr>
          <w:rFonts w:cs="Arial"/>
        </w:rPr>
        <w:lastRenderedPageBreak/>
        <w:t xml:space="preserve">de cava, que coloquem em risco o </w:t>
      </w:r>
      <w:r w:rsidR="00DD3460" w:rsidRPr="2C2F4DA7">
        <w:rPr>
          <w:rFonts w:cs="Arial"/>
        </w:rPr>
        <w:t>SISTEMA RODOVIÁRIO</w:t>
      </w:r>
      <w:r w:rsidR="00F41B53" w:rsidRPr="2C2F4DA7">
        <w:rPr>
          <w:rFonts w:cs="Arial"/>
        </w:rPr>
        <w:t xml:space="preserve">. A implantação de áreas de apoio fora da faixa de domínio deverá ser precedida de autorização do órgão ambiental competente, conforme SMA nº 30/2000 ou outra que vier a </w:t>
      </w:r>
      <w:r w:rsidR="00B805FA" w:rsidRPr="2C2F4DA7">
        <w:rPr>
          <w:rFonts w:cs="Arial"/>
        </w:rPr>
        <w:t>substitui-la</w:t>
      </w:r>
      <w:r w:rsidR="00F41B53" w:rsidRPr="2C2F4DA7">
        <w:rPr>
          <w:rFonts w:cs="Arial"/>
        </w:rPr>
        <w:t>. Preferencialmente, evitar a alocação de áreas de apoio no interior de Unidades de Conservação definidas na Lei Federal nº 9.985/2000, especialmente aquelas de Proteção Integral;</w:t>
      </w:r>
    </w:p>
    <w:p w14:paraId="752FA291" w14:textId="77777777" w:rsidR="00F41B53" w:rsidRPr="00D5584F" w:rsidRDefault="00F41B53" w:rsidP="00386487">
      <w:pPr>
        <w:widowControl w:val="0"/>
        <w:numPr>
          <w:ilvl w:val="1"/>
          <w:numId w:val="33"/>
        </w:numPr>
        <w:pBdr>
          <w:top w:val="nil"/>
          <w:left w:val="nil"/>
          <w:bottom w:val="nil"/>
          <w:right w:val="nil"/>
          <w:between w:val="nil"/>
        </w:pBdr>
        <w:spacing w:afterLines="100" w:after="240" w:line="240" w:lineRule="auto"/>
        <w:ind w:left="1843" w:hanging="567"/>
        <w:jc w:val="both"/>
      </w:pPr>
      <w:r w:rsidRPr="00D5584F">
        <w:rPr>
          <w:rFonts w:cs="Arial"/>
        </w:rPr>
        <w:t>remover os resíduos provenientes das atividades de limpeza, varrição, drenagem e de corta rios, drenagem naturais, entre outros elementos de drenagem para local adequado, assim entendido como aquele indicado na legislação em vigor.</w:t>
      </w:r>
    </w:p>
    <w:p w14:paraId="3F7C8777" w14:textId="5E1642DD" w:rsidR="00F41B53" w:rsidRPr="00D5584F" w:rsidRDefault="00F41B53" w:rsidP="2C2F4DA7">
      <w:pPr>
        <w:widowControl w:val="0"/>
        <w:numPr>
          <w:ilvl w:val="1"/>
          <w:numId w:val="33"/>
        </w:numPr>
        <w:pBdr>
          <w:top w:val="nil"/>
          <w:left w:val="nil"/>
          <w:bottom w:val="nil"/>
          <w:right w:val="nil"/>
          <w:between w:val="nil"/>
        </w:pBdr>
        <w:spacing w:afterLines="100" w:after="240" w:line="240" w:lineRule="auto"/>
        <w:ind w:left="1843" w:hanging="567"/>
        <w:jc w:val="both"/>
      </w:pPr>
      <w:r w:rsidRPr="2C2F4DA7">
        <w:rPr>
          <w:rFonts w:cs="Arial"/>
        </w:rPr>
        <w:t xml:space="preserve">remover resíduos sólidos e resíduos da construção civil existentes na FAIXA DE DOMÍNIO, em toda a extensão </w:t>
      </w:r>
      <w:r w:rsidR="004C2DBA" w:rsidRPr="2C2F4DA7">
        <w:rPr>
          <w:rFonts w:cs="Arial"/>
        </w:rPr>
        <w:t>do SISTEMA RODOVIÁRIO</w:t>
      </w:r>
      <w:r w:rsidRPr="2C2F4DA7">
        <w:rPr>
          <w:rFonts w:cs="Arial"/>
        </w:rPr>
        <w:t xml:space="preserve">, conforme previsto em CONTRATO, para local adequado, assim entendido como aquele indicado na legislação em vigor. Deverão ser priorizados programas de reciclagem. A CONCESSIONÁRIA será obrigada a fiscalizar o entorno da FAIXA DE DOMÍNIO, a fim de evitar </w:t>
      </w:r>
      <w:r w:rsidR="00EC0FA5" w:rsidRPr="2C2F4DA7">
        <w:rPr>
          <w:rFonts w:cs="Arial"/>
        </w:rPr>
        <w:t>o</w:t>
      </w:r>
      <w:r w:rsidRPr="2C2F4DA7">
        <w:rPr>
          <w:rFonts w:cs="Arial"/>
        </w:rPr>
        <w:t xml:space="preserve"> </w:t>
      </w:r>
      <w:r w:rsidR="004D1046" w:rsidRPr="2C2F4DA7">
        <w:rPr>
          <w:rFonts w:cs="Arial"/>
        </w:rPr>
        <w:t xml:space="preserve">depósito </w:t>
      </w:r>
      <w:r w:rsidRPr="2C2F4DA7">
        <w:rPr>
          <w:rFonts w:cs="Arial"/>
        </w:rPr>
        <w:t xml:space="preserve">de resíduos sólidos e entulhos provenientes de atividades de terceiros do entorno da faixa de domínio. Em locais de </w:t>
      </w:r>
      <w:r w:rsidR="004D1046" w:rsidRPr="2C2F4DA7">
        <w:rPr>
          <w:rFonts w:cs="Arial"/>
        </w:rPr>
        <w:t xml:space="preserve">depósito </w:t>
      </w:r>
      <w:r w:rsidRPr="2C2F4DA7">
        <w:rPr>
          <w:rFonts w:cs="Arial"/>
        </w:rPr>
        <w:t>irregular frequente de resíduos, a CONCESSIONÁRIA deverá atuar junto à Prefeitura e/ou lindeiros para a instalação de lixeiras ou contêineres adequados, a inclusão de trajeto na coleta pública de resíduos e a realização de campanhas de conscientização com os lindeiros.</w:t>
      </w:r>
    </w:p>
    <w:p w14:paraId="2765C490" w14:textId="77777777" w:rsidR="00F41B53" w:rsidRPr="00D5584F" w:rsidRDefault="00F41B53" w:rsidP="00386487">
      <w:pPr>
        <w:widowControl w:val="0"/>
        <w:numPr>
          <w:ilvl w:val="1"/>
          <w:numId w:val="33"/>
        </w:numPr>
        <w:pBdr>
          <w:top w:val="nil"/>
          <w:left w:val="nil"/>
          <w:bottom w:val="nil"/>
          <w:right w:val="nil"/>
          <w:between w:val="nil"/>
        </w:pBdr>
        <w:spacing w:afterLines="100" w:after="240" w:line="240" w:lineRule="auto"/>
        <w:ind w:left="1843" w:hanging="567"/>
        <w:jc w:val="both"/>
      </w:pPr>
      <w:r w:rsidRPr="00D5584F">
        <w:rPr>
          <w:rFonts w:cs="Arial"/>
        </w:rPr>
        <w:t>eliminar imediatamente as áreas afetadas e recompor todos os fenômenos que venham a ocorrer na FAIXA DE DOMÍNIO, tais como erosões, abatimentos, escorregamentos, assoreamentos, derramamento de produtos perigosos, óleos e graxas etc., que estiverem provocando danos ambientais, ou conforme cronograma aprovado pela ARTESP ou órgãos competentes;</w:t>
      </w:r>
    </w:p>
    <w:p w14:paraId="0632841C" w14:textId="73587183" w:rsidR="00F41B53" w:rsidRPr="00D5584F" w:rsidRDefault="003127D5" w:rsidP="2C2F4DA7">
      <w:pPr>
        <w:widowControl w:val="0"/>
        <w:numPr>
          <w:ilvl w:val="1"/>
          <w:numId w:val="33"/>
        </w:numPr>
        <w:pBdr>
          <w:top w:val="nil"/>
          <w:left w:val="nil"/>
          <w:bottom w:val="nil"/>
          <w:right w:val="nil"/>
          <w:between w:val="nil"/>
        </w:pBdr>
        <w:spacing w:afterLines="100" w:after="240" w:line="240" w:lineRule="auto"/>
        <w:ind w:left="1843" w:hanging="567"/>
        <w:jc w:val="both"/>
        <w:rPr>
          <w:rFonts w:cs="Arial"/>
        </w:rPr>
      </w:pPr>
      <w:r w:rsidRPr="2C2F4DA7">
        <w:rPr>
          <w:rFonts w:cs="Arial"/>
        </w:rPr>
        <w:t xml:space="preserve">conservar </w:t>
      </w:r>
      <w:r w:rsidR="00F41B53" w:rsidRPr="2C2F4DA7">
        <w:rPr>
          <w:rFonts w:cs="Arial"/>
        </w:rPr>
        <w:t xml:space="preserve">e recompor, durante todo o PRAZO DA CONCESSÃO, os ecossistemas na FAIXA DE DOMÍNIO, inclusive preservando e salientando as paisagens cênicas existentes no </w:t>
      </w:r>
      <w:r w:rsidR="004D1046" w:rsidRPr="2C2F4DA7">
        <w:rPr>
          <w:rFonts w:cs="Arial"/>
        </w:rPr>
        <w:t>SISTEMA RODOVIÁRIO</w:t>
      </w:r>
      <w:r w:rsidR="00F41B53" w:rsidRPr="2C2F4DA7">
        <w:rPr>
          <w:rFonts w:cs="Arial"/>
        </w:rPr>
        <w:t>;</w:t>
      </w:r>
    </w:p>
    <w:p w14:paraId="5B02D7B3" w14:textId="38D16FB9" w:rsidR="00F41B53" w:rsidRPr="00D5584F" w:rsidRDefault="00F41B53" w:rsidP="00F41B53">
      <w:pPr>
        <w:widowControl w:val="0"/>
        <w:numPr>
          <w:ilvl w:val="1"/>
          <w:numId w:val="33"/>
        </w:numPr>
        <w:pBdr>
          <w:top w:val="nil"/>
          <w:left w:val="nil"/>
          <w:bottom w:val="nil"/>
          <w:right w:val="nil"/>
          <w:between w:val="nil"/>
        </w:pBdr>
        <w:spacing w:afterLines="100" w:after="240" w:line="240" w:lineRule="auto"/>
        <w:ind w:left="1843" w:hanging="567"/>
        <w:jc w:val="both"/>
        <w:rPr>
          <w:rFonts w:cs="Arial"/>
        </w:rPr>
      </w:pPr>
      <w:r w:rsidRPr="00D5584F">
        <w:rPr>
          <w:rFonts w:cs="Arial"/>
        </w:rPr>
        <w:t xml:space="preserve">considerar a utilização apenas de espécies nativas para recuperação de áreas degradadas, paisagismo e estruturas de mitigação em toda a FAIXA DE DOMÍNIO onde não houver cobertura vegetal, com exceção das áreas pavimentadas e áreas com afloramentos rochosos e de rochas alteradas, priorizando áreas suscetíveis a processos erosivos. Locais com solos pobres deverão ser objeto de aplicação de técnicas apropriadas, incluindo adubação e correções específicas, e de tecnologias disponíveis no mercado para essas situações. Quando não for possível executar o revestimento vegetal, a CONCESSIONÁRIA deverá comprovar a situação por meio de Laudo Técnico assinado por profissional devidamente habilitado, bem como indicar à ARTESP ações complementares de proteção do solo no local, a fim de evitar o risco de erosão, para atender o disposto nos itens da seção 7.3.1 Da seção 7.3.2 da NBR 11682 ou outra norma que venha a </w:t>
      </w:r>
      <w:r w:rsidR="00B805FA" w:rsidRPr="00D5584F">
        <w:rPr>
          <w:rFonts w:cs="Arial"/>
        </w:rPr>
        <w:t>substitui-la</w:t>
      </w:r>
      <w:r w:rsidRPr="00D5584F">
        <w:rPr>
          <w:rFonts w:cs="Arial"/>
        </w:rPr>
        <w:t>;</w:t>
      </w:r>
    </w:p>
    <w:p w14:paraId="1719CA58" w14:textId="715425E2" w:rsidR="00F41B53" w:rsidRPr="00D5584F" w:rsidRDefault="00F41B53" w:rsidP="00F41B53">
      <w:pPr>
        <w:widowControl w:val="0"/>
        <w:numPr>
          <w:ilvl w:val="1"/>
          <w:numId w:val="54"/>
        </w:numPr>
        <w:pBdr>
          <w:top w:val="nil"/>
          <w:left w:val="nil"/>
          <w:bottom w:val="nil"/>
          <w:right w:val="nil"/>
          <w:between w:val="nil"/>
        </w:pBdr>
        <w:spacing w:afterLines="100" w:after="240" w:line="240" w:lineRule="auto"/>
        <w:ind w:left="1843" w:hanging="567"/>
        <w:jc w:val="both"/>
        <w:rPr>
          <w:rFonts w:cs="Arial"/>
        </w:rPr>
      </w:pPr>
      <w:r w:rsidRPr="00D5584F">
        <w:rPr>
          <w:rFonts w:cs="Arial"/>
        </w:rPr>
        <w:t xml:space="preserve">recuperar as áreas de </w:t>
      </w:r>
      <w:bookmarkStart w:id="219" w:name="_cp_change_279"/>
      <w:r w:rsidRPr="00D5584F">
        <w:rPr>
          <w:rFonts w:cs="Arial"/>
        </w:rPr>
        <w:t>apoio (caixas de empréstimo, bota-foras, canteiros de obras</w:t>
      </w:r>
      <w:bookmarkEnd w:id="219"/>
      <w:r w:rsidRPr="00D5584F">
        <w:rPr>
          <w:rFonts w:cs="Arial"/>
        </w:rPr>
        <w:t xml:space="preserve">   e demais áreas de apoio</w:t>
      </w:r>
      <w:bookmarkStart w:id="220" w:name="_cp_change_283"/>
      <w:r w:rsidRPr="00D5584F">
        <w:rPr>
          <w:rFonts w:cs="Arial"/>
        </w:rPr>
        <w:t>)</w:t>
      </w:r>
      <w:bookmarkEnd w:id="220"/>
      <w:r w:rsidRPr="00D5584F">
        <w:rPr>
          <w:rFonts w:cs="Arial"/>
        </w:rPr>
        <w:t xml:space="preserve"> em no máximo em 30 (trinta) dias após a sua utilização e/ou desativação;</w:t>
      </w:r>
    </w:p>
    <w:p w14:paraId="53743D0D" w14:textId="77777777" w:rsidR="00F41B53" w:rsidRPr="00D5584F" w:rsidRDefault="00F41B53" w:rsidP="00F41B53">
      <w:pPr>
        <w:widowControl w:val="0"/>
        <w:numPr>
          <w:ilvl w:val="1"/>
          <w:numId w:val="54"/>
        </w:numPr>
        <w:pBdr>
          <w:top w:val="nil"/>
          <w:left w:val="nil"/>
          <w:bottom w:val="nil"/>
          <w:right w:val="nil"/>
          <w:between w:val="nil"/>
        </w:pBdr>
        <w:spacing w:afterLines="100" w:after="240" w:line="240" w:lineRule="auto"/>
        <w:ind w:left="1843" w:hanging="567"/>
        <w:jc w:val="both"/>
        <w:rPr>
          <w:rFonts w:cs="Arial"/>
        </w:rPr>
      </w:pPr>
      <w:r w:rsidRPr="00D5584F">
        <w:rPr>
          <w:rFonts w:cs="Arial"/>
        </w:rPr>
        <w:t>recuperar todas as não conformidades e áreas degradadas nos prazos estabelecidos em CONTRATO ou no máximo em 15 (quinze) dias. No caso de necessidade de prazo maior para recuperação, deverá ser solicitado oficialmente à ARTESP;</w:t>
      </w:r>
    </w:p>
    <w:p w14:paraId="2D570692" w14:textId="23300CD6" w:rsidR="00F41B53" w:rsidRPr="00D5584F" w:rsidRDefault="00F41B53" w:rsidP="00F41B53">
      <w:pPr>
        <w:widowControl w:val="0"/>
        <w:numPr>
          <w:ilvl w:val="1"/>
          <w:numId w:val="54"/>
        </w:numPr>
        <w:pBdr>
          <w:top w:val="nil"/>
          <w:left w:val="nil"/>
          <w:bottom w:val="nil"/>
          <w:right w:val="nil"/>
          <w:between w:val="nil"/>
        </w:pBdr>
        <w:spacing w:afterLines="100" w:after="240" w:line="240" w:lineRule="auto"/>
        <w:ind w:left="1843" w:hanging="567"/>
        <w:jc w:val="both"/>
      </w:pPr>
      <w:r w:rsidRPr="00D5584F">
        <w:rPr>
          <w:rFonts w:cs="Arial"/>
        </w:rPr>
        <w:t xml:space="preserve">não utilizar herbicida na capina da vegetação etc. na FAIXA DE DOMÍNIO do SISTEMA RODOVIÁRIO. No caso da utilização de outros inibidores de crescimento de vegetação competidora, a CONCESSIONÁRIA deverá seguir a legislação vigente e as orientações contidas no </w:t>
      </w:r>
      <w:r w:rsidRPr="00D5584F">
        <w:rPr>
          <w:rFonts w:cs="Arial"/>
          <w:i/>
          <w:iCs/>
        </w:rPr>
        <w:t xml:space="preserve">IFC EHS </w:t>
      </w:r>
      <w:proofErr w:type="spellStart"/>
      <w:r w:rsidRPr="00D5584F">
        <w:rPr>
          <w:rFonts w:cs="Arial"/>
          <w:i/>
          <w:iCs/>
        </w:rPr>
        <w:t>Guidelines</w:t>
      </w:r>
      <w:proofErr w:type="spellEnd"/>
      <w:r w:rsidRPr="00D5584F">
        <w:rPr>
          <w:rFonts w:cs="Arial"/>
          <w:i/>
          <w:iCs/>
        </w:rPr>
        <w:t xml:space="preserve"> for </w:t>
      </w:r>
      <w:proofErr w:type="spellStart"/>
      <w:r w:rsidRPr="00D5584F">
        <w:rPr>
          <w:rFonts w:cs="Arial"/>
          <w:i/>
          <w:iCs/>
        </w:rPr>
        <w:t>Roads</w:t>
      </w:r>
      <w:proofErr w:type="spellEnd"/>
      <w:r w:rsidRPr="00D5584F">
        <w:rPr>
          <w:rFonts w:cs="Arial"/>
        </w:rPr>
        <w:t xml:space="preserve"> e </w:t>
      </w:r>
      <w:r w:rsidRPr="00D5584F">
        <w:rPr>
          <w:rFonts w:cs="Arial"/>
        </w:rPr>
        <w:lastRenderedPageBreak/>
        <w:t>enviar o plano de aplicação para aprovação prévia da ARTESP. Caso ocorra ainda aplicação de herbicida na FAIXA DE DOMÍNIO por terceiros, a CONCESSIONÁRIA deverá recuperar a área imediatamente e tomar todas as providências legais contra o infrator;</w:t>
      </w:r>
    </w:p>
    <w:p w14:paraId="7EA3E9A0" w14:textId="071D985F" w:rsidR="00F41B53" w:rsidRPr="00D5584F" w:rsidRDefault="00F41B53" w:rsidP="2C2F4DA7">
      <w:pPr>
        <w:widowControl w:val="0"/>
        <w:numPr>
          <w:ilvl w:val="1"/>
          <w:numId w:val="54"/>
        </w:numPr>
        <w:pBdr>
          <w:top w:val="nil"/>
          <w:left w:val="nil"/>
          <w:bottom w:val="nil"/>
          <w:right w:val="nil"/>
          <w:between w:val="nil"/>
        </w:pBdr>
        <w:spacing w:afterLines="100" w:after="240" w:line="240" w:lineRule="auto"/>
        <w:ind w:left="1843" w:hanging="567"/>
        <w:jc w:val="both"/>
        <w:rPr>
          <w:rFonts w:eastAsia="Arial" w:cs="Arial"/>
          <w:u w:val="double"/>
        </w:rPr>
      </w:pPr>
      <w:r w:rsidRPr="2C2F4DA7">
        <w:rPr>
          <w:rFonts w:cs="Arial"/>
        </w:rPr>
        <w:t xml:space="preserve">remover, de imediato, os animais mortos encontrados nas faixas de rolamento e na faixa de domínio no máximo em 18 (dezoito) horas para os animais atropelados no período noturno e em 06 (seis) horas para os animais atropelados no período diurno. O registro de atropelamentos e destinação de carcaças deverá obedecer ao estabelecido na </w:t>
      </w:r>
      <w:r w:rsidR="003447E1">
        <w:t>decisão de diretoria da CETESB nº 039/2024/I, de 24 de maio de 2024,</w:t>
      </w:r>
      <w:r w:rsidR="003447E1" w:rsidRPr="2C2F4DA7">
        <w:rPr>
          <w:rFonts w:cs="Arial"/>
        </w:rPr>
        <w:t xml:space="preserve"> </w:t>
      </w:r>
      <w:r w:rsidRPr="2C2F4DA7">
        <w:rPr>
          <w:rFonts w:cs="Arial"/>
        </w:rPr>
        <w:t xml:space="preserve">ou legislação que vier a sucedê-la, acrescentando-se a informação relativa ao porte dos animais. </w:t>
      </w:r>
    </w:p>
    <w:p w14:paraId="7146901D" w14:textId="0A3D252C" w:rsidR="00F41B53" w:rsidRPr="00D5584F" w:rsidRDefault="00F41B53" w:rsidP="00F41B53">
      <w:pPr>
        <w:pStyle w:val="CorpoTexto"/>
        <w:widowControl w:val="0"/>
        <w:spacing w:after="240"/>
      </w:pPr>
      <w:r w:rsidRPr="00D5584F">
        <w:t>Para a auditoria externa, a CONCESSIONÁRIA deverá, além das demais obrigações previstas no CONTRATO, ANEXOS e APÊNDICES, contratar empresa com notória reputação técnica, a ser verificada de maneira análoga ao regramento previsto no item 3. DA CERTIFICAÇÃO do APÊNDICE H.</w:t>
      </w:r>
    </w:p>
    <w:p w14:paraId="3B13A571" w14:textId="77777777" w:rsidR="00F41B53" w:rsidRPr="00D5584F" w:rsidRDefault="00F41B53" w:rsidP="00F41B53">
      <w:pPr>
        <w:pStyle w:val="PargrafodaLista"/>
        <w:numPr>
          <w:ilvl w:val="0"/>
          <w:numId w:val="27"/>
        </w:numPr>
        <w:tabs>
          <w:tab w:val="left" w:pos="567"/>
        </w:tabs>
        <w:spacing w:after="240"/>
        <w:ind w:left="0" w:firstLine="0"/>
        <w:jc w:val="both"/>
        <w:outlineLvl w:val="1"/>
        <w:rPr>
          <w:b/>
          <w:bCs/>
        </w:rPr>
      </w:pPr>
      <w:bookmarkStart w:id="221" w:name="_Ref62211098"/>
      <w:bookmarkStart w:id="222" w:name="_Toc143245548"/>
      <w:bookmarkStart w:id="223" w:name="_Toc14638635"/>
      <w:bookmarkStart w:id="224" w:name="_Ref14702647"/>
      <w:bookmarkStart w:id="225" w:name="_Ref14702889"/>
      <w:r w:rsidRPr="00D5584F">
        <w:rPr>
          <w:b/>
          <w:bCs/>
        </w:rPr>
        <w:t>QUADRO DE PRAZOS</w:t>
      </w:r>
      <w:bookmarkEnd w:id="221"/>
      <w:bookmarkEnd w:id="222"/>
      <w:r w:rsidRPr="00D5584F">
        <w:rPr>
          <w:szCs w:val="20"/>
        </w:rPr>
        <w:t xml:space="preserve"> </w:t>
      </w:r>
      <w:bookmarkEnd w:id="223"/>
      <w:bookmarkEnd w:id="224"/>
      <w:bookmarkEnd w:id="225"/>
    </w:p>
    <w:tbl>
      <w:tblPr>
        <w:tblStyle w:val="1"/>
        <w:tblW w:w="4943" w:type="pct"/>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400" w:firstRow="0" w:lastRow="0" w:firstColumn="0" w:lastColumn="0" w:noHBand="0" w:noVBand="1"/>
      </w:tblPr>
      <w:tblGrid>
        <w:gridCol w:w="3768"/>
        <w:gridCol w:w="1418"/>
        <w:gridCol w:w="3707"/>
      </w:tblGrid>
      <w:tr w:rsidR="00BD7E26" w:rsidRPr="00D5584F" w14:paraId="521227B5" w14:textId="77777777" w:rsidTr="1F5EAA56">
        <w:trPr>
          <w:cantSplit/>
          <w:tblHeader/>
        </w:trPr>
        <w:tc>
          <w:tcPr>
            <w:tcW w:w="2119" w:type="pct"/>
            <w:shd w:val="clear" w:color="auto" w:fill="BFBFBF" w:themeFill="background1" w:themeFillShade="BF"/>
            <w:vAlign w:val="center"/>
          </w:tcPr>
          <w:p w14:paraId="7BBEB218" w14:textId="77777777" w:rsidR="00F41B53" w:rsidRPr="00D5584F" w:rsidRDefault="00F41B53">
            <w:pPr>
              <w:pBdr>
                <w:top w:val="nil"/>
                <w:left w:val="nil"/>
                <w:bottom w:val="nil"/>
                <w:right w:val="nil"/>
                <w:between w:val="nil"/>
              </w:pBdr>
              <w:spacing w:before="40" w:after="40"/>
              <w:jc w:val="center"/>
              <w:rPr>
                <w:b/>
                <w:sz w:val="18"/>
                <w:szCs w:val="18"/>
              </w:rPr>
            </w:pPr>
            <w:r w:rsidRPr="00D5584F">
              <w:rPr>
                <w:b/>
                <w:sz w:val="18"/>
                <w:szCs w:val="18"/>
              </w:rPr>
              <w:t>ATIVIDADE</w:t>
            </w:r>
          </w:p>
        </w:tc>
        <w:tc>
          <w:tcPr>
            <w:tcW w:w="797" w:type="pct"/>
            <w:shd w:val="clear" w:color="auto" w:fill="BFBFBF" w:themeFill="background1" w:themeFillShade="BF"/>
            <w:vAlign w:val="center"/>
          </w:tcPr>
          <w:p w14:paraId="5DC33EF3" w14:textId="77777777" w:rsidR="00F41B53" w:rsidRPr="00D5584F" w:rsidRDefault="00F41B53">
            <w:pPr>
              <w:pBdr>
                <w:top w:val="nil"/>
                <w:left w:val="nil"/>
                <w:bottom w:val="nil"/>
                <w:right w:val="nil"/>
                <w:between w:val="nil"/>
              </w:pBdr>
              <w:spacing w:before="40" w:after="40"/>
              <w:jc w:val="center"/>
              <w:rPr>
                <w:b/>
                <w:sz w:val="18"/>
                <w:szCs w:val="18"/>
              </w:rPr>
            </w:pPr>
            <w:r w:rsidRPr="00D5584F">
              <w:rPr>
                <w:b/>
                <w:sz w:val="18"/>
                <w:szCs w:val="18"/>
              </w:rPr>
              <w:t>ITEM DO ANEXO</w:t>
            </w:r>
          </w:p>
        </w:tc>
        <w:tc>
          <w:tcPr>
            <w:tcW w:w="2084" w:type="pct"/>
            <w:shd w:val="clear" w:color="auto" w:fill="BFBFBF" w:themeFill="background1" w:themeFillShade="BF"/>
            <w:vAlign w:val="center"/>
          </w:tcPr>
          <w:p w14:paraId="2652D06A" w14:textId="77777777" w:rsidR="00F41B53" w:rsidRPr="00D5584F" w:rsidRDefault="00F41B53">
            <w:pPr>
              <w:pBdr>
                <w:top w:val="nil"/>
                <w:left w:val="nil"/>
                <w:bottom w:val="nil"/>
                <w:right w:val="nil"/>
                <w:between w:val="nil"/>
              </w:pBdr>
              <w:spacing w:before="40" w:after="40"/>
              <w:jc w:val="center"/>
              <w:rPr>
                <w:b/>
                <w:sz w:val="18"/>
                <w:szCs w:val="18"/>
              </w:rPr>
            </w:pPr>
            <w:r w:rsidRPr="00D5584F">
              <w:rPr>
                <w:b/>
                <w:sz w:val="18"/>
                <w:szCs w:val="18"/>
              </w:rPr>
              <w:t>PRAZO</w:t>
            </w:r>
          </w:p>
        </w:tc>
      </w:tr>
      <w:tr w:rsidR="00BD7E26" w:rsidRPr="00D5584F" w14:paraId="64610EEB" w14:textId="77777777" w:rsidTr="1F5EAA56">
        <w:trPr>
          <w:cantSplit/>
        </w:trPr>
        <w:tc>
          <w:tcPr>
            <w:tcW w:w="2119" w:type="pct"/>
          </w:tcPr>
          <w:p w14:paraId="1D8A233F" w14:textId="09A79943" w:rsidR="00F41B53" w:rsidRPr="00D5584F" w:rsidRDefault="00F41B53">
            <w:pPr>
              <w:pBdr>
                <w:top w:val="nil"/>
                <w:left w:val="nil"/>
                <w:bottom w:val="nil"/>
                <w:right w:val="nil"/>
                <w:between w:val="nil"/>
              </w:pBdr>
              <w:spacing w:before="40" w:after="40"/>
              <w:jc w:val="both"/>
              <w:rPr>
                <w:sz w:val="18"/>
                <w:szCs w:val="18"/>
              </w:rPr>
            </w:pPr>
            <w:r w:rsidRPr="00D5584F">
              <w:rPr>
                <w:sz w:val="18"/>
                <w:szCs w:val="18"/>
              </w:rPr>
              <w:t xml:space="preserve">Conclusão do </w:t>
            </w:r>
            <w:r w:rsidR="00CB395F">
              <w:rPr>
                <w:sz w:val="18"/>
                <w:szCs w:val="18"/>
              </w:rPr>
              <w:t>PI</w:t>
            </w:r>
          </w:p>
        </w:tc>
        <w:tc>
          <w:tcPr>
            <w:tcW w:w="797" w:type="pct"/>
            <w:vAlign w:val="center"/>
          </w:tcPr>
          <w:p w14:paraId="5776EF38" w14:textId="77777777" w:rsidR="00F41B53" w:rsidRPr="00D5584F" w:rsidRDefault="00F41B53">
            <w:pPr>
              <w:pBdr>
                <w:top w:val="nil"/>
                <w:left w:val="nil"/>
                <w:bottom w:val="nil"/>
                <w:right w:val="nil"/>
                <w:between w:val="nil"/>
              </w:pBdr>
              <w:spacing w:before="40" w:after="40"/>
              <w:jc w:val="center"/>
              <w:rPr>
                <w:sz w:val="18"/>
                <w:szCs w:val="18"/>
              </w:rPr>
            </w:pPr>
            <w:r w:rsidRPr="00D5584F">
              <w:rPr>
                <w:sz w:val="18"/>
                <w:szCs w:val="18"/>
              </w:rPr>
              <w:t>1</w:t>
            </w:r>
          </w:p>
        </w:tc>
        <w:tc>
          <w:tcPr>
            <w:tcW w:w="2084" w:type="pct"/>
          </w:tcPr>
          <w:p w14:paraId="08C40E30" w14:textId="77777777" w:rsidR="00F41B53" w:rsidRPr="00D5584F" w:rsidRDefault="00F41B53">
            <w:pPr>
              <w:pBdr>
                <w:top w:val="nil"/>
                <w:left w:val="nil"/>
                <w:bottom w:val="nil"/>
                <w:right w:val="nil"/>
                <w:between w:val="nil"/>
              </w:pBdr>
              <w:spacing w:before="40" w:after="40"/>
              <w:jc w:val="both"/>
              <w:rPr>
                <w:sz w:val="18"/>
                <w:szCs w:val="18"/>
              </w:rPr>
            </w:pPr>
            <w:r w:rsidRPr="00D5584F">
              <w:rPr>
                <w:sz w:val="18"/>
                <w:szCs w:val="18"/>
              </w:rPr>
              <w:t xml:space="preserve">Até 12 (doze) meses contados da data de assinatura do TERMO DE TRANSFERÊNCIA INICIAL. </w:t>
            </w:r>
          </w:p>
        </w:tc>
      </w:tr>
      <w:tr w:rsidR="00BD7E26" w:rsidRPr="00D5584F" w14:paraId="5CFBADAF" w14:textId="77777777" w:rsidTr="1F5EAA56">
        <w:trPr>
          <w:cantSplit/>
        </w:trPr>
        <w:tc>
          <w:tcPr>
            <w:tcW w:w="2119" w:type="pct"/>
          </w:tcPr>
          <w:p w14:paraId="7B1BDFA7" w14:textId="031E1758" w:rsidR="00F41B53" w:rsidRPr="00D5584F" w:rsidRDefault="00F41B53">
            <w:pPr>
              <w:pBdr>
                <w:top w:val="nil"/>
                <w:left w:val="nil"/>
                <w:bottom w:val="nil"/>
                <w:right w:val="nil"/>
                <w:between w:val="nil"/>
              </w:pBdr>
              <w:spacing w:before="40" w:after="40"/>
              <w:jc w:val="both"/>
              <w:rPr>
                <w:sz w:val="18"/>
                <w:szCs w:val="18"/>
              </w:rPr>
            </w:pPr>
            <w:r w:rsidRPr="00D5584F">
              <w:rPr>
                <w:sz w:val="18"/>
                <w:szCs w:val="18"/>
              </w:rPr>
              <w:t xml:space="preserve">Comprovação do encaminhamento da documentação para fins de obtenção de licença, autorização ambiental, outorga ou anuência de autoridade competente para o SISTEMA </w:t>
            </w:r>
            <w:r w:rsidR="00195ACE">
              <w:rPr>
                <w:sz w:val="18"/>
                <w:szCs w:val="18"/>
              </w:rPr>
              <w:t>RODOVIÁRIO</w:t>
            </w:r>
          </w:p>
        </w:tc>
        <w:tc>
          <w:tcPr>
            <w:tcW w:w="797" w:type="pct"/>
            <w:vAlign w:val="center"/>
          </w:tcPr>
          <w:p w14:paraId="77601256" w14:textId="77777777" w:rsidR="00F41B53" w:rsidRPr="00D5584F" w:rsidRDefault="00F41B53">
            <w:pPr>
              <w:pBdr>
                <w:top w:val="nil"/>
                <w:left w:val="nil"/>
                <w:bottom w:val="nil"/>
                <w:right w:val="nil"/>
                <w:between w:val="nil"/>
              </w:pBdr>
              <w:spacing w:before="40" w:after="40"/>
              <w:jc w:val="center"/>
              <w:rPr>
                <w:sz w:val="18"/>
              </w:rPr>
            </w:pPr>
            <w:r w:rsidRPr="00D5584F">
              <w:rPr>
                <w:sz w:val="18"/>
                <w:szCs w:val="18"/>
              </w:rPr>
              <w:t>1</w:t>
            </w:r>
          </w:p>
        </w:tc>
        <w:tc>
          <w:tcPr>
            <w:tcW w:w="2084" w:type="pct"/>
          </w:tcPr>
          <w:p w14:paraId="3BAC5312" w14:textId="77777777" w:rsidR="00F41B53" w:rsidRPr="00D5584F" w:rsidRDefault="00F41B53">
            <w:pPr>
              <w:pBdr>
                <w:top w:val="nil"/>
                <w:left w:val="nil"/>
                <w:bottom w:val="nil"/>
                <w:right w:val="nil"/>
                <w:between w:val="nil"/>
              </w:pBdr>
              <w:spacing w:before="40" w:after="40"/>
              <w:jc w:val="both"/>
              <w:rPr>
                <w:sz w:val="18"/>
                <w:szCs w:val="18"/>
              </w:rPr>
            </w:pPr>
            <w:r w:rsidRPr="00D5584F">
              <w:rPr>
                <w:sz w:val="18"/>
                <w:szCs w:val="18"/>
              </w:rPr>
              <w:t>Até 90 (noventa) dias contados da data de assinatura do TERMO DE TRANSFERÊNCIA INICIAL.</w:t>
            </w:r>
          </w:p>
        </w:tc>
      </w:tr>
      <w:tr w:rsidR="00BD7E26" w:rsidRPr="00D5584F" w14:paraId="27D533CC" w14:textId="77777777" w:rsidTr="1F5EAA56">
        <w:trPr>
          <w:cantSplit/>
        </w:trPr>
        <w:tc>
          <w:tcPr>
            <w:tcW w:w="2119" w:type="pct"/>
          </w:tcPr>
          <w:p w14:paraId="58AE64EA" w14:textId="77777777" w:rsidR="00F41B53" w:rsidRPr="00D5584F" w:rsidRDefault="00F41B53">
            <w:pPr>
              <w:pBdr>
                <w:top w:val="nil"/>
                <w:left w:val="nil"/>
                <w:bottom w:val="nil"/>
                <w:right w:val="nil"/>
                <w:between w:val="nil"/>
              </w:pBdr>
              <w:spacing w:before="40" w:after="40"/>
              <w:jc w:val="both"/>
              <w:rPr>
                <w:sz w:val="18"/>
                <w:szCs w:val="18"/>
              </w:rPr>
            </w:pPr>
            <w:r w:rsidRPr="00D5584F">
              <w:rPr>
                <w:sz w:val="18"/>
                <w:szCs w:val="18"/>
              </w:rPr>
              <w:t xml:space="preserve">Primeiro Inventário Rodoviário inicial </w:t>
            </w:r>
          </w:p>
        </w:tc>
        <w:tc>
          <w:tcPr>
            <w:tcW w:w="797" w:type="pct"/>
            <w:vAlign w:val="center"/>
          </w:tcPr>
          <w:p w14:paraId="356250FB" w14:textId="6F9D2DAD" w:rsidR="00F41B53" w:rsidRPr="00D5584F" w:rsidRDefault="00F41B53">
            <w:pPr>
              <w:pBdr>
                <w:top w:val="nil"/>
                <w:left w:val="nil"/>
                <w:bottom w:val="nil"/>
                <w:right w:val="nil"/>
                <w:between w:val="nil"/>
              </w:pBdr>
              <w:spacing w:before="40" w:after="40"/>
              <w:jc w:val="center"/>
              <w:rPr>
                <w:sz w:val="18"/>
                <w:szCs w:val="18"/>
              </w:rPr>
            </w:pPr>
            <w:r w:rsidRPr="00D5584F">
              <w:rPr>
                <w:sz w:val="18"/>
                <w:szCs w:val="18"/>
              </w:rPr>
              <w:fldChar w:fldCharType="begin"/>
            </w:r>
            <w:r w:rsidRPr="00D5584F">
              <w:rPr>
                <w:sz w:val="18"/>
                <w:szCs w:val="18"/>
              </w:rPr>
              <w:instrText xml:space="preserve"> REF _Ref147499508 \r \h  \* MERGEFORMAT </w:instrText>
            </w:r>
            <w:r w:rsidRPr="00D5584F">
              <w:rPr>
                <w:sz w:val="18"/>
                <w:szCs w:val="18"/>
              </w:rPr>
            </w:r>
            <w:r w:rsidRPr="00D5584F">
              <w:rPr>
                <w:sz w:val="18"/>
                <w:szCs w:val="18"/>
              </w:rPr>
              <w:fldChar w:fldCharType="separate"/>
            </w:r>
            <w:r w:rsidR="00BD7E26">
              <w:rPr>
                <w:sz w:val="18"/>
                <w:szCs w:val="18"/>
              </w:rPr>
              <w:t>3.1.3</w:t>
            </w:r>
            <w:r w:rsidRPr="00D5584F">
              <w:rPr>
                <w:sz w:val="18"/>
                <w:szCs w:val="18"/>
              </w:rPr>
              <w:fldChar w:fldCharType="end"/>
            </w:r>
          </w:p>
        </w:tc>
        <w:tc>
          <w:tcPr>
            <w:tcW w:w="2084" w:type="pct"/>
          </w:tcPr>
          <w:p w14:paraId="17C97D36" w14:textId="0C8F72DA" w:rsidR="00F41B53" w:rsidRPr="00D5584F" w:rsidRDefault="00F41B53">
            <w:pPr>
              <w:pBdr>
                <w:top w:val="nil"/>
                <w:left w:val="nil"/>
                <w:bottom w:val="nil"/>
                <w:right w:val="nil"/>
                <w:between w:val="nil"/>
              </w:pBdr>
              <w:spacing w:before="40" w:after="40"/>
              <w:jc w:val="both"/>
              <w:rPr>
                <w:sz w:val="18"/>
                <w:szCs w:val="18"/>
              </w:rPr>
            </w:pPr>
            <w:r w:rsidRPr="00D5584F">
              <w:rPr>
                <w:sz w:val="18"/>
                <w:szCs w:val="18"/>
              </w:rPr>
              <w:t>Até 24 (vinte e quatro) meses contados da data de assinatura do TERMO DE TRANSFERÊNCIA INICIAL.</w:t>
            </w:r>
          </w:p>
        </w:tc>
      </w:tr>
      <w:tr w:rsidR="00BD7E26" w:rsidRPr="00D5584F" w14:paraId="21D620D1" w14:textId="77777777" w:rsidTr="1F5EAA56">
        <w:trPr>
          <w:cantSplit/>
        </w:trPr>
        <w:tc>
          <w:tcPr>
            <w:tcW w:w="2119" w:type="pct"/>
          </w:tcPr>
          <w:p w14:paraId="3930CEE9" w14:textId="77777777" w:rsidR="00F41B53" w:rsidRPr="00D5584F" w:rsidRDefault="00F41B53">
            <w:pPr>
              <w:pBdr>
                <w:top w:val="nil"/>
                <w:left w:val="nil"/>
                <w:bottom w:val="nil"/>
                <w:right w:val="nil"/>
                <w:between w:val="nil"/>
              </w:pBdr>
              <w:spacing w:before="40" w:after="40"/>
              <w:jc w:val="both"/>
              <w:rPr>
                <w:sz w:val="18"/>
                <w:szCs w:val="18"/>
              </w:rPr>
            </w:pPr>
            <w:r w:rsidRPr="00D5584F">
              <w:rPr>
                <w:sz w:val="18"/>
                <w:szCs w:val="18"/>
              </w:rPr>
              <w:t>Levantamento topográfico inicial do SISTEMA RODOVIÁRIO</w:t>
            </w:r>
          </w:p>
        </w:tc>
        <w:tc>
          <w:tcPr>
            <w:tcW w:w="797" w:type="pct"/>
            <w:vAlign w:val="center"/>
          </w:tcPr>
          <w:p w14:paraId="207E8428" w14:textId="7A5F07F4" w:rsidR="00F41B53" w:rsidRPr="00D5584F" w:rsidRDefault="00F41B53">
            <w:pPr>
              <w:pBdr>
                <w:top w:val="nil"/>
                <w:left w:val="nil"/>
                <w:bottom w:val="nil"/>
                <w:right w:val="nil"/>
                <w:between w:val="nil"/>
              </w:pBdr>
              <w:spacing w:before="40" w:after="40"/>
              <w:jc w:val="center"/>
              <w:rPr>
                <w:sz w:val="18"/>
                <w:szCs w:val="18"/>
              </w:rPr>
            </w:pPr>
            <w:r w:rsidRPr="00D5584F">
              <w:rPr>
                <w:sz w:val="18"/>
                <w:szCs w:val="18"/>
              </w:rPr>
              <w:fldChar w:fldCharType="begin"/>
            </w:r>
            <w:r w:rsidRPr="00D5584F">
              <w:rPr>
                <w:sz w:val="18"/>
                <w:szCs w:val="18"/>
              </w:rPr>
              <w:instrText xml:space="preserve"> REF _Ref147499687 \r \h  \* MERGEFORMAT </w:instrText>
            </w:r>
            <w:r w:rsidRPr="00D5584F">
              <w:rPr>
                <w:sz w:val="18"/>
                <w:szCs w:val="18"/>
              </w:rPr>
            </w:r>
            <w:r w:rsidRPr="00D5584F">
              <w:rPr>
                <w:sz w:val="18"/>
                <w:szCs w:val="18"/>
              </w:rPr>
              <w:fldChar w:fldCharType="separate"/>
            </w:r>
            <w:r w:rsidR="00BD7E26">
              <w:rPr>
                <w:sz w:val="18"/>
                <w:szCs w:val="18"/>
              </w:rPr>
              <w:t>3.1.3.2</w:t>
            </w:r>
            <w:r w:rsidRPr="00D5584F">
              <w:rPr>
                <w:sz w:val="18"/>
                <w:szCs w:val="18"/>
              </w:rPr>
              <w:fldChar w:fldCharType="end"/>
            </w:r>
          </w:p>
        </w:tc>
        <w:tc>
          <w:tcPr>
            <w:tcW w:w="2084" w:type="pct"/>
          </w:tcPr>
          <w:p w14:paraId="30A0BF42" w14:textId="156C50AF" w:rsidR="00F41B53" w:rsidRPr="00D5584F" w:rsidRDefault="00F41B53">
            <w:pPr>
              <w:pBdr>
                <w:top w:val="nil"/>
                <w:left w:val="nil"/>
                <w:bottom w:val="nil"/>
                <w:right w:val="nil"/>
                <w:between w:val="nil"/>
              </w:pBdr>
              <w:spacing w:before="40" w:after="40"/>
              <w:jc w:val="both"/>
              <w:rPr>
                <w:sz w:val="18"/>
                <w:szCs w:val="18"/>
              </w:rPr>
            </w:pPr>
            <w:r w:rsidRPr="00D5584F">
              <w:rPr>
                <w:sz w:val="18"/>
                <w:szCs w:val="18"/>
              </w:rPr>
              <w:t>Até 24 (vinte e quatro) meses contados da data de assinatura do TERMO DE TRANSFERÊNCIA INICIAL</w:t>
            </w:r>
            <w:r w:rsidRPr="00D5584F">
              <w:t>.</w:t>
            </w:r>
            <w:r w:rsidR="00FE003D" w:rsidRPr="00D5584F">
              <w:t xml:space="preserve"> Poderão ser excluídos do levantamento topográfico inicial os trechos que possuem obras de ampliações principais previstas no POI para os 4 (quatro) primeiros anos da CONCESSÃO, se aprovado pela ARTESP.</w:t>
            </w:r>
          </w:p>
        </w:tc>
      </w:tr>
      <w:tr w:rsidR="00BD7E26" w:rsidRPr="00D5584F" w14:paraId="01F93055" w14:textId="77777777" w:rsidTr="1F5EAA56">
        <w:trPr>
          <w:cantSplit/>
        </w:trPr>
        <w:tc>
          <w:tcPr>
            <w:tcW w:w="2119" w:type="pct"/>
          </w:tcPr>
          <w:p w14:paraId="2EB5C399" w14:textId="77777777" w:rsidR="00F41B53" w:rsidRPr="00D5584F" w:rsidRDefault="00F41B53">
            <w:pPr>
              <w:pBdr>
                <w:top w:val="nil"/>
                <w:left w:val="nil"/>
                <w:bottom w:val="nil"/>
                <w:right w:val="nil"/>
                <w:between w:val="nil"/>
              </w:pBdr>
              <w:spacing w:before="40" w:after="40"/>
              <w:jc w:val="both"/>
              <w:rPr>
                <w:sz w:val="18"/>
                <w:szCs w:val="18"/>
              </w:rPr>
            </w:pPr>
            <w:r w:rsidRPr="00D5584F">
              <w:rPr>
                <w:sz w:val="18"/>
                <w:szCs w:val="18"/>
              </w:rPr>
              <w:t>Levantamento cadastral da FAIXA DE DOMÍNIO</w:t>
            </w:r>
          </w:p>
        </w:tc>
        <w:tc>
          <w:tcPr>
            <w:tcW w:w="797" w:type="pct"/>
            <w:vAlign w:val="center"/>
          </w:tcPr>
          <w:p w14:paraId="0E1D9DFA" w14:textId="4BB811D7" w:rsidR="00F41B53" w:rsidRPr="00D5584F" w:rsidRDefault="00F41B53">
            <w:pPr>
              <w:pBdr>
                <w:top w:val="nil"/>
                <w:left w:val="nil"/>
                <w:bottom w:val="nil"/>
                <w:right w:val="nil"/>
                <w:between w:val="nil"/>
              </w:pBdr>
              <w:spacing w:before="40" w:after="40"/>
              <w:jc w:val="center"/>
              <w:rPr>
                <w:sz w:val="18"/>
                <w:szCs w:val="18"/>
              </w:rPr>
            </w:pPr>
            <w:r w:rsidRPr="00D5584F">
              <w:rPr>
                <w:sz w:val="18"/>
                <w:szCs w:val="18"/>
              </w:rPr>
              <w:fldChar w:fldCharType="begin"/>
            </w:r>
            <w:r w:rsidRPr="00D5584F">
              <w:rPr>
                <w:sz w:val="18"/>
                <w:szCs w:val="18"/>
              </w:rPr>
              <w:instrText xml:space="preserve"> REF _Ref147499752 \r \h  \* MERGEFORMAT </w:instrText>
            </w:r>
            <w:r w:rsidRPr="00D5584F">
              <w:rPr>
                <w:sz w:val="18"/>
                <w:szCs w:val="18"/>
              </w:rPr>
            </w:r>
            <w:r w:rsidRPr="00D5584F">
              <w:rPr>
                <w:sz w:val="18"/>
                <w:szCs w:val="18"/>
              </w:rPr>
              <w:fldChar w:fldCharType="separate"/>
            </w:r>
            <w:r w:rsidR="00BD7E26">
              <w:rPr>
                <w:sz w:val="18"/>
                <w:szCs w:val="18"/>
              </w:rPr>
              <w:t>3.1.3.3</w:t>
            </w:r>
            <w:r w:rsidRPr="00D5584F">
              <w:rPr>
                <w:sz w:val="18"/>
                <w:szCs w:val="18"/>
              </w:rPr>
              <w:fldChar w:fldCharType="end"/>
            </w:r>
          </w:p>
        </w:tc>
        <w:tc>
          <w:tcPr>
            <w:tcW w:w="2084" w:type="pct"/>
          </w:tcPr>
          <w:p w14:paraId="214227AF" w14:textId="3AE57AE4" w:rsidR="00F41B53" w:rsidRPr="00D5584F" w:rsidRDefault="00F41B53">
            <w:pPr>
              <w:pBdr>
                <w:top w:val="nil"/>
                <w:left w:val="nil"/>
                <w:bottom w:val="nil"/>
                <w:right w:val="nil"/>
                <w:between w:val="nil"/>
              </w:pBdr>
              <w:spacing w:before="40" w:after="40"/>
              <w:jc w:val="both"/>
              <w:rPr>
                <w:sz w:val="18"/>
                <w:szCs w:val="18"/>
              </w:rPr>
            </w:pPr>
            <w:r w:rsidRPr="00D5584F">
              <w:rPr>
                <w:sz w:val="18"/>
              </w:rPr>
              <w:t xml:space="preserve">Até 24 (vinte e quatro) meses contados data de assinatura do TERMO DE TRANSFERÊNCIA INICIAL </w:t>
            </w:r>
          </w:p>
        </w:tc>
      </w:tr>
      <w:tr w:rsidR="00BD7E26" w:rsidRPr="00D5584F" w14:paraId="1C81382A" w14:textId="77777777" w:rsidTr="1F5EAA56">
        <w:trPr>
          <w:cantSplit/>
        </w:trPr>
        <w:tc>
          <w:tcPr>
            <w:tcW w:w="2119" w:type="pct"/>
          </w:tcPr>
          <w:p w14:paraId="4FBFD27E" w14:textId="77777777" w:rsidR="00F41B53" w:rsidRPr="00D5584F" w:rsidRDefault="00F41B53">
            <w:pPr>
              <w:pBdr>
                <w:top w:val="nil"/>
                <w:left w:val="nil"/>
                <w:bottom w:val="nil"/>
                <w:right w:val="nil"/>
                <w:between w:val="nil"/>
              </w:pBdr>
              <w:spacing w:before="40" w:after="40"/>
              <w:jc w:val="both"/>
              <w:rPr>
                <w:sz w:val="18"/>
                <w:szCs w:val="18"/>
              </w:rPr>
            </w:pPr>
            <w:r w:rsidRPr="00D5584F">
              <w:rPr>
                <w:sz w:val="18"/>
                <w:szCs w:val="18"/>
              </w:rPr>
              <w:t>Apresentação do plano de ação para a implantação do modelo digital integrado do SISTEMA RODOVIÁRIO (MDSR)</w:t>
            </w:r>
          </w:p>
        </w:tc>
        <w:tc>
          <w:tcPr>
            <w:tcW w:w="797" w:type="pct"/>
            <w:vAlign w:val="center"/>
          </w:tcPr>
          <w:p w14:paraId="0CFB0CA9" w14:textId="3014D383" w:rsidR="00F41B53" w:rsidRPr="00D5584F" w:rsidRDefault="00F41B53">
            <w:pPr>
              <w:pBdr>
                <w:top w:val="nil"/>
                <w:left w:val="nil"/>
                <w:bottom w:val="nil"/>
                <w:right w:val="nil"/>
                <w:between w:val="nil"/>
              </w:pBdr>
              <w:spacing w:before="40" w:after="40"/>
              <w:jc w:val="center"/>
              <w:rPr>
                <w:sz w:val="18"/>
                <w:szCs w:val="18"/>
              </w:rPr>
            </w:pPr>
            <w:r w:rsidRPr="00D5584F">
              <w:rPr>
                <w:sz w:val="18"/>
                <w:szCs w:val="18"/>
              </w:rPr>
              <w:fldChar w:fldCharType="begin"/>
            </w:r>
            <w:r w:rsidRPr="00D5584F">
              <w:rPr>
                <w:sz w:val="18"/>
                <w:szCs w:val="18"/>
              </w:rPr>
              <w:instrText xml:space="preserve"> REF _Ref147499879 \r \h  \* MERGEFORMAT </w:instrText>
            </w:r>
            <w:r w:rsidRPr="00D5584F">
              <w:rPr>
                <w:sz w:val="18"/>
                <w:szCs w:val="18"/>
              </w:rPr>
            </w:r>
            <w:r w:rsidRPr="00D5584F">
              <w:rPr>
                <w:sz w:val="18"/>
                <w:szCs w:val="18"/>
              </w:rPr>
              <w:fldChar w:fldCharType="separate"/>
            </w:r>
            <w:r w:rsidR="00BD7E26">
              <w:rPr>
                <w:sz w:val="18"/>
                <w:szCs w:val="18"/>
              </w:rPr>
              <w:t>3.1.3.4</w:t>
            </w:r>
            <w:r w:rsidRPr="00D5584F">
              <w:rPr>
                <w:sz w:val="18"/>
                <w:szCs w:val="18"/>
              </w:rPr>
              <w:fldChar w:fldCharType="end"/>
            </w:r>
          </w:p>
        </w:tc>
        <w:tc>
          <w:tcPr>
            <w:tcW w:w="2084" w:type="pct"/>
          </w:tcPr>
          <w:p w14:paraId="1621748E" w14:textId="3A76F0AA" w:rsidR="00F41B53" w:rsidRPr="00D5584F" w:rsidRDefault="00F41B53">
            <w:pPr>
              <w:pBdr>
                <w:top w:val="nil"/>
                <w:left w:val="nil"/>
                <w:bottom w:val="nil"/>
                <w:right w:val="nil"/>
                <w:between w:val="nil"/>
              </w:pBdr>
              <w:spacing w:before="40" w:after="40"/>
              <w:jc w:val="both"/>
              <w:rPr>
                <w:sz w:val="18"/>
                <w:szCs w:val="18"/>
              </w:rPr>
            </w:pPr>
            <w:r w:rsidRPr="00D5584F">
              <w:rPr>
                <w:sz w:val="18"/>
                <w:szCs w:val="18"/>
              </w:rPr>
              <w:t xml:space="preserve">Até 6 (seis) meses contados da data de assinatura do TERMO DE TRANSFERÊNCIA INICIAL </w:t>
            </w:r>
          </w:p>
        </w:tc>
      </w:tr>
      <w:tr w:rsidR="00BD7E26" w:rsidRPr="00D5584F" w14:paraId="6FB7EF5F" w14:textId="77777777" w:rsidTr="1F5EAA56">
        <w:trPr>
          <w:cantSplit/>
        </w:trPr>
        <w:tc>
          <w:tcPr>
            <w:tcW w:w="2119" w:type="pct"/>
          </w:tcPr>
          <w:p w14:paraId="24546F2A" w14:textId="77777777" w:rsidR="00F41B53" w:rsidRPr="00D5584F" w:rsidRDefault="00F41B53">
            <w:pPr>
              <w:pBdr>
                <w:top w:val="nil"/>
                <w:left w:val="nil"/>
                <w:bottom w:val="nil"/>
                <w:right w:val="nil"/>
                <w:between w:val="nil"/>
              </w:pBdr>
              <w:spacing w:before="40" w:after="40"/>
              <w:jc w:val="both"/>
              <w:rPr>
                <w:sz w:val="18"/>
                <w:szCs w:val="18"/>
              </w:rPr>
            </w:pPr>
            <w:r w:rsidRPr="00D5584F">
              <w:rPr>
                <w:sz w:val="18"/>
                <w:szCs w:val="18"/>
              </w:rPr>
              <w:t>Implantação programa do modelo digital integrado do SISTEMA RODOVIÁRIO (MDSR)</w:t>
            </w:r>
          </w:p>
        </w:tc>
        <w:tc>
          <w:tcPr>
            <w:tcW w:w="797" w:type="pct"/>
            <w:vAlign w:val="center"/>
          </w:tcPr>
          <w:p w14:paraId="563951CF" w14:textId="548370AF" w:rsidR="00F41B53" w:rsidRPr="00D5584F" w:rsidRDefault="00F41B53">
            <w:pPr>
              <w:pBdr>
                <w:top w:val="nil"/>
                <w:left w:val="nil"/>
                <w:bottom w:val="nil"/>
                <w:right w:val="nil"/>
                <w:between w:val="nil"/>
              </w:pBdr>
              <w:spacing w:before="40" w:after="40"/>
              <w:jc w:val="center"/>
              <w:rPr>
                <w:sz w:val="18"/>
                <w:szCs w:val="18"/>
              </w:rPr>
            </w:pPr>
            <w:r w:rsidRPr="00D5584F">
              <w:rPr>
                <w:sz w:val="18"/>
                <w:szCs w:val="18"/>
              </w:rPr>
              <w:fldChar w:fldCharType="begin"/>
            </w:r>
            <w:r w:rsidRPr="00D5584F">
              <w:rPr>
                <w:sz w:val="18"/>
                <w:szCs w:val="18"/>
              </w:rPr>
              <w:instrText xml:space="preserve"> REF _Ref147499886 \r \h  \* MERGEFORMAT </w:instrText>
            </w:r>
            <w:r w:rsidRPr="00D5584F">
              <w:rPr>
                <w:sz w:val="18"/>
                <w:szCs w:val="18"/>
              </w:rPr>
            </w:r>
            <w:r w:rsidRPr="00D5584F">
              <w:rPr>
                <w:sz w:val="18"/>
                <w:szCs w:val="18"/>
              </w:rPr>
              <w:fldChar w:fldCharType="separate"/>
            </w:r>
            <w:r w:rsidR="00BD7E26">
              <w:rPr>
                <w:sz w:val="18"/>
                <w:szCs w:val="18"/>
              </w:rPr>
              <w:t>3.1.3.4</w:t>
            </w:r>
            <w:r w:rsidRPr="00D5584F">
              <w:rPr>
                <w:sz w:val="18"/>
                <w:szCs w:val="18"/>
              </w:rPr>
              <w:fldChar w:fldCharType="end"/>
            </w:r>
          </w:p>
        </w:tc>
        <w:tc>
          <w:tcPr>
            <w:tcW w:w="2084" w:type="pct"/>
          </w:tcPr>
          <w:p w14:paraId="70044AD6" w14:textId="7025088B" w:rsidR="00F41B53" w:rsidRPr="00D5584F" w:rsidRDefault="00F41B53">
            <w:pPr>
              <w:pBdr>
                <w:top w:val="nil"/>
                <w:left w:val="nil"/>
                <w:bottom w:val="nil"/>
                <w:right w:val="nil"/>
                <w:between w:val="nil"/>
              </w:pBdr>
              <w:spacing w:before="40" w:after="40"/>
              <w:jc w:val="both"/>
              <w:rPr>
                <w:sz w:val="18"/>
                <w:szCs w:val="18"/>
              </w:rPr>
            </w:pPr>
            <w:r w:rsidRPr="00D5584F">
              <w:rPr>
                <w:sz w:val="18"/>
                <w:szCs w:val="18"/>
              </w:rPr>
              <w:t xml:space="preserve">Até 24 (vinte e quatro) meses contados da data de assinatura do TERMO DE TRANSFERÊNCIA INICIAL </w:t>
            </w:r>
          </w:p>
        </w:tc>
      </w:tr>
      <w:tr w:rsidR="00BD7E26" w:rsidRPr="00D5584F" w14:paraId="60776DED" w14:textId="77777777" w:rsidTr="1F5EAA56">
        <w:trPr>
          <w:cantSplit/>
        </w:trPr>
        <w:tc>
          <w:tcPr>
            <w:tcW w:w="2119" w:type="pct"/>
          </w:tcPr>
          <w:p w14:paraId="7E67049F" w14:textId="77777777" w:rsidR="00F41B53" w:rsidRPr="00D5584F" w:rsidRDefault="00F41B53">
            <w:pPr>
              <w:pBdr>
                <w:top w:val="nil"/>
                <w:left w:val="nil"/>
                <w:bottom w:val="nil"/>
                <w:right w:val="nil"/>
                <w:between w:val="nil"/>
              </w:pBdr>
              <w:spacing w:before="40" w:after="40"/>
              <w:jc w:val="both"/>
              <w:rPr>
                <w:sz w:val="18"/>
                <w:szCs w:val="18"/>
              </w:rPr>
            </w:pPr>
            <w:r w:rsidRPr="00D5584F">
              <w:rPr>
                <w:sz w:val="18"/>
                <w:szCs w:val="18"/>
              </w:rPr>
              <w:t>Estudo hidrológico do SISTEMA RODOVIÁRIO</w:t>
            </w:r>
          </w:p>
        </w:tc>
        <w:tc>
          <w:tcPr>
            <w:tcW w:w="797" w:type="pct"/>
            <w:vAlign w:val="center"/>
          </w:tcPr>
          <w:p w14:paraId="5129445E" w14:textId="3CEEE98E" w:rsidR="00F41B53" w:rsidRPr="00D5584F" w:rsidRDefault="00F41B53">
            <w:pPr>
              <w:pBdr>
                <w:top w:val="nil"/>
                <w:left w:val="nil"/>
                <w:bottom w:val="nil"/>
                <w:right w:val="nil"/>
                <w:between w:val="nil"/>
              </w:pBdr>
              <w:spacing w:before="40" w:after="40"/>
              <w:jc w:val="center"/>
              <w:rPr>
                <w:sz w:val="18"/>
                <w:szCs w:val="18"/>
              </w:rPr>
            </w:pPr>
            <w:r w:rsidRPr="00D5584F">
              <w:rPr>
                <w:sz w:val="18"/>
                <w:szCs w:val="18"/>
              </w:rPr>
              <w:fldChar w:fldCharType="begin"/>
            </w:r>
            <w:r w:rsidRPr="00D5584F">
              <w:rPr>
                <w:sz w:val="18"/>
                <w:szCs w:val="18"/>
              </w:rPr>
              <w:instrText xml:space="preserve"> REF _Ref147499981 \r \h  \* MERGEFORMAT </w:instrText>
            </w:r>
            <w:r w:rsidRPr="00D5584F">
              <w:rPr>
                <w:sz w:val="18"/>
                <w:szCs w:val="18"/>
              </w:rPr>
            </w:r>
            <w:r w:rsidRPr="00D5584F">
              <w:rPr>
                <w:sz w:val="18"/>
                <w:szCs w:val="18"/>
              </w:rPr>
              <w:fldChar w:fldCharType="separate"/>
            </w:r>
            <w:r w:rsidR="00BD7E26">
              <w:rPr>
                <w:sz w:val="18"/>
                <w:szCs w:val="18"/>
              </w:rPr>
              <w:t>3.1.3.5</w:t>
            </w:r>
            <w:r w:rsidRPr="00D5584F">
              <w:rPr>
                <w:sz w:val="18"/>
                <w:szCs w:val="18"/>
              </w:rPr>
              <w:fldChar w:fldCharType="end"/>
            </w:r>
          </w:p>
        </w:tc>
        <w:tc>
          <w:tcPr>
            <w:tcW w:w="2084" w:type="pct"/>
          </w:tcPr>
          <w:p w14:paraId="3730A6B0" w14:textId="559A8B28" w:rsidR="00F41B53" w:rsidRPr="00D5584F" w:rsidRDefault="00F41B53">
            <w:pPr>
              <w:pBdr>
                <w:top w:val="nil"/>
                <w:left w:val="nil"/>
                <w:bottom w:val="nil"/>
                <w:right w:val="nil"/>
                <w:between w:val="nil"/>
              </w:pBdr>
              <w:spacing w:before="40" w:after="40"/>
              <w:jc w:val="both"/>
              <w:rPr>
                <w:sz w:val="18"/>
                <w:szCs w:val="18"/>
              </w:rPr>
            </w:pPr>
            <w:r w:rsidRPr="00D5584F">
              <w:rPr>
                <w:sz w:val="18"/>
                <w:szCs w:val="18"/>
              </w:rPr>
              <w:t xml:space="preserve">Até 24 (vinte e quatro) meses contados da data de assinatura do TERMO DE TRANSFERÊNCIA INICIAL </w:t>
            </w:r>
          </w:p>
        </w:tc>
      </w:tr>
      <w:tr w:rsidR="00BD7E26" w:rsidRPr="00D5584F" w14:paraId="0F28FADD" w14:textId="77777777" w:rsidTr="1F5EAA56">
        <w:trPr>
          <w:cantSplit/>
        </w:trPr>
        <w:tc>
          <w:tcPr>
            <w:tcW w:w="2119" w:type="pct"/>
          </w:tcPr>
          <w:p w14:paraId="60C0FB95" w14:textId="77777777" w:rsidR="00F41B53" w:rsidRPr="00D5584F" w:rsidRDefault="00F41B53">
            <w:pPr>
              <w:pBdr>
                <w:top w:val="nil"/>
                <w:left w:val="nil"/>
                <w:bottom w:val="nil"/>
                <w:right w:val="nil"/>
                <w:between w:val="nil"/>
              </w:pBdr>
              <w:spacing w:before="40" w:after="40"/>
              <w:jc w:val="both"/>
              <w:rPr>
                <w:sz w:val="18"/>
                <w:szCs w:val="18"/>
              </w:rPr>
            </w:pPr>
            <w:r w:rsidRPr="00D5584F">
              <w:rPr>
                <w:sz w:val="18"/>
                <w:szCs w:val="18"/>
              </w:rPr>
              <w:t>Estudo de áreas críticas quanto a ocorrência de processos de dinâmica superficial</w:t>
            </w:r>
          </w:p>
        </w:tc>
        <w:tc>
          <w:tcPr>
            <w:tcW w:w="797" w:type="pct"/>
            <w:vAlign w:val="center"/>
          </w:tcPr>
          <w:p w14:paraId="66805ED7" w14:textId="18595164" w:rsidR="00F41B53" w:rsidRPr="00D5584F" w:rsidRDefault="00F41B53">
            <w:pPr>
              <w:pBdr>
                <w:top w:val="nil"/>
                <w:left w:val="nil"/>
                <w:bottom w:val="nil"/>
                <w:right w:val="nil"/>
                <w:between w:val="nil"/>
              </w:pBdr>
              <w:spacing w:before="40" w:after="40"/>
              <w:jc w:val="center"/>
              <w:rPr>
                <w:sz w:val="18"/>
                <w:szCs w:val="18"/>
              </w:rPr>
            </w:pPr>
            <w:r w:rsidRPr="00D5584F">
              <w:rPr>
                <w:sz w:val="18"/>
                <w:szCs w:val="18"/>
              </w:rPr>
              <w:fldChar w:fldCharType="begin"/>
            </w:r>
            <w:r w:rsidRPr="00D5584F">
              <w:rPr>
                <w:sz w:val="18"/>
                <w:szCs w:val="18"/>
              </w:rPr>
              <w:instrText xml:space="preserve"> REF _Ref147499986 \r \h  \* MERGEFORMAT </w:instrText>
            </w:r>
            <w:r w:rsidRPr="00D5584F">
              <w:rPr>
                <w:sz w:val="18"/>
                <w:szCs w:val="18"/>
              </w:rPr>
            </w:r>
            <w:r w:rsidRPr="00D5584F">
              <w:rPr>
                <w:sz w:val="18"/>
                <w:szCs w:val="18"/>
              </w:rPr>
              <w:fldChar w:fldCharType="separate"/>
            </w:r>
            <w:r w:rsidR="00BD7E26">
              <w:rPr>
                <w:sz w:val="18"/>
                <w:szCs w:val="18"/>
              </w:rPr>
              <w:t>3.1.3.5</w:t>
            </w:r>
            <w:r w:rsidRPr="00D5584F">
              <w:rPr>
                <w:sz w:val="18"/>
                <w:szCs w:val="18"/>
              </w:rPr>
              <w:fldChar w:fldCharType="end"/>
            </w:r>
          </w:p>
        </w:tc>
        <w:tc>
          <w:tcPr>
            <w:tcW w:w="2084" w:type="pct"/>
          </w:tcPr>
          <w:p w14:paraId="65C34488" w14:textId="4175439F" w:rsidR="00F41B53" w:rsidRPr="00D5584F" w:rsidRDefault="00F41B53">
            <w:pPr>
              <w:pBdr>
                <w:top w:val="nil"/>
                <w:left w:val="nil"/>
                <w:bottom w:val="nil"/>
                <w:right w:val="nil"/>
                <w:between w:val="nil"/>
              </w:pBdr>
              <w:spacing w:before="40" w:after="40"/>
              <w:jc w:val="both"/>
              <w:rPr>
                <w:sz w:val="18"/>
                <w:szCs w:val="18"/>
              </w:rPr>
            </w:pPr>
            <w:r w:rsidRPr="00D5584F">
              <w:rPr>
                <w:sz w:val="18"/>
                <w:szCs w:val="18"/>
              </w:rPr>
              <w:t xml:space="preserve">Até 24 (vinte e quatro) meses contados da data de assinatura do TERMO DE TRANSFERÊNCIA INICIAL </w:t>
            </w:r>
          </w:p>
        </w:tc>
      </w:tr>
      <w:tr w:rsidR="00BD7E26" w:rsidRPr="00D5584F" w14:paraId="6BC46066" w14:textId="77777777" w:rsidTr="1F5EAA56">
        <w:trPr>
          <w:cantSplit/>
        </w:trPr>
        <w:tc>
          <w:tcPr>
            <w:tcW w:w="2119" w:type="pct"/>
          </w:tcPr>
          <w:p w14:paraId="322CA184" w14:textId="77777777" w:rsidR="00F41B53" w:rsidRPr="00D5584F" w:rsidRDefault="00F41B53">
            <w:pPr>
              <w:pBdr>
                <w:top w:val="nil"/>
                <w:left w:val="nil"/>
                <w:bottom w:val="nil"/>
                <w:right w:val="nil"/>
                <w:between w:val="nil"/>
              </w:pBdr>
              <w:spacing w:before="40" w:after="40"/>
              <w:jc w:val="both"/>
              <w:rPr>
                <w:sz w:val="18"/>
                <w:szCs w:val="18"/>
              </w:rPr>
            </w:pPr>
            <w:r w:rsidRPr="00D5584F">
              <w:rPr>
                <w:sz w:val="18"/>
                <w:szCs w:val="18"/>
              </w:rPr>
              <w:lastRenderedPageBreak/>
              <w:t>Processo de identificação de anomalias no SISTEMA RODOVIÁRIO</w:t>
            </w:r>
          </w:p>
        </w:tc>
        <w:tc>
          <w:tcPr>
            <w:tcW w:w="797" w:type="pct"/>
            <w:vAlign w:val="center"/>
          </w:tcPr>
          <w:p w14:paraId="753D0563" w14:textId="1288A9D1" w:rsidR="00F41B53" w:rsidRPr="00D5584F" w:rsidRDefault="00F41B53">
            <w:pPr>
              <w:pBdr>
                <w:top w:val="nil"/>
                <w:left w:val="nil"/>
                <w:bottom w:val="nil"/>
                <w:right w:val="nil"/>
                <w:between w:val="nil"/>
              </w:pBdr>
              <w:spacing w:before="40" w:after="40"/>
              <w:jc w:val="center"/>
              <w:rPr>
                <w:sz w:val="18"/>
                <w:szCs w:val="18"/>
              </w:rPr>
            </w:pPr>
            <w:r w:rsidRPr="00D5584F">
              <w:rPr>
                <w:sz w:val="18"/>
                <w:szCs w:val="18"/>
              </w:rPr>
              <w:fldChar w:fldCharType="begin"/>
            </w:r>
            <w:r w:rsidRPr="00D5584F">
              <w:rPr>
                <w:sz w:val="18"/>
                <w:szCs w:val="18"/>
              </w:rPr>
              <w:instrText xml:space="preserve"> REF _Ref147500277 \r \h  \* MERGEFORMAT </w:instrText>
            </w:r>
            <w:r w:rsidRPr="00D5584F">
              <w:rPr>
                <w:sz w:val="18"/>
                <w:szCs w:val="18"/>
              </w:rPr>
            </w:r>
            <w:r w:rsidRPr="00D5584F">
              <w:rPr>
                <w:sz w:val="18"/>
                <w:szCs w:val="18"/>
              </w:rPr>
              <w:fldChar w:fldCharType="separate"/>
            </w:r>
            <w:r w:rsidR="00BD7E26">
              <w:rPr>
                <w:sz w:val="18"/>
                <w:szCs w:val="18"/>
              </w:rPr>
              <w:t>3.1.4</w:t>
            </w:r>
            <w:r w:rsidRPr="00D5584F">
              <w:rPr>
                <w:sz w:val="18"/>
                <w:szCs w:val="18"/>
              </w:rPr>
              <w:fldChar w:fldCharType="end"/>
            </w:r>
          </w:p>
        </w:tc>
        <w:tc>
          <w:tcPr>
            <w:tcW w:w="2084" w:type="pct"/>
          </w:tcPr>
          <w:p w14:paraId="4104AF42" w14:textId="5FCCA12C" w:rsidR="00F41B53" w:rsidRPr="00D5584F" w:rsidRDefault="00F41B53">
            <w:pPr>
              <w:pBdr>
                <w:top w:val="nil"/>
                <w:left w:val="nil"/>
                <w:bottom w:val="nil"/>
                <w:right w:val="nil"/>
                <w:between w:val="nil"/>
              </w:pBdr>
              <w:spacing w:before="40" w:after="40"/>
              <w:jc w:val="both"/>
              <w:rPr>
                <w:sz w:val="18"/>
                <w:szCs w:val="18"/>
              </w:rPr>
            </w:pPr>
            <w:r w:rsidRPr="00D5584F">
              <w:rPr>
                <w:sz w:val="18"/>
                <w:szCs w:val="18"/>
              </w:rPr>
              <w:t xml:space="preserve">Até 12 (doze) meses contados da data de assinatura do TERMO DE TRANSFERÊNCIA INICIAL </w:t>
            </w:r>
          </w:p>
        </w:tc>
      </w:tr>
      <w:tr w:rsidR="00BD7E26" w:rsidRPr="00D5584F" w14:paraId="71FA30DB" w14:textId="77777777" w:rsidTr="1F5EAA56">
        <w:trPr>
          <w:cantSplit/>
        </w:trPr>
        <w:tc>
          <w:tcPr>
            <w:tcW w:w="2119" w:type="pct"/>
          </w:tcPr>
          <w:p w14:paraId="67B318B2" w14:textId="01D3BAA3" w:rsidR="00F41B53" w:rsidRPr="00D5584F" w:rsidRDefault="0A616489" w:rsidP="1F5EAA56">
            <w:pPr>
              <w:pBdr>
                <w:top w:val="nil"/>
                <w:left w:val="nil"/>
                <w:bottom w:val="nil"/>
                <w:right w:val="nil"/>
                <w:between w:val="nil"/>
              </w:pBdr>
              <w:spacing w:before="40" w:after="40"/>
              <w:jc w:val="both"/>
              <w:rPr>
                <w:sz w:val="18"/>
                <w:szCs w:val="18"/>
              </w:rPr>
            </w:pPr>
            <w:r w:rsidRPr="00D5584F">
              <w:rPr>
                <w:sz w:val="18"/>
                <w:szCs w:val="18"/>
              </w:rPr>
              <w:t xml:space="preserve">Adequação de dispositivos de contenção viária </w:t>
            </w:r>
            <w:r w:rsidR="3FE2BBC1" w:rsidRPr="00D5584F">
              <w:rPr>
                <w:sz w:val="18"/>
                <w:szCs w:val="18"/>
              </w:rPr>
              <w:t xml:space="preserve">certificados </w:t>
            </w:r>
            <w:r w:rsidRPr="00D5584F">
              <w:rPr>
                <w:sz w:val="18"/>
                <w:szCs w:val="18"/>
              </w:rPr>
              <w:t>flexíveis</w:t>
            </w:r>
          </w:p>
        </w:tc>
        <w:tc>
          <w:tcPr>
            <w:tcW w:w="797" w:type="pct"/>
            <w:vAlign w:val="center"/>
          </w:tcPr>
          <w:p w14:paraId="5CC75761" w14:textId="7B3C5B09" w:rsidR="00F41B53" w:rsidRPr="00D5584F" w:rsidRDefault="00F41B53">
            <w:pPr>
              <w:pBdr>
                <w:top w:val="nil"/>
                <w:left w:val="nil"/>
                <w:bottom w:val="nil"/>
                <w:right w:val="nil"/>
                <w:between w:val="nil"/>
              </w:pBdr>
              <w:spacing w:before="40" w:after="40"/>
              <w:jc w:val="center"/>
              <w:rPr>
                <w:sz w:val="18"/>
                <w:szCs w:val="18"/>
              </w:rPr>
            </w:pPr>
            <w:r w:rsidRPr="00D5584F">
              <w:rPr>
                <w:sz w:val="18"/>
                <w:szCs w:val="18"/>
              </w:rPr>
              <w:fldChar w:fldCharType="begin"/>
            </w:r>
            <w:r w:rsidRPr="00D5584F">
              <w:rPr>
                <w:sz w:val="18"/>
                <w:szCs w:val="18"/>
              </w:rPr>
              <w:instrText xml:space="preserve"> REF _Ref147503117 \r \h  \* MERGEFORMAT </w:instrText>
            </w:r>
            <w:r w:rsidRPr="00D5584F">
              <w:rPr>
                <w:sz w:val="18"/>
                <w:szCs w:val="18"/>
              </w:rPr>
            </w:r>
            <w:r w:rsidRPr="00D5584F">
              <w:rPr>
                <w:sz w:val="18"/>
                <w:szCs w:val="18"/>
              </w:rPr>
              <w:fldChar w:fldCharType="separate"/>
            </w:r>
            <w:r w:rsidR="00BD7E26">
              <w:rPr>
                <w:sz w:val="18"/>
                <w:szCs w:val="18"/>
              </w:rPr>
              <w:t>3.3</w:t>
            </w:r>
            <w:r w:rsidRPr="00D5584F">
              <w:rPr>
                <w:sz w:val="18"/>
                <w:szCs w:val="18"/>
              </w:rPr>
              <w:fldChar w:fldCharType="end"/>
            </w:r>
            <w:r w:rsidRPr="00D5584F">
              <w:rPr>
                <w:sz w:val="18"/>
                <w:szCs w:val="18"/>
              </w:rPr>
              <w:t xml:space="preserve"> </w:t>
            </w:r>
            <w:r w:rsidRPr="00D5584F">
              <w:rPr>
                <w:sz w:val="18"/>
                <w:szCs w:val="18"/>
              </w:rPr>
              <w:fldChar w:fldCharType="begin"/>
            </w:r>
            <w:r w:rsidRPr="00D5584F">
              <w:rPr>
                <w:sz w:val="18"/>
                <w:szCs w:val="18"/>
              </w:rPr>
              <w:instrText xml:space="preserve"> REF _Ref147503081 \r \h  \* MERGEFORMAT </w:instrText>
            </w:r>
            <w:r w:rsidRPr="00D5584F">
              <w:rPr>
                <w:sz w:val="18"/>
                <w:szCs w:val="18"/>
              </w:rPr>
            </w:r>
            <w:r w:rsidRPr="00D5584F">
              <w:rPr>
                <w:sz w:val="18"/>
                <w:szCs w:val="18"/>
              </w:rPr>
              <w:fldChar w:fldCharType="separate"/>
            </w:r>
            <w:r w:rsidR="00BD7E26">
              <w:rPr>
                <w:sz w:val="18"/>
                <w:szCs w:val="18"/>
              </w:rPr>
              <w:t>d.1.1</w:t>
            </w:r>
            <w:r w:rsidRPr="00D5584F">
              <w:rPr>
                <w:sz w:val="18"/>
                <w:szCs w:val="18"/>
              </w:rPr>
              <w:fldChar w:fldCharType="end"/>
            </w:r>
          </w:p>
        </w:tc>
        <w:tc>
          <w:tcPr>
            <w:tcW w:w="2084" w:type="pct"/>
          </w:tcPr>
          <w:p w14:paraId="66700199" w14:textId="417AD8EE" w:rsidR="00F41B53" w:rsidRPr="00D5584F" w:rsidRDefault="00F41B53">
            <w:pPr>
              <w:pBdr>
                <w:top w:val="nil"/>
                <w:left w:val="nil"/>
                <w:bottom w:val="nil"/>
                <w:right w:val="nil"/>
                <w:between w:val="nil"/>
              </w:pBdr>
              <w:spacing w:before="40" w:after="40"/>
              <w:jc w:val="both"/>
              <w:rPr>
                <w:sz w:val="18"/>
                <w:szCs w:val="18"/>
              </w:rPr>
            </w:pPr>
            <w:r w:rsidRPr="00D5584F">
              <w:rPr>
                <w:sz w:val="18"/>
                <w:szCs w:val="18"/>
              </w:rPr>
              <w:t xml:space="preserve">Até 24 (vinte e quatro) meses contados da data de assinatura do TERMO DE TRANSFERÊNCIA INICIAL </w:t>
            </w:r>
          </w:p>
        </w:tc>
      </w:tr>
      <w:tr w:rsidR="00BD7E26" w:rsidRPr="00D5584F" w14:paraId="01FF2621" w14:textId="77777777" w:rsidTr="1F5EAA56">
        <w:trPr>
          <w:cantSplit/>
        </w:trPr>
        <w:tc>
          <w:tcPr>
            <w:tcW w:w="2119" w:type="pct"/>
          </w:tcPr>
          <w:p w14:paraId="26313F71" w14:textId="528E5C92" w:rsidR="00F41B53" w:rsidRPr="00D5584F" w:rsidRDefault="0A616489" w:rsidP="1F5EAA56">
            <w:pPr>
              <w:pBdr>
                <w:top w:val="nil"/>
                <w:left w:val="nil"/>
                <w:bottom w:val="nil"/>
                <w:right w:val="nil"/>
                <w:between w:val="nil"/>
              </w:pBdr>
              <w:spacing w:before="40" w:after="40"/>
              <w:jc w:val="both"/>
              <w:rPr>
                <w:sz w:val="18"/>
                <w:szCs w:val="18"/>
              </w:rPr>
            </w:pPr>
            <w:r w:rsidRPr="00D5584F">
              <w:rPr>
                <w:sz w:val="18"/>
                <w:szCs w:val="18"/>
              </w:rPr>
              <w:t xml:space="preserve">Adequação de dispositivos de contenção viária </w:t>
            </w:r>
            <w:r w:rsidR="4399AEB0" w:rsidRPr="00D5584F">
              <w:rPr>
                <w:sz w:val="18"/>
                <w:szCs w:val="18"/>
              </w:rPr>
              <w:t xml:space="preserve">certificados </w:t>
            </w:r>
            <w:r w:rsidRPr="00D5584F">
              <w:rPr>
                <w:sz w:val="18"/>
                <w:szCs w:val="18"/>
              </w:rPr>
              <w:t>rígidos</w:t>
            </w:r>
          </w:p>
        </w:tc>
        <w:tc>
          <w:tcPr>
            <w:tcW w:w="797" w:type="pct"/>
            <w:vAlign w:val="center"/>
          </w:tcPr>
          <w:p w14:paraId="4A5B8B85" w14:textId="5B54D9EB" w:rsidR="00F41B53" w:rsidRPr="00D5584F" w:rsidRDefault="00F41B53">
            <w:pPr>
              <w:pBdr>
                <w:top w:val="nil"/>
                <w:left w:val="nil"/>
                <w:bottom w:val="nil"/>
                <w:right w:val="nil"/>
                <w:between w:val="nil"/>
              </w:pBdr>
              <w:spacing w:before="40" w:after="40"/>
              <w:jc w:val="center"/>
              <w:rPr>
                <w:sz w:val="18"/>
                <w:szCs w:val="18"/>
              </w:rPr>
            </w:pPr>
            <w:r w:rsidRPr="00D5584F">
              <w:rPr>
                <w:sz w:val="18"/>
                <w:szCs w:val="18"/>
              </w:rPr>
              <w:fldChar w:fldCharType="begin"/>
            </w:r>
            <w:r w:rsidRPr="00D5584F">
              <w:rPr>
                <w:sz w:val="18"/>
                <w:szCs w:val="18"/>
              </w:rPr>
              <w:instrText xml:space="preserve"> REF _Ref147503117 \r \h  \* MERGEFORMAT </w:instrText>
            </w:r>
            <w:r w:rsidRPr="00D5584F">
              <w:rPr>
                <w:sz w:val="18"/>
                <w:szCs w:val="18"/>
              </w:rPr>
            </w:r>
            <w:r w:rsidRPr="00D5584F">
              <w:rPr>
                <w:sz w:val="18"/>
                <w:szCs w:val="18"/>
              </w:rPr>
              <w:fldChar w:fldCharType="separate"/>
            </w:r>
            <w:r w:rsidR="00BD7E26">
              <w:rPr>
                <w:sz w:val="18"/>
                <w:szCs w:val="18"/>
              </w:rPr>
              <w:t>3.3</w:t>
            </w:r>
            <w:r w:rsidRPr="00D5584F">
              <w:rPr>
                <w:sz w:val="18"/>
                <w:szCs w:val="18"/>
              </w:rPr>
              <w:fldChar w:fldCharType="end"/>
            </w:r>
            <w:r w:rsidRPr="00D5584F">
              <w:rPr>
                <w:sz w:val="18"/>
                <w:szCs w:val="18"/>
              </w:rPr>
              <w:t xml:space="preserve"> </w:t>
            </w:r>
            <w:r w:rsidRPr="00D5584F">
              <w:rPr>
                <w:sz w:val="18"/>
                <w:szCs w:val="18"/>
              </w:rPr>
              <w:fldChar w:fldCharType="begin"/>
            </w:r>
            <w:r w:rsidRPr="00D5584F">
              <w:rPr>
                <w:sz w:val="18"/>
                <w:szCs w:val="18"/>
              </w:rPr>
              <w:instrText xml:space="preserve"> REF _Ref147503100 \r \h  \* MERGEFORMAT </w:instrText>
            </w:r>
            <w:r w:rsidRPr="00D5584F">
              <w:rPr>
                <w:sz w:val="18"/>
                <w:szCs w:val="18"/>
              </w:rPr>
            </w:r>
            <w:r w:rsidRPr="00D5584F">
              <w:rPr>
                <w:sz w:val="18"/>
                <w:szCs w:val="18"/>
              </w:rPr>
              <w:fldChar w:fldCharType="separate"/>
            </w:r>
            <w:r w:rsidR="00BD7E26">
              <w:rPr>
                <w:sz w:val="18"/>
                <w:szCs w:val="18"/>
              </w:rPr>
              <w:t>d.2.1</w:t>
            </w:r>
            <w:r w:rsidRPr="00D5584F">
              <w:rPr>
                <w:sz w:val="18"/>
                <w:szCs w:val="18"/>
              </w:rPr>
              <w:fldChar w:fldCharType="end"/>
            </w:r>
          </w:p>
        </w:tc>
        <w:tc>
          <w:tcPr>
            <w:tcW w:w="2084" w:type="pct"/>
          </w:tcPr>
          <w:p w14:paraId="3504535F" w14:textId="73DCB4E4" w:rsidR="00F41B53" w:rsidRPr="00D5584F" w:rsidRDefault="00F41B53">
            <w:pPr>
              <w:pBdr>
                <w:top w:val="nil"/>
                <w:left w:val="nil"/>
                <w:bottom w:val="nil"/>
                <w:right w:val="nil"/>
                <w:between w:val="nil"/>
              </w:pBdr>
              <w:spacing w:before="40" w:after="40"/>
              <w:jc w:val="both"/>
              <w:rPr>
                <w:sz w:val="18"/>
                <w:szCs w:val="18"/>
              </w:rPr>
            </w:pPr>
            <w:r w:rsidRPr="00D5584F">
              <w:rPr>
                <w:sz w:val="18"/>
                <w:szCs w:val="18"/>
              </w:rPr>
              <w:t xml:space="preserve">Até 24 (vinte e quatro) meses contados da data de assinatura do TERMO DE TRANSFERÊNCIA INICIAL </w:t>
            </w:r>
          </w:p>
        </w:tc>
      </w:tr>
      <w:tr w:rsidR="00BD7E26" w:rsidRPr="00D5584F" w14:paraId="38524715" w14:textId="77777777" w:rsidTr="1F5EAA56">
        <w:trPr>
          <w:cantSplit/>
        </w:trPr>
        <w:tc>
          <w:tcPr>
            <w:tcW w:w="2119" w:type="pct"/>
          </w:tcPr>
          <w:p w14:paraId="34665F76" w14:textId="77777777" w:rsidR="00F41B53" w:rsidRPr="00D5584F" w:rsidRDefault="00F41B53">
            <w:pPr>
              <w:pBdr>
                <w:top w:val="nil"/>
                <w:left w:val="nil"/>
                <w:bottom w:val="nil"/>
                <w:right w:val="nil"/>
                <w:between w:val="nil"/>
              </w:pBdr>
              <w:spacing w:before="40" w:after="40"/>
              <w:jc w:val="both"/>
              <w:rPr>
                <w:sz w:val="18"/>
                <w:szCs w:val="18"/>
              </w:rPr>
            </w:pPr>
            <w:r w:rsidRPr="00D5584F">
              <w:rPr>
                <w:sz w:val="18"/>
                <w:szCs w:val="18"/>
              </w:rPr>
              <w:t>Programa de monitoração e gerenciamento</w:t>
            </w:r>
          </w:p>
        </w:tc>
        <w:tc>
          <w:tcPr>
            <w:tcW w:w="797" w:type="pct"/>
            <w:vAlign w:val="center"/>
          </w:tcPr>
          <w:p w14:paraId="5668F06F" w14:textId="602948AC" w:rsidR="00F41B53" w:rsidRPr="00D5584F" w:rsidRDefault="00F41B53">
            <w:pPr>
              <w:pBdr>
                <w:top w:val="nil"/>
                <w:left w:val="nil"/>
                <w:bottom w:val="nil"/>
                <w:right w:val="nil"/>
                <w:between w:val="nil"/>
              </w:pBdr>
              <w:spacing w:before="40" w:after="40"/>
              <w:jc w:val="center"/>
              <w:rPr>
                <w:sz w:val="18"/>
                <w:szCs w:val="18"/>
              </w:rPr>
            </w:pPr>
            <w:r w:rsidRPr="00D5584F">
              <w:rPr>
                <w:sz w:val="18"/>
                <w:szCs w:val="18"/>
              </w:rPr>
              <w:fldChar w:fldCharType="begin"/>
            </w:r>
            <w:r w:rsidRPr="00D5584F">
              <w:rPr>
                <w:sz w:val="18"/>
                <w:szCs w:val="18"/>
              </w:rPr>
              <w:instrText xml:space="preserve"> REF _Ref147753909 \r \h  \* MERGEFORMAT </w:instrText>
            </w:r>
            <w:r w:rsidRPr="00D5584F">
              <w:rPr>
                <w:sz w:val="18"/>
                <w:szCs w:val="18"/>
              </w:rPr>
            </w:r>
            <w:r w:rsidRPr="00D5584F">
              <w:rPr>
                <w:sz w:val="18"/>
                <w:szCs w:val="18"/>
              </w:rPr>
              <w:fldChar w:fldCharType="separate"/>
            </w:r>
            <w:r w:rsidR="00BD7E26">
              <w:rPr>
                <w:sz w:val="18"/>
                <w:szCs w:val="18"/>
              </w:rPr>
              <w:t>4.2.2</w:t>
            </w:r>
            <w:r w:rsidRPr="00D5584F">
              <w:rPr>
                <w:sz w:val="18"/>
                <w:szCs w:val="18"/>
              </w:rPr>
              <w:fldChar w:fldCharType="end"/>
            </w:r>
          </w:p>
        </w:tc>
        <w:tc>
          <w:tcPr>
            <w:tcW w:w="2084" w:type="pct"/>
          </w:tcPr>
          <w:p w14:paraId="12DCB682" w14:textId="2D5EBEA8" w:rsidR="00F41B53" w:rsidRPr="00D5584F" w:rsidRDefault="00F41B53">
            <w:pPr>
              <w:pBdr>
                <w:top w:val="nil"/>
                <w:left w:val="nil"/>
                <w:bottom w:val="nil"/>
                <w:right w:val="nil"/>
                <w:between w:val="nil"/>
              </w:pBdr>
              <w:spacing w:before="40" w:after="40"/>
              <w:jc w:val="both"/>
              <w:rPr>
                <w:sz w:val="18"/>
                <w:szCs w:val="18"/>
              </w:rPr>
            </w:pPr>
            <w:r w:rsidRPr="00D5584F">
              <w:rPr>
                <w:sz w:val="18"/>
                <w:szCs w:val="18"/>
              </w:rPr>
              <w:t xml:space="preserve">Até 6 (seis) meses da data de assinatura do TERMO DE TRANSFERÊNCIA INICIAL </w:t>
            </w:r>
          </w:p>
        </w:tc>
      </w:tr>
      <w:tr w:rsidR="00BD7E26" w:rsidRPr="00D5584F" w14:paraId="17C240FB" w14:textId="77777777" w:rsidTr="1F5EAA56">
        <w:trPr>
          <w:cantSplit/>
        </w:trPr>
        <w:tc>
          <w:tcPr>
            <w:tcW w:w="2119" w:type="pct"/>
          </w:tcPr>
          <w:p w14:paraId="477DD0C3" w14:textId="3CBB5587" w:rsidR="00F41B53" w:rsidRPr="00D5584F" w:rsidRDefault="0A616489" w:rsidP="1F5EAA56">
            <w:pPr>
              <w:pBdr>
                <w:top w:val="nil"/>
                <w:left w:val="nil"/>
                <w:bottom w:val="nil"/>
                <w:right w:val="nil"/>
                <w:between w:val="nil"/>
              </w:pBdr>
              <w:spacing w:before="40" w:after="40"/>
              <w:jc w:val="both"/>
              <w:rPr>
                <w:sz w:val="18"/>
                <w:szCs w:val="18"/>
              </w:rPr>
            </w:pPr>
            <w:r w:rsidRPr="00D5584F">
              <w:rPr>
                <w:sz w:val="18"/>
                <w:szCs w:val="18"/>
              </w:rPr>
              <w:t xml:space="preserve">Implantação de dispositivos de contenção viária </w:t>
            </w:r>
            <w:r w:rsidR="1DA703E2" w:rsidRPr="00D5584F">
              <w:rPr>
                <w:sz w:val="18"/>
                <w:szCs w:val="18"/>
              </w:rPr>
              <w:t xml:space="preserve">certificados </w:t>
            </w:r>
            <w:r w:rsidRPr="00D5584F">
              <w:rPr>
                <w:sz w:val="18"/>
                <w:szCs w:val="18"/>
              </w:rPr>
              <w:t xml:space="preserve">em </w:t>
            </w:r>
            <w:proofErr w:type="spellStart"/>
            <w:r w:rsidRPr="00D5584F">
              <w:rPr>
                <w:sz w:val="18"/>
                <w:szCs w:val="18"/>
              </w:rPr>
              <w:t>OAEs</w:t>
            </w:r>
            <w:proofErr w:type="spellEnd"/>
          </w:p>
        </w:tc>
        <w:tc>
          <w:tcPr>
            <w:tcW w:w="797" w:type="pct"/>
            <w:vAlign w:val="center"/>
          </w:tcPr>
          <w:p w14:paraId="40BEA467" w14:textId="6B555191" w:rsidR="00F41B53" w:rsidRPr="00D5584F" w:rsidRDefault="00F41B53">
            <w:pPr>
              <w:pBdr>
                <w:top w:val="nil"/>
                <w:left w:val="nil"/>
                <w:bottom w:val="nil"/>
                <w:right w:val="nil"/>
                <w:between w:val="nil"/>
              </w:pBdr>
              <w:spacing w:before="40" w:after="40"/>
              <w:jc w:val="center"/>
              <w:rPr>
                <w:sz w:val="18"/>
                <w:szCs w:val="18"/>
              </w:rPr>
            </w:pPr>
            <w:r w:rsidRPr="00D5584F">
              <w:rPr>
                <w:sz w:val="18"/>
                <w:szCs w:val="18"/>
              </w:rPr>
              <w:t xml:space="preserve">4.2.2 </w:t>
            </w:r>
            <w:r w:rsidRPr="00D5584F">
              <w:rPr>
                <w:sz w:val="18"/>
                <w:szCs w:val="18"/>
              </w:rPr>
              <w:fldChar w:fldCharType="begin"/>
            </w:r>
            <w:r w:rsidRPr="00D5584F">
              <w:rPr>
                <w:sz w:val="18"/>
                <w:szCs w:val="18"/>
              </w:rPr>
              <w:instrText xml:space="preserve"> REF _Ref147753917 \r \h  \* MERGEFORMAT </w:instrText>
            </w:r>
            <w:r w:rsidRPr="00D5584F">
              <w:rPr>
                <w:sz w:val="18"/>
                <w:szCs w:val="18"/>
              </w:rPr>
            </w:r>
            <w:r w:rsidRPr="00D5584F">
              <w:rPr>
                <w:sz w:val="18"/>
                <w:szCs w:val="18"/>
              </w:rPr>
              <w:fldChar w:fldCharType="separate"/>
            </w:r>
            <w:r w:rsidR="00BD7E26">
              <w:rPr>
                <w:sz w:val="18"/>
                <w:szCs w:val="18"/>
              </w:rPr>
              <w:t>(f)</w:t>
            </w:r>
            <w:r w:rsidRPr="00D5584F">
              <w:rPr>
                <w:sz w:val="18"/>
                <w:szCs w:val="18"/>
              </w:rPr>
              <w:fldChar w:fldCharType="end"/>
            </w:r>
          </w:p>
        </w:tc>
        <w:tc>
          <w:tcPr>
            <w:tcW w:w="2084" w:type="pct"/>
          </w:tcPr>
          <w:p w14:paraId="6CB5DBE8" w14:textId="6EBFAD60" w:rsidR="00F41B53" w:rsidRPr="00D5584F" w:rsidRDefault="00F41B53">
            <w:pPr>
              <w:pBdr>
                <w:top w:val="nil"/>
                <w:left w:val="nil"/>
                <w:bottom w:val="nil"/>
                <w:right w:val="nil"/>
                <w:between w:val="nil"/>
              </w:pBdr>
              <w:spacing w:before="40" w:after="40"/>
              <w:jc w:val="both"/>
              <w:rPr>
                <w:sz w:val="18"/>
                <w:szCs w:val="18"/>
              </w:rPr>
            </w:pPr>
            <w:r w:rsidRPr="00D5584F">
              <w:rPr>
                <w:sz w:val="18"/>
                <w:szCs w:val="18"/>
              </w:rPr>
              <w:t xml:space="preserve">Até 24 (vinte e quatro) meses contados da data de assinatura do TERMO DE TRANSFERÊNCIA INICIAL </w:t>
            </w:r>
          </w:p>
        </w:tc>
      </w:tr>
      <w:tr w:rsidR="00BD7E26" w:rsidRPr="00D5584F" w14:paraId="1DE18ECB" w14:textId="77777777" w:rsidTr="1F5EAA56">
        <w:trPr>
          <w:cantSplit/>
        </w:trPr>
        <w:tc>
          <w:tcPr>
            <w:tcW w:w="2119" w:type="pct"/>
          </w:tcPr>
          <w:p w14:paraId="12438DAA" w14:textId="77777777" w:rsidR="00F41B53" w:rsidRPr="00D5584F" w:rsidRDefault="00F41B53">
            <w:pPr>
              <w:pBdr>
                <w:top w:val="nil"/>
                <w:left w:val="nil"/>
                <w:bottom w:val="nil"/>
                <w:right w:val="nil"/>
                <w:between w:val="nil"/>
              </w:pBdr>
              <w:spacing w:before="40" w:after="40"/>
              <w:jc w:val="both"/>
              <w:rPr>
                <w:sz w:val="18"/>
                <w:szCs w:val="18"/>
              </w:rPr>
            </w:pPr>
            <w:r w:rsidRPr="00D5584F">
              <w:rPr>
                <w:sz w:val="18"/>
                <w:szCs w:val="18"/>
              </w:rPr>
              <w:t>Atendimento ao Decreto n.º 5.296/2014 e NBR 9050</w:t>
            </w:r>
          </w:p>
        </w:tc>
        <w:tc>
          <w:tcPr>
            <w:tcW w:w="797" w:type="pct"/>
            <w:vAlign w:val="center"/>
          </w:tcPr>
          <w:p w14:paraId="449E7A3D" w14:textId="4BF0456D" w:rsidR="00F41B53" w:rsidRPr="00D5584F" w:rsidRDefault="00F41B53">
            <w:pPr>
              <w:pBdr>
                <w:top w:val="nil"/>
                <w:left w:val="nil"/>
                <w:bottom w:val="nil"/>
                <w:right w:val="nil"/>
                <w:between w:val="nil"/>
              </w:pBdr>
              <w:spacing w:before="40" w:after="40"/>
              <w:jc w:val="center"/>
              <w:rPr>
                <w:sz w:val="18"/>
                <w:szCs w:val="18"/>
              </w:rPr>
            </w:pPr>
            <w:r w:rsidRPr="00D5584F">
              <w:rPr>
                <w:sz w:val="18"/>
                <w:szCs w:val="18"/>
              </w:rPr>
              <w:t xml:space="preserve">4.2.2 </w:t>
            </w:r>
            <w:r w:rsidRPr="00D5584F">
              <w:rPr>
                <w:sz w:val="18"/>
                <w:szCs w:val="18"/>
              </w:rPr>
              <w:fldChar w:fldCharType="begin"/>
            </w:r>
            <w:r w:rsidRPr="00D5584F">
              <w:rPr>
                <w:sz w:val="18"/>
                <w:szCs w:val="18"/>
              </w:rPr>
              <w:instrText xml:space="preserve"> REF _Ref147753925 \r \h  \* MERGEFORMAT </w:instrText>
            </w:r>
            <w:r w:rsidRPr="00D5584F">
              <w:rPr>
                <w:sz w:val="18"/>
                <w:szCs w:val="18"/>
              </w:rPr>
            </w:r>
            <w:r w:rsidRPr="00D5584F">
              <w:rPr>
                <w:sz w:val="18"/>
                <w:szCs w:val="18"/>
              </w:rPr>
              <w:fldChar w:fldCharType="separate"/>
            </w:r>
            <w:r w:rsidR="00BD7E26">
              <w:rPr>
                <w:sz w:val="18"/>
                <w:szCs w:val="18"/>
              </w:rPr>
              <w:t>(h)</w:t>
            </w:r>
            <w:r w:rsidRPr="00D5584F">
              <w:rPr>
                <w:sz w:val="18"/>
                <w:szCs w:val="18"/>
              </w:rPr>
              <w:fldChar w:fldCharType="end"/>
            </w:r>
          </w:p>
        </w:tc>
        <w:tc>
          <w:tcPr>
            <w:tcW w:w="2084" w:type="pct"/>
          </w:tcPr>
          <w:p w14:paraId="0EC45AF1" w14:textId="0A2F9397" w:rsidR="00F41B53" w:rsidRPr="00D5584F" w:rsidRDefault="00F41B53">
            <w:pPr>
              <w:pBdr>
                <w:top w:val="nil"/>
                <w:left w:val="nil"/>
                <w:bottom w:val="nil"/>
                <w:right w:val="nil"/>
                <w:between w:val="nil"/>
              </w:pBdr>
              <w:spacing w:before="40" w:after="40"/>
              <w:jc w:val="both"/>
              <w:rPr>
                <w:sz w:val="18"/>
                <w:szCs w:val="18"/>
              </w:rPr>
            </w:pPr>
            <w:r w:rsidRPr="00D5584F">
              <w:rPr>
                <w:sz w:val="18"/>
                <w:szCs w:val="18"/>
              </w:rPr>
              <w:t xml:space="preserve">Até 24 (vinte e quatro) meses contados da data de assinatura do TERMO DE TRANSFERÊNCIA INICIAL </w:t>
            </w:r>
          </w:p>
        </w:tc>
      </w:tr>
      <w:tr w:rsidR="00BD7E26" w:rsidRPr="00D5584F" w14:paraId="5E31ED16" w14:textId="77777777" w:rsidTr="1F5EAA56">
        <w:trPr>
          <w:cantSplit/>
        </w:trPr>
        <w:tc>
          <w:tcPr>
            <w:tcW w:w="2119" w:type="pct"/>
          </w:tcPr>
          <w:p w14:paraId="712FC0E8" w14:textId="77777777" w:rsidR="00F41B53" w:rsidRPr="00D5584F" w:rsidRDefault="00F41B53">
            <w:pPr>
              <w:pBdr>
                <w:top w:val="nil"/>
                <w:left w:val="nil"/>
                <w:bottom w:val="nil"/>
                <w:right w:val="nil"/>
                <w:between w:val="nil"/>
              </w:pBdr>
              <w:spacing w:before="40" w:after="40"/>
              <w:jc w:val="both"/>
              <w:rPr>
                <w:sz w:val="18"/>
                <w:szCs w:val="18"/>
              </w:rPr>
            </w:pPr>
            <w:proofErr w:type="spellStart"/>
            <w:r w:rsidRPr="00D5584F">
              <w:rPr>
                <w:sz w:val="18"/>
                <w:szCs w:val="18"/>
              </w:rPr>
              <w:t>Telamento</w:t>
            </w:r>
            <w:proofErr w:type="spellEnd"/>
            <w:r w:rsidRPr="00D5584F">
              <w:rPr>
                <w:sz w:val="18"/>
                <w:szCs w:val="18"/>
              </w:rPr>
              <w:t xml:space="preserve"> de passarelas</w:t>
            </w:r>
          </w:p>
        </w:tc>
        <w:tc>
          <w:tcPr>
            <w:tcW w:w="797" w:type="pct"/>
            <w:vAlign w:val="center"/>
          </w:tcPr>
          <w:p w14:paraId="50088934" w14:textId="45910E25" w:rsidR="00F41B53" w:rsidRPr="00D5584F" w:rsidRDefault="00F41B53">
            <w:pPr>
              <w:pBdr>
                <w:top w:val="nil"/>
                <w:left w:val="nil"/>
                <w:bottom w:val="nil"/>
                <w:right w:val="nil"/>
                <w:between w:val="nil"/>
              </w:pBdr>
              <w:spacing w:before="40" w:after="40"/>
              <w:jc w:val="center"/>
              <w:rPr>
                <w:sz w:val="18"/>
                <w:szCs w:val="18"/>
              </w:rPr>
            </w:pPr>
            <w:r w:rsidRPr="00D5584F">
              <w:rPr>
                <w:sz w:val="18"/>
                <w:szCs w:val="18"/>
              </w:rPr>
              <w:t xml:space="preserve">4.2.2 </w:t>
            </w:r>
            <w:r w:rsidRPr="00D5584F">
              <w:rPr>
                <w:sz w:val="18"/>
                <w:szCs w:val="18"/>
              </w:rPr>
              <w:fldChar w:fldCharType="begin"/>
            </w:r>
            <w:r w:rsidRPr="00D5584F">
              <w:rPr>
                <w:sz w:val="18"/>
                <w:szCs w:val="18"/>
              </w:rPr>
              <w:instrText xml:space="preserve"> REF _Ref147753933 \r \h  \* MERGEFORMAT </w:instrText>
            </w:r>
            <w:r w:rsidRPr="00D5584F">
              <w:rPr>
                <w:sz w:val="18"/>
                <w:szCs w:val="18"/>
              </w:rPr>
            </w:r>
            <w:r w:rsidRPr="00D5584F">
              <w:rPr>
                <w:sz w:val="18"/>
                <w:szCs w:val="18"/>
              </w:rPr>
              <w:fldChar w:fldCharType="separate"/>
            </w:r>
            <w:r w:rsidR="00BD7E26">
              <w:rPr>
                <w:sz w:val="18"/>
                <w:szCs w:val="18"/>
              </w:rPr>
              <w:t>(i)</w:t>
            </w:r>
            <w:r w:rsidRPr="00D5584F">
              <w:rPr>
                <w:sz w:val="18"/>
                <w:szCs w:val="18"/>
              </w:rPr>
              <w:fldChar w:fldCharType="end"/>
            </w:r>
          </w:p>
        </w:tc>
        <w:tc>
          <w:tcPr>
            <w:tcW w:w="2084" w:type="pct"/>
          </w:tcPr>
          <w:p w14:paraId="728472B8" w14:textId="042B3C51" w:rsidR="00F41B53" w:rsidRPr="00D5584F" w:rsidRDefault="00F41B53">
            <w:pPr>
              <w:pBdr>
                <w:top w:val="nil"/>
                <w:left w:val="nil"/>
                <w:bottom w:val="nil"/>
                <w:right w:val="nil"/>
                <w:between w:val="nil"/>
              </w:pBdr>
              <w:spacing w:before="40" w:after="40"/>
              <w:jc w:val="both"/>
              <w:rPr>
                <w:sz w:val="18"/>
                <w:szCs w:val="18"/>
              </w:rPr>
            </w:pPr>
            <w:r w:rsidRPr="00D5584F">
              <w:rPr>
                <w:sz w:val="18"/>
                <w:szCs w:val="18"/>
              </w:rPr>
              <w:t xml:space="preserve">Até 24 (vinte e quatro) meses contados da data de assinatura do TERMO DE TRANSFERÊNCIA INICIAL </w:t>
            </w:r>
          </w:p>
        </w:tc>
      </w:tr>
      <w:tr w:rsidR="00BD7E26" w:rsidRPr="00D5584F" w14:paraId="6E392860" w14:textId="77777777" w:rsidTr="1F5EAA56">
        <w:trPr>
          <w:cantSplit/>
        </w:trPr>
        <w:tc>
          <w:tcPr>
            <w:tcW w:w="2119" w:type="pct"/>
          </w:tcPr>
          <w:p w14:paraId="3C6142BA" w14:textId="77777777" w:rsidR="00F41B53" w:rsidRPr="00D5584F" w:rsidRDefault="00F41B53">
            <w:pPr>
              <w:pBdr>
                <w:top w:val="nil"/>
                <w:left w:val="nil"/>
                <w:bottom w:val="nil"/>
                <w:right w:val="nil"/>
                <w:between w:val="nil"/>
              </w:pBdr>
              <w:spacing w:before="40" w:after="40"/>
              <w:jc w:val="both"/>
              <w:rPr>
                <w:sz w:val="18"/>
                <w:szCs w:val="18"/>
              </w:rPr>
            </w:pPr>
            <w:r w:rsidRPr="00D5584F">
              <w:rPr>
                <w:sz w:val="18"/>
                <w:szCs w:val="18"/>
              </w:rPr>
              <w:t>Iluminação de passarelas</w:t>
            </w:r>
          </w:p>
        </w:tc>
        <w:tc>
          <w:tcPr>
            <w:tcW w:w="797" w:type="pct"/>
            <w:vAlign w:val="center"/>
          </w:tcPr>
          <w:p w14:paraId="7A49BC53" w14:textId="566E0EC3" w:rsidR="00F41B53" w:rsidRPr="00D5584F" w:rsidRDefault="00F41B53">
            <w:pPr>
              <w:pBdr>
                <w:top w:val="nil"/>
                <w:left w:val="nil"/>
                <w:bottom w:val="nil"/>
                <w:right w:val="nil"/>
                <w:between w:val="nil"/>
              </w:pBdr>
              <w:spacing w:before="40" w:after="40"/>
              <w:jc w:val="center"/>
              <w:rPr>
                <w:sz w:val="18"/>
                <w:szCs w:val="18"/>
              </w:rPr>
            </w:pPr>
            <w:r w:rsidRPr="00D5584F">
              <w:rPr>
                <w:sz w:val="18"/>
                <w:szCs w:val="18"/>
              </w:rPr>
              <w:t xml:space="preserve">4.2.2 </w:t>
            </w:r>
            <w:r w:rsidRPr="00D5584F">
              <w:rPr>
                <w:sz w:val="18"/>
                <w:szCs w:val="18"/>
              </w:rPr>
              <w:fldChar w:fldCharType="begin"/>
            </w:r>
            <w:r w:rsidRPr="00D5584F">
              <w:rPr>
                <w:sz w:val="18"/>
                <w:szCs w:val="18"/>
              </w:rPr>
              <w:instrText xml:space="preserve"> REF _Ref147753938 \r \h  \* MERGEFORMAT </w:instrText>
            </w:r>
            <w:r w:rsidRPr="00D5584F">
              <w:rPr>
                <w:sz w:val="18"/>
                <w:szCs w:val="18"/>
              </w:rPr>
            </w:r>
            <w:r w:rsidRPr="00D5584F">
              <w:rPr>
                <w:sz w:val="18"/>
                <w:szCs w:val="18"/>
              </w:rPr>
              <w:fldChar w:fldCharType="separate"/>
            </w:r>
            <w:r w:rsidR="00BD7E26">
              <w:rPr>
                <w:sz w:val="18"/>
                <w:szCs w:val="18"/>
              </w:rPr>
              <w:t>(j)</w:t>
            </w:r>
            <w:r w:rsidRPr="00D5584F">
              <w:rPr>
                <w:sz w:val="18"/>
                <w:szCs w:val="18"/>
              </w:rPr>
              <w:fldChar w:fldCharType="end"/>
            </w:r>
          </w:p>
        </w:tc>
        <w:tc>
          <w:tcPr>
            <w:tcW w:w="2084" w:type="pct"/>
          </w:tcPr>
          <w:p w14:paraId="79CAA56C" w14:textId="1BB1A7ED" w:rsidR="00F41B53" w:rsidRPr="00D5584F" w:rsidRDefault="00F41B53">
            <w:pPr>
              <w:pBdr>
                <w:top w:val="nil"/>
                <w:left w:val="nil"/>
                <w:bottom w:val="nil"/>
                <w:right w:val="nil"/>
                <w:between w:val="nil"/>
              </w:pBdr>
              <w:spacing w:before="40" w:after="40"/>
              <w:jc w:val="both"/>
              <w:rPr>
                <w:sz w:val="18"/>
                <w:szCs w:val="18"/>
              </w:rPr>
            </w:pPr>
            <w:r w:rsidRPr="00D5584F">
              <w:rPr>
                <w:sz w:val="18"/>
                <w:szCs w:val="18"/>
              </w:rPr>
              <w:t xml:space="preserve">Até 24 (vinte e quatro) meses contados da data de assinatura do TERMO DE TRANSFERÊNCIA INICIAL </w:t>
            </w:r>
          </w:p>
        </w:tc>
      </w:tr>
      <w:tr w:rsidR="00BD7E26" w:rsidRPr="00D5584F" w14:paraId="0F30C158" w14:textId="77777777" w:rsidTr="1F5EAA56">
        <w:trPr>
          <w:cantSplit/>
        </w:trPr>
        <w:tc>
          <w:tcPr>
            <w:tcW w:w="2119" w:type="pct"/>
          </w:tcPr>
          <w:p w14:paraId="21CEECBA" w14:textId="10B45600" w:rsidR="00F41B53" w:rsidRPr="00D5584F" w:rsidRDefault="0A616489" w:rsidP="1F5EAA56">
            <w:pPr>
              <w:pBdr>
                <w:top w:val="nil"/>
                <w:left w:val="nil"/>
                <w:bottom w:val="nil"/>
                <w:right w:val="nil"/>
                <w:between w:val="nil"/>
              </w:pBdr>
              <w:spacing w:before="40" w:after="40"/>
              <w:jc w:val="both"/>
              <w:rPr>
                <w:sz w:val="18"/>
                <w:szCs w:val="18"/>
              </w:rPr>
            </w:pPr>
            <w:r w:rsidRPr="00D5584F">
              <w:rPr>
                <w:sz w:val="18"/>
                <w:szCs w:val="18"/>
              </w:rPr>
              <w:t xml:space="preserve">Implantação de dispositivos de contenção viária </w:t>
            </w:r>
            <w:r w:rsidR="0E4ED9BD" w:rsidRPr="00D5584F">
              <w:rPr>
                <w:sz w:val="18"/>
                <w:szCs w:val="18"/>
              </w:rPr>
              <w:t xml:space="preserve">certificados </w:t>
            </w:r>
            <w:r w:rsidRPr="00D5584F">
              <w:rPr>
                <w:sz w:val="18"/>
                <w:szCs w:val="18"/>
              </w:rPr>
              <w:t xml:space="preserve">flexível em </w:t>
            </w:r>
            <w:proofErr w:type="spellStart"/>
            <w:r w:rsidRPr="00D5584F">
              <w:rPr>
                <w:sz w:val="18"/>
                <w:szCs w:val="18"/>
              </w:rPr>
              <w:t>OAEs</w:t>
            </w:r>
            <w:proofErr w:type="spellEnd"/>
          </w:p>
        </w:tc>
        <w:tc>
          <w:tcPr>
            <w:tcW w:w="797" w:type="pct"/>
            <w:vAlign w:val="center"/>
          </w:tcPr>
          <w:p w14:paraId="1A5C6D2B" w14:textId="4ABFE002" w:rsidR="00F41B53" w:rsidRPr="00D5584F" w:rsidRDefault="00F41B53">
            <w:pPr>
              <w:pBdr>
                <w:top w:val="nil"/>
                <w:left w:val="nil"/>
                <w:bottom w:val="nil"/>
                <w:right w:val="nil"/>
                <w:between w:val="nil"/>
              </w:pBdr>
              <w:spacing w:before="40" w:after="40"/>
              <w:jc w:val="center"/>
              <w:rPr>
                <w:sz w:val="18"/>
                <w:szCs w:val="18"/>
              </w:rPr>
            </w:pPr>
            <w:r w:rsidRPr="00D5584F">
              <w:rPr>
                <w:sz w:val="18"/>
                <w:szCs w:val="18"/>
              </w:rPr>
              <w:t xml:space="preserve">4.2.2 </w:t>
            </w:r>
            <w:r w:rsidRPr="00D5584F">
              <w:rPr>
                <w:sz w:val="18"/>
                <w:szCs w:val="18"/>
              </w:rPr>
              <w:fldChar w:fldCharType="begin"/>
            </w:r>
            <w:r w:rsidRPr="00D5584F">
              <w:rPr>
                <w:sz w:val="18"/>
                <w:szCs w:val="18"/>
              </w:rPr>
              <w:instrText xml:space="preserve"> REF _Ref147753945 \r \h  \* MERGEFORMAT </w:instrText>
            </w:r>
            <w:r w:rsidRPr="00D5584F">
              <w:rPr>
                <w:sz w:val="18"/>
                <w:szCs w:val="18"/>
              </w:rPr>
            </w:r>
            <w:r w:rsidRPr="00D5584F">
              <w:rPr>
                <w:sz w:val="18"/>
                <w:szCs w:val="18"/>
              </w:rPr>
              <w:fldChar w:fldCharType="separate"/>
            </w:r>
            <w:r w:rsidR="00BD7E26">
              <w:rPr>
                <w:sz w:val="18"/>
                <w:szCs w:val="18"/>
              </w:rPr>
              <w:t>(k)</w:t>
            </w:r>
            <w:r w:rsidRPr="00D5584F">
              <w:rPr>
                <w:sz w:val="18"/>
                <w:szCs w:val="18"/>
              </w:rPr>
              <w:fldChar w:fldCharType="end"/>
            </w:r>
          </w:p>
        </w:tc>
        <w:tc>
          <w:tcPr>
            <w:tcW w:w="2084" w:type="pct"/>
          </w:tcPr>
          <w:p w14:paraId="66D4DD0A" w14:textId="270D4B3E" w:rsidR="00F41B53" w:rsidRPr="00D5584F" w:rsidRDefault="00F41B53">
            <w:pPr>
              <w:pBdr>
                <w:top w:val="nil"/>
                <w:left w:val="nil"/>
                <w:bottom w:val="nil"/>
                <w:right w:val="nil"/>
                <w:between w:val="nil"/>
              </w:pBdr>
              <w:spacing w:before="40" w:after="40"/>
              <w:jc w:val="both"/>
              <w:rPr>
                <w:sz w:val="18"/>
                <w:szCs w:val="18"/>
              </w:rPr>
            </w:pPr>
            <w:r w:rsidRPr="00D5584F">
              <w:rPr>
                <w:sz w:val="18"/>
                <w:szCs w:val="18"/>
              </w:rPr>
              <w:t xml:space="preserve">Até 24 (vinte e quatro) meses contados da data de assinatura do </w:t>
            </w:r>
            <w:r w:rsidR="007D7ECD">
              <w:rPr>
                <w:sz w:val="18"/>
                <w:szCs w:val="18"/>
              </w:rPr>
              <w:t>TERMO DE TRANSFERÊNCIA INICIAL</w:t>
            </w:r>
          </w:p>
        </w:tc>
      </w:tr>
      <w:tr w:rsidR="00BD7E26" w:rsidRPr="00D5584F" w14:paraId="26E23E83" w14:textId="77777777" w:rsidTr="1F5EAA56">
        <w:trPr>
          <w:cantSplit/>
        </w:trPr>
        <w:tc>
          <w:tcPr>
            <w:tcW w:w="2119" w:type="pct"/>
          </w:tcPr>
          <w:p w14:paraId="5C761858" w14:textId="79117E01" w:rsidR="00F41B53" w:rsidRPr="00D5584F" w:rsidRDefault="0A616489" w:rsidP="1F5EAA56">
            <w:pPr>
              <w:pBdr>
                <w:top w:val="nil"/>
                <w:left w:val="nil"/>
                <w:bottom w:val="nil"/>
                <w:right w:val="nil"/>
                <w:between w:val="nil"/>
              </w:pBdr>
              <w:spacing w:before="40" w:after="40"/>
              <w:jc w:val="both"/>
              <w:rPr>
                <w:sz w:val="18"/>
                <w:szCs w:val="18"/>
              </w:rPr>
            </w:pPr>
            <w:r w:rsidRPr="00D5584F">
              <w:rPr>
                <w:sz w:val="18"/>
                <w:szCs w:val="18"/>
              </w:rPr>
              <w:t xml:space="preserve">Implantação de dispositivos de contenção viária </w:t>
            </w:r>
            <w:r w:rsidR="005833C0" w:rsidRPr="00D5584F">
              <w:rPr>
                <w:sz w:val="18"/>
                <w:szCs w:val="18"/>
              </w:rPr>
              <w:t>rígidos</w:t>
            </w:r>
            <w:r w:rsidRPr="00D5584F">
              <w:rPr>
                <w:sz w:val="18"/>
                <w:szCs w:val="18"/>
              </w:rPr>
              <w:t xml:space="preserve"> </w:t>
            </w:r>
            <w:r w:rsidR="0020BA91" w:rsidRPr="00D5584F">
              <w:rPr>
                <w:sz w:val="18"/>
                <w:szCs w:val="18"/>
              </w:rPr>
              <w:t xml:space="preserve">certificados </w:t>
            </w:r>
            <w:r w:rsidRPr="00D5584F">
              <w:rPr>
                <w:sz w:val="18"/>
                <w:szCs w:val="18"/>
              </w:rPr>
              <w:t xml:space="preserve">em </w:t>
            </w:r>
            <w:proofErr w:type="spellStart"/>
            <w:r w:rsidRPr="00D5584F">
              <w:rPr>
                <w:sz w:val="18"/>
                <w:szCs w:val="18"/>
              </w:rPr>
              <w:t>OAEs</w:t>
            </w:r>
            <w:proofErr w:type="spellEnd"/>
          </w:p>
        </w:tc>
        <w:tc>
          <w:tcPr>
            <w:tcW w:w="797" w:type="pct"/>
            <w:vAlign w:val="center"/>
          </w:tcPr>
          <w:p w14:paraId="3990DDD5" w14:textId="59EDAD5B" w:rsidR="00F41B53" w:rsidRPr="00D5584F" w:rsidRDefault="00F41B53">
            <w:pPr>
              <w:pBdr>
                <w:top w:val="nil"/>
                <w:left w:val="nil"/>
                <w:bottom w:val="nil"/>
                <w:right w:val="nil"/>
                <w:between w:val="nil"/>
              </w:pBdr>
              <w:spacing w:before="40" w:after="40"/>
              <w:jc w:val="center"/>
              <w:rPr>
                <w:sz w:val="18"/>
                <w:szCs w:val="18"/>
              </w:rPr>
            </w:pPr>
            <w:r w:rsidRPr="00D5584F">
              <w:rPr>
                <w:sz w:val="18"/>
                <w:szCs w:val="18"/>
              </w:rPr>
              <w:t xml:space="preserve">4.2.2 </w:t>
            </w:r>
            <w:r w:rsidRPr="00D5584F">
              <w:rPr>
                <w:sz w:val="18"/>
                <w:szCs w:val="18"/>
              </w:rPr>
              <w:fldChar w:fldCharType="begin"/>
            </w:r>
            <w:r w:rsidRPr="00D5584F">
              <w:rPr>
                <w:sz w:val="18"/>
                <w:szCs w:val="18"/>
              </w:rPr>
              <w:instrText xml:space="preserve"> REF _Ref147753950 \r \h  \* MERGEFORMAT </w:instrText>
            </w:r>
            <w:r w:rsidRPr="00D5584F">
              <w:rPr>
                <w:sz w:val="18"/>
                <w:szCs w:val="18"/>
              </w:rPr>
            </w:r>
            <w:r w:rsidRPr="00D5584F">
              <w:rPr>
                <w:sz w:val="18"/>
                <w:szCs w:val="18"/>
              </w:rPr>
              <w:fldChar w:fldCharType="separate"/>
            </w:r>
            <w:r w:rsidR="00BD7E26">
              <w:rPr>
                <w:sz w:val="18"/>
                <w:szCs w:val="18"/>
              </w:rPr>
              <w:t>(l)</w:t>
            </w:r>
            <w:r w:rsidRPr="00D5584F">
              <w:rPr>
                <w:sz w:val="18"/>
                <w:szCs w:val="18"/>
              </w:rPr>
              <w:fldChar w:fldCharType="end"/>
            </w:r>
          </w:p>
        </w:tc>
        <w:tc>
          <w:tcPr>
            <w:tcW w:w="2084" w:type="pct"/>
          </w:tcPr>
          <w:p w14:paraId="059B0382" w14:textId="29BCFEED" w:rsidR="00F41B53" w:rsidRPr="00D5584F" w:rsidRDefault="00F41B53">
            <w:pPr>
              <w:pBdr>
                <w:top w:val="nil"/>
                <w:left w:val="nil"/>
                <w:bottom w:val="nil"/>
                <w:right w:val="nil"/>
                <w:between w:val="nil"/>
              </w:pBdr>
              <w:spacing w:before="40" w:after="40"/>
              <w:jc w:val="both"/>
              <w:rPr>
                <w:sz w:val="18"/>
                <w:szCs w:val="18"/>
              </w:rPr>
            </w:pPr>
            <w:r w:rsidRPr="00D5584F">
              <w:rPr>
                <w:sz w:val="18"/>
                <w:szCs w:val="18"/>
              </w:rPr>
              <w:t xml:space="preserve">Até 24 (vinte e quatro) meses contados da data de assinatura do </w:t>
            </w:r>
            <w:r w:rsidR="007D7ECD">
              <w:rPr>
                <w:sz w:val="18"/>
                <w:szCs w:val="18"/>
              </w:rPr>
              <w:t>TERMO DE TRANSFERÊNCIA INICIAL</w:t>
            </w:r>
          </w:p>
        </w:tc>
      </w:tr>
      <w:tr w:rsidR="00BD7E26" w:rsidRPr="00D5584F" w14:paraId="5D49DF3A" w14:textId="77777777" w:rsidTr="1F5EAA56">
        <w:trPr>
          <w:cantSplit/>
        </w:trPr>
        <w:tc>
          <w:tcPr>
            <w:tcW w:w="2119" w:type="pct"/>
          </w:tcPr>
          <w:p w14:paraId="5084E87A" w14:textId="77777777" w:rsidR="00F41B53" w:rsidRPr="00D5584F" w:rsidRDefault="00F41B53">
            <w:pPr>
              <w:pBdr>
                <w:top w:val="nil"/>
                <w:left w:val="nil"/>
                <w:bottom w:val="nil"/>
                <w:right w:val="nil"/>
                <w:between w:val="nil"/>
              </w:pBdr>
              <w:spacing w:before="40" w:after="40"/>
              <w:jc w:val="both"/>
              <w:rPr>
                <w:sz w:val="18"/>
                <w:szCs w:val="18"/>
              </w:rPr>
            </w:pPr>
            <w:r w:rsidRPr="00D5584F">
              <w:rPr>
                <w:sz w:val="18"/>
                <w:szCs w:val="18"/>
              </w:rPr>
              <w:t xml:space="preserve">Adequação de gabarito horizontal das </w:t>
            </w:r>
            <w:proofErr w:type="spellStart"/>
            <w:r w:rsidRPr="00D5584F">
              <w:rPr>
                <w:sz w:val="18"/>
                <w:szCs w:val="18"/>
              </w:rPr>
              <w:t>OAEs</w:t>
            </w:r>
            <w:proofErr w:type="spellEnd"/>
          </w:p>
        </w:tc>
        <w:tc>
          <w:tcPr>
            <w:tcW w:w="797" w:type="pct"/>
            <w:vAlign w:val="center"/>
          </w:tcPr>
          <w:p w14:paraId="15D775B4" w14:textId="0E0716A1" w:rsidR="00F41B53" w:rsidRPr="00D5584F" w:rsidRDefault="00F41B53">
            <w:pPr>
              <w:pBdr>
                <w:top w:val="nil"/>
                <w:left w:val="nil"/>
                <w:bottom w:val="nil"/>
                <w:right w:val="nil"/>
                <w:between w:val="nil"/>
              </w:pBdr>
              <w:spacing w:before="40" w:after="40"/>
              <w:jc w:val="center"/>
              <w:rPr>
                <w:sz w:val="18"/>
                <w:szCs w:val="18"/>
              </w:rPr>
            </w:pPr>
            <w:r w:rsidRPr="00D5584F">
              <w:rPr>
                <w:sz w:val="18"/>
                <w:szCs w:val="18"/>
              </w:rPr>
              <w:t xml:space="preserve">4.2.2 </w:t>
            </w:r>
            <w:r w:rsidRPr="00D5584F">
              <w:rPr>
                <w:sz w:val="18"/>
                <w:szCs w:val="18"/>
              </w:rPr>
              <w:fldChar w:fldCharType="begin"/>
            </w:r>
            <w:r w:rsidRPr="00D5584F">
              <w:rPr>
                <w:sz w:val="18"/>
                <w:szCs w:val="18"/>
              </w:rPr>
              <w:instrText xml:space="preserve"> REF _Ref147753958 \r \h  \* MERGEFORMAT </w:instrText>
            </w:r>
            <w:r w:rsidRPr="00D5584F">
              <w:rPr>
                <w:sz w:val="18"/>
                <w:szCs w:val="18"/>
              </w:rPr>
            </w:r>
            <w:r w:rsidRPr="00D5584F">
              <w:rPr>
                <w:sz w:val="18"/>
                <w:szCs w:val="18"/>
              </w:rPr>
              <w:fldChar w:fldCharType="separate"/>
            </w:r>
            <w:r w:rsidR="00BD7E26">
              <w:rPr>
                <w:sz w:val="18"/>
                <w:szCs w:val="18"/>
              </w:rPr>
              <w:t>(r)</w:t>
            </w:r>
            <w:r w:rsidRPr="00D5584F">
              <w:rPr>
                <w:sz w:val="18"/>
                <w:szCs w:val="18"/>
              </w:rPr>
              <w:fldChar w:fldCharType="end"/>
            </w:r>
          </w:p>
        </w:tc>
        <w:tc>
          <w:tcPr>
            <w:tcW w:w="2084" w:type="pct"/>
          </w:tcPr>
          <w:p w14:paraId="05CB24A7" w14:textId="74CB2A46" w:rsidR="00F41B53" w:rsidRPr="00D5584F" w:rsidRDefault="00F41B53">
            <w:pPr>
              <w:pBdr>
                <w:top w:val="nil"/>
                <w:left w:val="nil"/>
                <w:bottom w:val="nil"/>
                <w:right w:val="nil"/>
                <w:between w:val="nil"/>
              </w:pBdr>
              <w:spacing w:before="40" w:after="40"/>
              <w:jc w:val="both"/>
              <w:rPr>
                <w:sz w:val="18"/>
                <w:szCs w:val="18"/>
              </w:rPr>
            </w:pPr>
            <w:r w:rsidRPr="00D5584F">
              <w:rPr>
                <w:sz w:val="18"/>
                <w:szCs w:val="18"/>
              </w:rPr>
              <w:t xml:space="preserve">Até 24 (vinte e quatro) meses contados da data de assinatura do </w:t>
            </w:r>
            <w:r w:rsidR="007D7ECD">
              <w:rPr>
                <w:sz w:val="18"/>
                <w:szCs w:val="18"/>
              </w:rPr>
              <w:t>TERMO DE TRANSFERÊNCIA INICIAL</w:t>
            </w:r>
          </w:p>
        </w:tc>
      </w:tr>
      <w:tr w:rsidR="00BD7E26" w:rsidRPr="00D5584F" w14:paraId="31E92DE8" w14:textId="77777777" w:rsidTr="1F5EAA56">
        <w:trPr>
          <w:cantSplit/>
        </w:trPr>
        <w:tc>
          <w:tcPr>
            <w:tcW w:w="2119" w:type="pct"/>
          </w:tcPr>
          <w:p w14:paraId="760595A0" w14:textId="77777777" w:rsidR="00F41B53" w:rsidRPr="00D5584F" w:rsidRDefault="00F41B53">
            <w:pPr>
              <w:pBdr>
                <w:top w:val="nil"/>
                <w:left w:val="nil"/>
                <w:bottom w:val="nil"/>
                <w:right w:val="nil"/>
                <w:between w:val="nil"/>
              </w:pBdr>
              <w:spacing w:before="40" w:after="40"/>
              <w:jc w:val="both"/>
              <w:rPr>
                <w:sz w:val="18"/>
                <w:szCs w:val="18"/>
              </w:rPr>
            </w:pPr>
            <w:r w:rsidRPr="00D5584F">
              <w:rPr>
                <w:sz w:val="18"/>
                <w:szCs w:val="18"/>
              </w:rPr>
              <w:t xml:space="preserve">Adequação de gabarito vertical das </w:t>
            </w:r>
            <w:proofErr w:type="spellStart"/>
            <w:r w:rsidRPr="00D5584F">
              <w:rPr>
                <w:sz w:val="18"/>
                <w:szCs w:val="18"/>
              </w:rPr>
              <w:t>OAEs</w:t>
            </w:r>
            <w:proofErr w:type="spellEnd"/>
          </w:p>
        </w:tc>
        <w:tc>
          <w:tcPr>
            <w:tcW w:w="797" w:type="pct"/>
            <w:vAlign w:val="center"/>
          </w:tcPr>
          <w:p w14:paraId="4F4A07FF" w14:textId="77777777" w:rsidR="00F41B53" w:rsidRPr="00D5584F" w:rsidRDefault="00F41B53">
            <w:pPr>
              <w:pBdr>
                <w:top w:val="nil"/>
                <w:left w:val="nil"/>
                <w:bottom w:val="nil"/>
                <w:right w:val="nil"/>
                <w:between w:val="nil"/>
              </w:pBdr>
              <w:spacing w:before="40" w:after="40"/>
              <w:jc w:val="center"/>
              <w:rPr>
                <w:sz w:val="18"/>
                <w:szCs w:val="18"/>
              </w:rPr>
            </w:pPr>
            <w:r w:rsidRPr="00D5584F">
              <w:rPr>
                <w:sz w:val="18"/>
                <w:szCs w:val="18"/>
              </w:rPr>
              <w:t>4.2.2 (m)</w:t>
            </w:r>
          </w:p>
        </w:tc>
        <w:tc>
          <w:tcPr>
            <w:tcW w:w="2084" w:type="pct"/>
          </w:tcPr>
          <w:p w14:paraId="662198A0" w14:textId="78092CDA" w:rsidR="00F41B53" w:rsidRPr="00D5584F" w:rsidRDefault="00F41B53">
            <w:pPr>
              <w:pBdr>
                <w:top w:val="nil"/>
                <w:left w:val="nil"/>
                <w:bottom w:val="nil"/>
                <w:right w:val="nil"/>
                <w:between w:val="nil"/>
              </w:pBdr>
              <w:spacing w:before="40" w:after="40"/>
              <w:jc w:val="both"/>
              <w:rPr>
                <w:sz w:val="18"/>
                <w:szCs w:val="18"/>
              </w:rPr>
            </w:pPr>
            <w:r w:rsidRPr="00D5584F">
              <w:rPr>
                <w:sz w:val="18"/>
                <w:szCs w:val="18"/>
              </w:rPr>
              <w:t xml:space="preserve">Até 24 (vinte e quatro) meses contados da data de assinatura do </w:t>
            </w:r>
            <w:r w:rsidR="007D7ECD">
              <w:rPr>
                <w:sz w:val="18"/>
                <w:szCs w:val="18"/>
              </w:rPr>
              <w:t>TERMO DE TRANSFERÊNCIA INICIAL</w:t>
            </w:r>
          </w:p>
        </w:tc>
      </w:tr>
      <w:tr w:rsidR="00BD7E26" w:rsidRPr="00D5584F" w14:paraId="00648E96" w14:textId="77777777" w:rsidTr="1F5EAA56">
        <w:trPr>
          <w:cantSplit/>
        </w:trPr>
        <w:tc>
          <w:tcPr>
            <w:tcW w:w="2119" w:type="pct"/>
          </w:tcPr>
          <w:p w14:paraId="5992F9D1" w14:textId="7103CC9C" w:rsidR="00F41B53" w:rsidRPr="00D5584F" w:rsidRDefault="00F41B53">
            <w:pPr>
              <w:pBdr>
                <w:top w:val="nil"/>
                <w:left w:val="nil"/>
                <w:bottom w:val="nil"/>
                <w:right w:val="nil"/>
                <w:between w:val="nil"/>
              </w:pBdr>
              <w:spacing w:before="40" w:after="40"/>
              <w:jc w:val="both"/>
              <w:rPr>
                <w:sz w:val="18"/>
                <w:lang w:val="x-none"/>
              </w:rPr>
            </w:pPr>
            <w:r w:rsidRPr="00D5584F">
              <w:rPr>
                <w:sz w:val="18"/>
                <w:szCs w:val="18"/>
              </w:rPr>
              <w:t>Atendimento aos requisitos dos Padrões de Desempenho da IFC</w:t>
            </w:r>
          </w:p>
        </w:tc>
        <w:tc>
          <w:tcPr>
            <w:tcW w:w="797" w:type="pct"/>
            <w:vAlign w:val="center"/>
          </w:tcPr>
          <w:p w14:paraId="7686AD46" w14:textId="186D9A00" w:rsidR="00F41B53" w:rsidRPr="00D5584F" w:rsidRDefault="00F41B53">
            <w:pPr>
              <w:pBdr>
                <w:top w:val="nil"/>
                <w:left w:val="nil"/>
                <w:bottom w:val="nil"/>
                <w:right w:val="nil"/>
                <w:between w:val="nil"/>
              </w:pBdr>
              <w:spacing w:before="40" w:after="40"/>
              <w:jc w:val="center"/>
              <w:rPr>
                <w:sz w:val="18"/>
                <w:szCs w:val="18"/>
              </w:rPr>
            </w:pPr>
            <w:r w:rsidRPr="00D5584F">
              <w:rPr>
                <w:sz w:val="18"/>
                <w:szCs w:val="18"/>
              </w:rPr>
              <w:fldChar w:fldCharType="begin"/>
            </w:r>
            <w:r w:rsidRPr="00D5584F">
              <w:rPr>
                <w:sz w:val="18"/>
                <w:szCs w:val="18"/>
              </w:rPr>
              <w:instrText xml:space="preserve"> REF _Ref147754125 \r \h  \* MERGEFORMAT </w:instrText>
            </w:r>
            <w:r w:rsidRPr="00D5584F">
              <w:rPr>
                <w:sz w:val="18"/>
                <w:szCs w:val="18"/>
              </w:rPr>
            </w:r>
            <w:r w:rsidRPr="00D5584F">
              <w:rPr>
                <w:sz w:val="18"/>
                <w:szCs w:val="18"/>
              </w:rPr>
              <w:fldChar w:fldCharType="separate"/>
            </w:r>
            <w:r w:rsidR="00BD7E26">
              <w:rPr>
                <w:sz w:val="18"/>
                <w:szCs w:val="18"/>
              </w:rPr>
              <w:t>6.1</w:t>
            </w:r>
            <w:r w:rsidRPr="00D5584F">
              <w:rPr>
                <w:sz w:val="18"/>
                <w:szCs w:val="18"/>
              </w:rPr>
              <w:fldChar w:fldCharType="end"/>
            </w:r>
            <w:r w:rsidRPr="00D5584F">
              <w:rPr>
                <w:sz w:val="18"/>
                <w:szCs w:val="18"/>
              </w:rPr>
              <w:t xml:space="preserve"> </w:t>
            </w:r>
            <w:r w:rsidR="2A004E13" w:rsidRPr="00D5584F">
              <w:rPr>
                <w:sz w:val="18"/>
                <w:szCs w:val="18"/>
              </w:rPr>
              <w:t>b.5</w:t>
            </w:r>
          </w:p>
        </w:tc>
        <w:tc>
          <w:tcPr>
            <w:tcW w:w="2084" w:type="pct"/>
          </w:tcPr>
          <w:p w14:paraId="27B25B48" w14:textId="3D282839" w:rsidR="00F41B53" w:rsidRPr="00D5584F" w:rsidRDefault="00F41B53">
            <w:pPr>
              <w:pBdr>
                <w:top w:val="nil"/>
                <w:left w:val="nil"/>
                <w:bottom w:val="nil"/>
                <w:right w:val="nil"/>
                <w:between w:val="nil"/>
              </w:pBdr>
              <w:spacing w:before="40" w:after="40"/>
              <w:jc w:val="both"/>
              <w:rPr>
                <w:sz w:val="18"/>
                <w:szCs w:val="18"/>
              </w:rPr>
            </w:pPr>
            <w:r w:rsidRPr="00D5584F">
              <w:rPr>
                <w:sz w:val="18"/>
                <w:szCs w:val="18"/>
              </w:rPr>
              <w:t xml:space="preserve">Até 6 (seis) meses contados da data de assinatura do </w:t>
            </w:r>
            <w:r w:rsidR="007D7ECD">
              <w:rPr>
                <w:sz w:val="18"/>
                <w:szCs w:val="18"/>
              </w:rPr>
              <w:t>TERMO DE TRANSFERÊNCIA INICIAL</w:t>
            </w:r>
          </w:p>
        </w:tc>
      </w:tr>
      <w:tr w:rsidR="00BD7E26" w:rsidRPr="00D5584F" w14:paraId="2ABE13B8" w14:textId="77777777" w:rsidTr="1F5EAA56">
        <w:trPr>
          <w:cantSplit/>
        </w:trPr>
        <w:tc>
          <w:tcPr>
            <w:tcW w:w="2119" w:type="pct"/>
          </w:tcPr>
          <w:p w14:paraId="2CBEB12A" w14:textId="77777777" w:rsidR="00F41B53" w:rsidRPr="00D5584F" w:rsidRDefault="00F41B53">
            <w:pPr>
              <w:pBdr>
                <w:top w:val="nil"/>
                <w:left w:val="nil"/>
                <w:bottom w:val="nil"/>
                <w:right w:val="nil"/>
                <w:between w:val="nil"/>
              </w:pBdr>
              <w:spacing w:before="40" w:after="40"/>
              <w:jc w:val="both"/>
              <w:rPr>
                <w:sz w:val="18"/>
                <w:szCs w:val="18"/>
              </w:rPr>
            </w:pPr>
            <w:r w:rsidRPr="00D5584F">
              <w:rPr>
                <w:sz w:val="18"/>
                <w:szCs w:val="18"/>
              </w:rPr>
              <w:t>Primeiro relatório de Monitoramento de Taludes</w:t>
            </w:r>
          </w:p>
        </w:tc>
        <w:tc>
          <w:tcPr>
            <w:tcW w:w="797" w:type="pct"/>
            <w:vAlign w:val="center"/>
          </w:tcPr>
          <w:p w14:paraId="2A9F533B" w14:textId="5016AA9B" w:rsidR="00F41B53" w:rsidRPr="00D5584F" w:rsidRDefault="00F41B53">
            <w:pPr>
              <w:pBdr>
                <w:top w:val="nil"/>
                <w:left w:val="nil"/>
                <w:bottom w:val="nil"/>
                <w:right w:val="nil"/>
                <w:between w:val="nil"/>
              </w:pBdr>
              <w:spacing w:before="40" w:after="40"/>
              <w:jc w:val="center"/>
              <w:rPr>
                <w:sz w:val="18"/>
                <w:szCs w:val="18"/>
              </w:rPr>
            </w:pPr>
            <w:r w:rsidRPr="00D5584F">
              <w:rPr>
                <w:sz w:val="18"/>
                <w:szCs w:val="18"/>
              </w:rPr>
              <w:fldChar w:fldCharType="begin"/>
            </w:r>
            <w:r w:rsidRPr="00D5584F">
              <w:rPr>
                <w:sz w:val="18"/>
                <w:szCs w:val="18"/>
              </w:rPr>
              <w:instrText xml:space="preserve"> REF _Ref147754162 \r \h  \* MERGEFORMAT </w:instrText>
            </w:r>
            <w:r w:rsidRPr="00D5584F">
              <w:rPr>
                <w:sz w:val="18"/>
                <w:szCs w:val="18"/>
              </w:rPr>
            </w:r>
            <w:r w:rsidRPr="00D5584F">
              <w:rPr>
                <w:sz w:val="18"/>
                <w:szCs w:val="18"/>
              </w:rPr>
              <w:fldChar w:fldCharType="separate"/>
            </w:r>
            <w:r w:rsidR="00BD7E26">
              <w:rPr>
                <w:sz w:val="18"/>
                <w:szCs w:val="18"/>
              </w:rPr>
              <w:t>3.4.4</w:t>
            </w:r>
            <w:r w:rsidRPr="00D5584F">
              <w:rPr>
                <w:sz w:val="18"/>
                <w:szCs w:val="18"/>
              </w:rPr>
              <w:fldChar w:fldCharType="end"/>
            </w:r>
          </w:p>
        </w:tc>
        <w:tc>
          <w:tcPr>
            <w:tcW w:w="2084" w:type="pct"/>
          </w:tcPr>
          <w:p w14:paraId="3D48BE6C" w14:textId="22A03395" w:rsidR="00F41B53" w:rsidRPr="00D5584F" w:rsidRDefault="00F41B53">
            <w:pPr>
              <w:pBdr>
                <w:top w:val="nil"/>
                <w:left w:val="nil"/>
                <w:bottom w:val="nil"/>
                <w:right w:val="nil"/>
                <w:between w:val="nil"/>
              </w:pBdr>
              <w:spacing w:before="40" w:after="40"/>
              <w:jc w:val="both"/>
              <w:rPr>
                <w:sz w:val="18"/>
                <w:szCs w:val="18"/>
              </w:rPr>
            </w:pPr>
            <w:r w:rsidRPr="00D5584F">
              <w:rPr>
                <w:sz w:val="18"/>
                <w:szCs w:val="18"/>
              </w:rPr>
              <w:t xml:space="preserve">Até 24 (vinte e quatro meses) contados da data de assinatura do </w:t>
            </w:r>
            <w:r w:rsidR="007D7ECD">
              <w:rPr>
                <w:sz w:val="18"/>
                <w:szCs w:val="18"/>
              </w:rPr>
              <w:t>TERMO DE TRANSFERÊNCIA INICIAL</w:t>
            </w:r>
          </w:p>
        </w:tc>
      </w:tr>
      <w:tr w:rsidR="00BD7E26" w:rsidRPr="00D5584F" w14:paraId="4C636B16" w14:textId="77777777" w:rsidTr="1F5EAA56">
        <w:trPr>
          <w:cantSplit/>
        </w:trPr>
        <w:tc>
          <w:tcPr>
            <w:tcW w:w="2119" w:type="pct"/>
          </w:tcPr>
          <w:p w14:paraId="5907558E" w14:textId="77777777" w:rsidR="00F41B53" w:rsidRPr="00D5584F" w:rsidRDefault="00F41B53">
            <w:pPr>
              <w:pBdr>
                <w:top w:val="nil"/>
                <w:left w:val="nil"/>
                <w:bottom w:val="nil"/>
                <w:right w:val="nil"/>
                <w:between w:val="nil"/>
              </w:pBdr>
              <w:spacing w:before="40" w:after="40"/>
              <w:jc w:val="both"/>
              <w:rPr>
                <w:sz w:val="18"/>
                <w:szCs w:val="18"/>
              </w:rPr>
            </w:pPr>
            <w:r w:rsidRPr="00D5584F">
              <w:rPr>
                <w:sz w:val="18"/>
                <w:szCs w:val="18"/>
              </w:rPr>
              <w:t>Atualização de cadastro e elaboração do Levantamento Complementar detalhado</w:t>
            </w:r>
          </w:p>
        </w:tc>
        <w:tc>
          <w:tcPr>
            <w:tcW w:w="797" w:type="pct"/>
            <w:vAlign w:val="center"/>
          </w:tcPr>
          <w:p w14:paraId="096A0F04" w14:textId="4387B797" w:rsidR="00F41B53" w:rsidRPr="00D5584F" w:rsidDel="008178CD" w:rsidRDefault="00F41B53">
            <w:pPr>
              <w:pBdr>
                <w:top w:val="nil"/>
                <w:left w:val="nil"/>
                <w:bottom w:val="nil"/>
                <w:right w:val="nil"/>
                <w:between w:val="nil"/>
              </w:pBdr>
              <w:spacing w:before="40" w:after="40"/>
              <w:jc w:val="center"/>
              <w:rPr>
                <w:sz w:val="18"/>
                <w:szCs w:val="18"/>
              </w:rPr>
            </w:pPr>
            <w:r w:rsidRPr="00D5584F">
              <w:rPr>
                <w:sz w:val="18"/>
                <w:szCs w:val="18"/>
              </w:rPr>
              <w:fldChar w:fldCharType="begin"/>
            </w:r>
            <w:r w:rsidRPr="00D5584F">
              <w:rPr>
                <w:sz w:val="18"/>
                <w:szCs w:val="18"/>
              </w:rPr>
              <w:instrText xml:space="preserve"> REF _Ref147754125 \r \h  \* MERGEFORMAT </w:instrText>
            </w:r>
            <w:r w:rsidRPr="00D5584F">
              <w:rPr>
                <w:sz w:val="18"/>
                <w:szCs w:val="18"/>
              </w:rPr>
            </w:r>
            <w:r w:rsidRPr="00D5584F">
              <w:rPr>
                <w:sz w:val="18"/>
                <w:szCs w:val="18"/>
              </w:rPr>
              <w:fldChar w:fldCharType="separate"/>
            </w:r>
            <w:r w:rsidR="00BD7E26">
              <w:rPr>
                <w:sz w:val="18"/>
                <w:szCs w:val="18"/>
              </w:rPr>
              <w:t>6.1</w:t>
            </w:r>
            <w:r w:rsidRPr="00D5584F">
              <w:rPr>
                <w:sz w:val="18"/>
                <w:szCs w:val="18"/>
              </w:rPr>
              <w:fldChar w:fldCharType="end"/>
            </w:r>
          </w:p>
        </w:tc>
        <w:tc>
          <w:tcPr>
            <w:tcW w:w="2084" w:type="pct"/>
          </w:tcPr>
          <w:p w14:paraId="44CECB8B" w14:textId="2FB4FB2F" w:rsidR="00F41B53" w:rsidRPr="00D5584F" w:rsidRDefault="00F41B53">
            <w:pPr>
              <w:pBdr>
                <w:top w:val="nil"/>
                <w:left w:val="nil"/>
                <w:bottom w:val="nil"/>
                <w:right w:val="nil"/>
                <w:between w:val="nil"/>
              </w:pBdr>
              <w:spacing w:before="40" w:after="40"/>
              <w:jc w:val="both"/>
              <w:rPr>
                <w:sz w:val="18"/>
                <w:szCs w:val="18"/>
              </w:rPr>
            </w:pPr>
            <w:r w:rsidRPr="00D5584F">
              <w:rPr>
                <w:sz w:val="18"/>
                <w:szCs w:val="18"/>
              </w:rPr>
              <w:t xml:space="preserve">Até 3 (três) meses contados da data de assinatura do </w:t>
            </w:r>
            <w:r w:rsidR="007D7ECD">
              <w:rPr>
                <w:sz w:val="18"/>
                <w:szCs w:val="18"/>
              </w:rPr>
              <w:t>TERMO DE TRANSFERÊNCIA INICIAL</w:t>
            </w:r>
          </w:p>
        </w:tc>
      </w:tr>
      <w:tr w:rsidR="00BD7E26" w:rsidRPr="00D5584F" w14:paraId="1D64EED7" w14:textId="77777777" w:rsidTr="1F5EAA56">
        <w:trPr>
          <w:cantSplit/>
        </w:trPr>
        <w:tc>
          <w:tcPr>
            <w:tcW w:w="2119" w:type="pct"/>
          </w:tcPr>
          <w:p w14:paraId="1D1011CC" w14:textId="77777777" w:rsidR="00F41B53" w:rsidRPr="00D5584F" w:rsidRDefault="00F41B53">
            <w:pPr>
              <w:pBdr>
                <w:top w:val="nil"/>
                <w:left w:val="nil"/>
                <w:bottom w:val="nil"/>
                <w:right w:val="nil"/>
                <w:between w:val="nil"/>
              </w:pBdr>
              <w:spacing w:before="40" w:after="40"/>
              <w:jc w:val="both"/>
              <w:rPr>
                <w:sz w:val="18"/>
                <w:szCs w:val="18"/>
              </w:rPr>
            </w:pPr>
            <w:r w:rsidRPr="00D5584F">
              <w:rPr>
                <w:rStyle w:val="cf01"/>
                <w:color w:val="auto"/>
                <w:u w:val="none"/>
              </w:rPr>
              <w:t>L</w:t>
            </w:r>
            <w:r w:rsidRPr="00D5584F">
              <w:rPr>
                <w:sz w:val="18"/>
                <w:szCs w:val="18"/>
              </w:rPr>
              <w:t>evantamento das áreas impermeabilizadas pré-existentes</w:t>
            </w:r>
          </w:p>
        </w:tc>
        <w:tc>
          <w:tcPr>
            <w:tcW w:w="797" w:type="pct"/>
            <w:vAlign w:val="center"/>
          </w:tcPr>
          <w:p w14:paraId="0C877AAE" w14:textId="7DDE87AA" w:rsidR="00F41B53" w:rsidRPr="00D5584F" w:rsidRDefault="00F41B53">
            <w:pPr>
              <w:pBdr>
                <w:top w:val="nil"/>
                <w:left w:val="nil"/>
                <w:bottom w:val="nil"/>
                <w:right w:val="nil"/>
                <w:between w:val="nil"/>
              </w:pBdr>
              <w:spacing w:before="40" w:after="40"/>
              <w:jc w:val="center"/>
              <w:rPr>
                <w:sz w:val="18"/>
                <w:szCs w:val="18"/>
              </w:rPr>
            </w:pPr>
            <w:r w:rsidRPr="00D5584F">
              <w:rPr>
                <w:sz w:val="18"/>
                <w:szCs w:val="18"/>
              </w:rPr>
              <w:fldChar w:fldCharType="begin"/>
            </w:r>
            <w:r w:rsidRPr="00D5584F">
              <w:rPr>
                <w:sz w:val="18"/>
                <w:szCs w:val="18"/>
              </w:rPr>
              <w:instrText xml:space="preserve"> REF _Ref147754125 \r \h  \* MERGEFORMAT </w:instrText>
            </w:r>
            <w:r w:rsidRPr="00D5584F">
              <w:rPr>
                <w:sz w:val="18"/>
                <w:szCs w:val="18"/>
              </w:rPr>
            </w:r>
            <w:r w:rsidRPr="00D5584F">
              <w:rPr>
                <w:sz w:val="18"/>
                <w:szCs w:val="18"/>
              </w:rPr>
              <w:fldChar w:fldCharType="separate"/>
            </w:r>
            <w:r w:rsidR="00BD7E26">
              <w:rPr>
                <w:sz w:val="18"/>
                <w:szCs w:val="18"/>
              </w:rPr>
              <w:t>6.1</w:t>
            </w:r>
            <w:r w:rsidRPr="00D5584F">
              <w:rPr>
                <w:sz w:val="18"/>
                <w:szCs w:val="18"/>
              </w:rPr>
              <w:fldChar w:fldCharType="end"/>
            </w:r>
          </w:p>
        </w:tc>
        <w:tc>
          <w:tcPr>
            <w:tcW w:w="2084" w:type="pct"/>
          </w:tcPr>
          <w:p w14:paraId="447A2832" w14:textId="3B50D933" w:rsidR="00F41B53" w:rsidRPr="00D5584F" w:rsidRDefault="00F41B53">
            <w:pPr>
              <w:pBdr>
                <w:top w:val="nil"/>
                <w:left w:val="nil"/>
                <w:bottom w:val="nil"/>
                <w:right w:val="nil"/>
                <w:between w:val="nil"/>
              </w:pBdr>
              <w:spacing w:before="40" w:after="40"/>
              <w:jc w:val="both"/>
              <w:rPr>
                <w:sz w:val="18"/>
                <w:szCs w:val="18"/>
              </w:rPr>
            </w:pPr>
            <w:r w:rsidRPr="00D5584F">
              <w:rPr>
                <w:sz w:val="18"/>
                <w:szCs w:val="18"/>
              </w:rPr>
              <w:t xml:space="preserve">Em até 24 (vinte quatro) meses contados da data de assinatura do </w:t>
            </w:r>
            <w:r w:rsidR="007D7ECD">
              <w:rPr>
                <w:sz w:val="18"/>
                <w:szCs w:val="18"/>
              </w:rPr>
              <w:t>TERMO DE TRANSFERÊNCIA INICIAL</w:t>
            </w:r>
          </w:p>
        </w:tc>
      </w:tr>
      <w:tr w:rsidR="00BD7E26" w:rsidRPr="00D5584F" w14:paraId="6ED62993" w14:textId="77777777" w:rsidTr="1F5EAA56">
        <w:trPr>
          <w:cantSplit/>
        </w:trPr>
        <w:tc>
          <w:tcPr>
            <w:tcW w:w="2119" w:type="pct"/>
          </w:tcPr>
          <w:p w14:paraId="442B7E6E" w14:textId="77777777" w:rsidR="00F41B53" w:rsidRPr="00D5584F" w:rsidRDefault="00F41B53">
            <w:pPr>
              <w:spacing w:before="40" w:after="40"/>
              <w:jc w:val="both"/>
              <w:rPr>
                <w:sz w:val="18"/>
                <w:szCs w:val="18"/>
              </w:rPr>
            </w:pPr>
            <w:r w:rsidRPr="00D5584F">
              <w:rPr>
                <w:sz w:val="18"/>
                <w:szCs w:val="18"/>
              </w:rPr>
              <w:t>Apresentação do Estudo de Análise de Riscos</w:t>
            </w:r>
          </w:p>
        </w:tc>
        <w:tc>
          <w:tcPr>
            <w:tcW w:w="797" w:type="pct"/>
            <w:vAlign w:val="center"/>
          </w:tcPr>
          <w:p w14:paraId="539E1102" w14:textId="066A6D30" w:rsidR="00F41B53" w:rsidRPr="00D5584F" w:rsidRDefault="00F41B53">
            <w:pPr>
              <w:pBdr>
                <w:top w:val="nil"/>
                <w:left w:val="nil"/>
                <w:bottom w:val="nil"/>
                <w:right w:val="nil"/>
                <w:between w:val="nil"/>
              </w:pBdr>
              <w:spacing w:before="40" w:after="40"/>
              <w:jc w:val="center"/>
              <w:rPr>
                <w:sz w:val="18"/>
                <w:szCs w:val="18"/>
              </w:rPr>
            </w:pPr>
            <w:r w:rsidRPr="00D5584F">
              <w:rPr>
                <w:sz w:val="18"/>
                <w:szCs w:val="18"/>
              </w:rPr>
              <w:fldChar w:fldCharType="begin"/>
            </w:r>
            <w:r w:rsidRPr="00D5584F">
              <w:rPr>
                <w:sz w:val="18"/>
                <w:szCs w:val="18"/>
              </w:rPr>
              <w:instrText xml:space="preserve"> REF _Ref147754125 \r \h  \* MERGEFORMAT </w:instrText>
            </w:r>
            <w:r w:rsidRPr="00D5584F">
              <w:rPr>
                <w:sz w:val="18"/>
                <w:szCs w:val="18"/>
              </w:rPr>
            </w:r>
            <w:r w:rsidRPr="00D5584F">
              <w:rPr>
                <w:sz w:val="18"/>
                <w:szCs w:val="18"/>
              </w:rPr>
              <w:fldChar w:fldCharType="separate"/>
            </w:r>
            <w:r w:rsidR="00BD7E26">
              <w:rPr>
                <w:sz w:val="18"/>
                <w:szCs w:val="18"/>
              </w:rPr>
              <w:t>6.1</w:t>
            </w:r>
            <w:r w:rsidRPr="00D5584F">
              <w:rPr>
                <w:sz w:val="18"/>
                <w:szCs w:val="18"/>
              </w:rPr>
              <w:fldChar w:fldCharType="end"/>
            </w:r>
          </w:p>
        </w:tc>
        <w:tc>
          <w:tcPr>
            <w:tcW w:w="2084" w:type="pct"/>
          </w:tcPr>
          <w:p w14:paraId="71FF6BC4" w14:textId="253DD6D7" w:rsidR="00F41B53" w:rsidRPr="00D5584F" w:rsidRDefault="00F41B53">
            <w:pPr>
              <w:pBdr>
                <w:top w:val="nil"/>
                <w:left w:val="nil"/>
                <w:bottom w:val="nil"/>
                <w:right w:val="nil"/>
                <w:between w:val="nil"/>
              </w:pBdr>
              <w:spacing w:before="40" w:after="40"/>
              <w:jc w:val="both"/>
              <w:rPr>
                <w:sz w:val="18"/>
                <w:szCs w:val="18"/>
              </w:rPr>
            </w:pPr>
            <w:r w:rsidRPr="00D5584F">
              <w:rPr>
                <w:sz w:val="18"/>
                <w:szCs w:val="18"/>
              </w:rPr>
              <w:t xml:space="preserve">Em até 12 (doze) meses contados da data de assinatura do </w:t>
            </w:r>
            <w:r w:rsidR="007D7ECD">
              <w:rPr>
                <w:sz w:val="18"/>
                <w:szCs w:val="18"/>
              </w:rPr>
              <w:t>TERMO DE TRANSFERÊNCIA INICIAL</w:t>
            </w:r>
          </w:p>
        </w:tc>
      </w:tr>
      <w:tr w:rsidR="00BD7E26" w:rsidRPr="00D5584F" w14:paraId="5041F31E" w14:textId="77777777" w:rsidTr="1F5EAA56">
        <w:trPr>
          <w:cantSplit/>
        </w:trPr>
        <w:tc>
          <w:tcPr>
            <w:tcW w:w="2119" w:type="pct"/>
          </w:tcPr>
          <w:p w14:paraId="2905D17B" w14:textId="77777777" w:rsidR="00F41B53" w:rsidRPr="00D5584F" w:rsidRDefault="00F41B53">
            <w:pPr>
              <w:spacing w:before="40" w:after="40"/>
              <w:jc w:val="both"/>
              <w:rPr>
                <w:sz w:val="18"/>
                <w:szCs w:val="18"/>
              </w:rPr>
            </w:pPr>
            <w:r w:rsidRPr="00D5584F">
              <w:rPr>
                <w:sz w:val="18"/>
                <w:szCs w:val="18"/>
              </w:rPr>
              <w:t>Apresentação do Plano de Ações para Incêndios</w:t>
            </w:r>
          </w:p>
        </w:tc>
        <w:tc>
          <w:tcPr>
            <w:tcW w:w="797" w:type="pct"/>
            <w:vAlign w:val="center"/>
          </w:tcPr>
          <w:p w14:paraId="5F4236DF" w14:textId="5355F6AC" w:rsidR="00F41B53" w:rsidRPr="00D5584F" w:rsidRDefault="00F41B53">
            <w:pPr>
              <w:pBdr>
                <w:top w:val="nil"/>
                <w:left w:val="nil"/>
                <w:bottom w:val="nil"/>
                <w:right w:val="nil"/>
                <w:between w:val="nil"/>
              </w:pBdr>
              <w:spacing w:before="40" w:after="40"/>
              <w:jc w:val="center"/>
              <w:rPr>
                <w:sz w:val="18"/>
                <w:szCs w:val="18"/>
              </w:rPr>
            </w:pPr>
            <w:r w:rsidRPr="00D5584F">
              <w:rPr>
                <w:sz w:val="18"/>
                <w:szCs w:val="18"/>
              </w:rPr>
              <w:fldChar w:fldCharType="begin"/>
            </w:r>
            <w:r w:rsidRPr="00D5584F">
              <w:rPr>
                <w:sz w:val="18"/>
                <w:szCs w:val="18"/>
              </w:rPr>
              <w:instrText xml:space="preserve"> REF _Ref147754125 \r \h  \* MERGEFORMAT </w:instrText>
            </w:r>
            <w:r w:rsidRPr="00D5584F">
              <w:rPr>
                <w:sz w:val="18"/>
                <w:szCs w:val="18"/>
              </w:rPr>
            </w:r>
            <w:r w:rsidRPr="00D5584F">
              <w:rPr>
                <w:sz w:val="18"/>
                <w:szCs w:val="18"/>
              </w:rPr>
              <w:fldChar w:fldCharType="separate"/>
            </w:r>
            <w:r w:rsidR="00BD7E26">
              <w:rPr>
                <w:sz w:val="18"/>
                <w:szCs w:val="18"/>
              </w:rPr>
              <w:t>6.1</w:t>
            </w:r>
            <w:r w:rsidRPr="00D5584F">
              <w:rPr>
                <w:sz w:val="18"/>
                <w:szCs w:val="18"/>
              </w:rPr>
              <w:fldChar w:fldCharType="end"/>
            </w:r>
          </w:p>
        </w:tc>
        <w:tc>
          <w:tcPr>
            <w:tcW w:w="2084" w:type="pct"/>
          </w:tcPr>
          <w:p w14:paraId="0A3FE507" w14:textId="379BDFDE" w:rsidR="00F41B53" w:rsidRPr="00D5584F" w:rsidRDefault="00F41B53">
            <w:pPr>
              <w:pBdr>
                <w:top w:val="nil"/>
                <w:left w:val="nil"/>
                <w:bottom w:val="nil"/>
                <w:right w:val="nil"/>
                <w:between w:val="nil"/>
              </w:pBdr>
              <w:spacing w:before="40" w:after="40"/>
              <w:jc w:val="both"/>
              <w:rPr>
                <w:sz w:val="18"/>
                <w:szCs w:val="18"/>
              </w:rPr>
            </w:pPr>
            <w:r w:rsidRPr="00D5584F">
              <w:rPr>
                <w:sz w:val="18"/>
                <w:szCs w:val="18"/>
              </w:rPr>
              <w:t xml:space="preserve">Em até 24 (vinte quatro) meses contados da data de assinatura do </w:t>
            </w:r>
            <w:r w:rsidR="007D7ECD">
              <w:rPr>
                <w:sz w:val="18"/>
                <w:szCs w:val="18"/>
              </w:rPr>
              <w:t>TERMO DE TRANSFERÊNCIA INICIAL</w:t>
            </w:r>
          </w:p>
        </w:tc>
      </w:tr>
      <w:tr w:rsidR="00BD7E26" w:rsidRPr="00D5584F" w14:paraId="02DAA51E" w14:textId="77777777" w:rsidTr="1F5EAA56">
        <w:trPr>
          <w:cantSplit/>
        </w:trPr>
        <w:tc>
          <w:tcPr>
            <w:tcW w:w="2119" w:type="pct"/>
          </w:tcPr>
          <w:p w14:paraId="0D189ADF" w14:textId="77777777" w:rsidR="00F41B53" w:rsidRPr="00D5584F" w:rsidRDefault="00F41B53">
            <w:pPr>
              <w:spacing w:before="40" w:after="40"/>
              <w:jc w:val="both"/>
              <w:rPr>
                <w:sz w:val="18"/>
                <w:szCs w:val="18"/>
              </w:rPr>
            </w:pPr>
            <w:r w:rsidRPr="00D5584F">
              <w:rPr>
                <w:sz w:val="18"/>
                <w:szCs w:val="18"/>
              </w:rPr>
              <w:lastRenderedPageBreak/>
              <w:t xml:space="preserve">Implantar Sistema de Gestão Integrado, incluindo um Sistema de Gestão Ambiental conforme requisitos e orientações da NBR ISO 14.001 e 14.004, e um Sistema de Saúde e Segurança Ocupacional, conforme a NBR ISO 45.001.      </w:t>
            </w:r>
          </w:p>
        </w:tc>
        <w:tc>
          <w:tcPr>
            <w:tcW w:w="797" w:type="pct"/>
            <w:vAlign w:val="center"/>
          </w:tcPr>
          <w:p w14:paraId="03FA0FBE" w14:textId="23ACDFF0" w:rsidR="00F41B53" w:rsidRPr="00D5584F" w:rsidRDefault="00F41B53">
            <w:pPr>
              <w:pBdr>
                <w:top w:val="nil"/>
                <w:left w:val="nil"/>
                <w:bottom w:val="nil"/>
                <w:right w:val="nil"/>
                <w:between w:val="nil"/>
              </w:pBdr>
              <w:spacing w:before="40" w:after="40"/>
              <w:jc w:val="center"/>
              <w:rPr>
                <w:sz w:val="18"/>
                <w:szCs w:val="18"/>
              </w:rPr>
            </w:pPr>
            <w:r w:rsidRPr="00D5584F">
              <w:rPr>
                <w:sz w:val="18"/>
                <w:szCs w:val="18"/>
              </w:rPr>
              <w:fldChar w:fldCharType="begin"/>
            </w:r>
            <w:r w:rsidRPr="00D5584F">
              <w:rPr>
                <w:sz w:val="18"/>
                <w:szCs w:val="18"/>
              </w:rPr>
              <w:instrText xml:space="preserve"> REF _Ref147754125 \r \h  \* MERGEFORMAT </w:instrText>
            </w:r>
            <w:r w:rsidRPr="00D5584F">
              <w:rPr>
                <w:sz w:val="18"/>
                <w:szCs w:val="18"/>
              </w:rPr>
            </w:r>
            <w:r w:rsidRPr="00D5584F">
              <w:rPr>
                <w:sz w:val="18"/>
                <w:szCs w:val="18"/>
              </w:rPr>
              <w:fldChar w:fldCharType="separate"/>
            </w:r>
            <w:r w:rsidR="00BD7E26">
              <w:rPr>
                <w:sz w:val="18"/>
                <w:szCs w:val="18"/>
              </w:rPr>
              <w:t>6.1</w:t>
            </w:r>
            <w:r w:rsidRPr="00D5584F">
              <w:rPr>
                <w:sz w:val="18"/>
                <w:szCs w:val="18"/>
              </w:rPr>
              <w:fldChar w:fldCharType="end"/>
            </w:r>
          </w:p>
        </w:tc>
        <w:tc>
          <w:tcPr>
            <w:tcW w:w="2084" w:type="pct"/>
          </w:tcPr>
          <w:p w14:paraId="2B3A9E60" w14:textId="6D76F6D4" w:rsidR="00F41B53" w:rsidRPr="00D5584F" w:rsidRDefault="00F41B53">
            <w:pPr>
              <w:pBdr>
                <w:top w:val="nil"/>
                <w:left w:val="nil"/>
                <w:bottom w:val="nil"/>
                <w:right w:val="nil"/>
                <w:between w:val="nil"/>
              </w:pBdr>
              <w:spacing w:before="40" w:after="40"/>
              <w:jc w:val="both"/>
              <w:rPr>
                <w:sz w:val="18"/>
                <w:szCs w:val="18"/>
              </w:rPr>
            </w:pPr>
            <w:r w:rsidRPr="00D5584F">
              <w:rPr>
                <w:sz w:val="18"/>
                <w:szCs w:val="18"/>
              </w:rPr>
              <w:t xml:space="preserve">Em até 24 (vinte quatro) meses contados da data de assinatura do </w:t>
            </w:r>
            <w:r w:rsidR="007D7ECD">
              <w:rPr>
                <w:sz w:val="18"/>
                <w:szCs w:val="18"/>
              </w:rPr>
              <w:t>TERMO DE TRANSFERÊNCIA INICIAL</w:t>
            </w:r>
          </w:p>
        </w:tc>
      </w:tr>
      <w:tr w:rsidR="00F41B53" w:rsidRPr="00D5584F" w14:paraId="1E382B35" w14:textId="77777777" w:rsidTr="1F5EAA56">
        <w:trPr>
          <w:cantSplit/>
        </w:trPr>
        <w:tc>
          <w:tcPr>
            <w:tcW w:w="2119" w:type="pct"/>
          </w:tcPr>
          <w:p w14:paraId="18FD1404" w14:textId="77777777" w:rsidR="00F41B53" w:rsidRPr="00D5584F" w:rsidRDefault="00F41B53">
            <w:pPr>
              <w:spacing w:before="40" w:after="40"/>
              <w:jc w:val="both"/>
              <w:rPr>
                <w:sz w:val="18"/>
                <w:szCs w:val="18"/>
              </w:rPr>
            </w:pPr>
            <w:r w:rsidRPr="00D5584F">
              <w:rPr>
                <w:sz w:val="18"/>
                <w:szCs w:val="18"/>
              </w:rPr>
              <w:t>Obter os certificados NBR ISO 14.001 e 45.001</w:t>
            </w:r>
          </w:p>
        </w:tc>
        <w:tc>
          <w:tcPr>
            <w:tcW w:w="797" w:type="pct"/>
            <w:vAlign w:val="center"/>
          </w:tcPr>
          <w:p w14:paraId="3FF5A610" w14:textId="3BEF2797" w:rsidR="00F41B53" w:rsidRPr="00D5584F" w:rsidRDefault="00F41B53">
            <w:pPr>
              <w:pBdr>
                <w:top w:val="nil"/>
                <w:left w:val="nil"/>
                <w:bottom w:val="nil"/>
                <w:right w:val="nil"/>
                <w:between w:val="nil"/>
              </w:pBdr>
              <w:spacing w:before="40" w:after="40"/>
              <w:jc w:val="center"/>
              <w:rPr>
                <w:sz w:val="18"/>
                <w:szCs w:val="18"/>
              </w:rPr>
            </w:pPr>
            <w:r w:rsidRPr="00D5584F">
              <w:rPr>
                <w:sz w:val="18"/>
                <w:szCs w:val="18"/>
              </w:rPr>
              <w:fldChar w:fldCharType="begin"/>
            </w:r>
            <w:r w:rsidRPr="00D5584F">
              <w:rPr>
                <w:sz w:val="18"/>
                <w:szCs w:val="18"/>
              </w:rPr>
              <w:instrText xml:space="preserve"> REF _Ref147754125 \r \h  \* MERGEFORMAT </w:instrText>
            </w:r>
            <w:r w:rsidRPr="00D5584F">
              <w:rPr>
                <w:sz w:val="18"/>
                <w:szCs w:val="18"/>
              </w:rPr>
            </w:r>
            <w:r w:rsidRPr="00D5584F">
              <w:rPr>
                <w:sz w:val="18"/>
                <w:szCs w:val="18"/>
              </w:rPr>
              <w:fldChar w:fldCharType="separate"/>
            </w:r>
            <w:r w:rsidR="00BD7E26">
              <w:rPr>
                <w:sz w:val="18"/>
                <w:szCs w:val="18"/>
              </w:rPr>
              <w:t>6.1</w:t>
            </w:r>
            <w:r w:rsidRPr="00D5584F">
              <w:rPr>
                <w:sz w:val="18"/>
                <w:szCs w:val="18"/>
              </w:rPr>
              <w:fldChar w:fldCharType="end"/>
            </w:r>
          </w:p>
        </w:tc>
        <w:tc>
          <w:tcPr>
            <w:tcW w:w="2084" w:type="pct"/>
          </w:tcPr>
          <w:p w14:paraId="4DF07EAA" w14:textId="77777777" w:rsidR="00F41B53" w:rsidRPr="00D5584F" w:rsidRDefault="00F41B53">
            <w:pPr>
              <w:pBdr>
                <w:top w:val="nil"/>
                <w:left w:val="nil"/>
                <w:bottom w:val="nil"/>
                <w:right w:val="nil"/>
                <w:between w:val="nil"/>
              </w:pBdr>
              <w:spacing w:before="40" w:after="40"/>
              <w:jc w:val="both"/>
              <w:rPr>
                <w:sz w:val="18"/>
                <w:szCs w:val="18"/>
              </w:rPr>
            </w:pPr>
            <w:r w:rsidRPr="00D5584F">
              <w:rPr>
                <w:sz w:val="18"/>
                <w:szCs w:val="18"/>
              </w:rPr>
              <w:t xml:space="preserve">Em até 30 (trinta) meses contados da data de assinatura do TERMO DE TRANSFERÊNCIA INICIAL </w:t>
            </w:r>
          </w:p>
        </w:tc>
      </w:tr>
    </w:tbl>
    <w:p w14:paraId="41C8F396" w14:textId="77777777" w:rsidR="008D1988" w:rsidRPr="00D5584F" w:rsidRDefault="008D1988" w:rsidP="00F87015">
      <w:pPr>
        <w:widowControl w:val="0"/>
        <w:spacing w:after="0" w:line="240" w:lineRule="auto"/>
        <w:jc w:val="both"/>
        <w:rPr>
          <w:sz w:val="24"/>
        </w:rPr>
      </w:pPr>
    </w:p>
    <w:sectPr w:rsidR="008D1988" w:rsidRPr="00D5584F">
      <w:headerReference w:type="default" r:id="rId24"/>
      <w:footerReference w:type="default" r:id="rId25"/>
      <w:pgSz w:w="11906" w:h="16838"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486712" w14:textId="77777777" w:rsidR="00E540C0" w:rsidRDefault="00E540C0" w:rsidP="008F6015">
      <w:pPr>
        <w:spacing w:after="0" w:line="240" w:lineRule="auto"/>
      </w:pPr>
      <w:r>
        <w:separator/>
      </w:r>
    </w:p>
  </w:endnote>
  <w:endnote w:type="continuationSeparator" w:id="0">
    <w:p w14:paraId="18533714" w14:textId="77777777" w:rsidR="00E540C0" w:rsidRDefault="00E540C0" w:rsidP="008F6015">
      <w:pPr>
        <w:spacing w:after="0" w:line="240" w:lineRule="auto"/>
      </w:pPr>
      <w:r>
        <w:continuationSeparator/>
      </w:r>
    </w:p>
  </w:endnote>
  <w:endnote w:type="continuationNotice" w:id="1">
    <w:p w14:paraId="55F806AB" w14:textId="77777777" w:rsidR="00E540C0" w:rsidRDefault="00E540C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Noto Sans Symbols">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317DF9" w14:textId="77777777" w:rsidR="008A30FB" w:rsidRDefault="008A30FB">
    <w:pPr>
      <w:pStyle w:val="Rodap"/>
      <w:spacing w:after="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5EDC66" w14:textId="4628DE37" w:rsidR="008A30FB" w:rsidRDefault="008A30FB" w:rsidP="008A1737">
    <w:pPr>
      <w:spacing w:after="0" w:line="240" w:lineRule="auto"/>
      <w:ind w:left="20"/>
      <w:jc w:val="center"/>
      <w:rPr>
        <w:rFonts w:ascii="Franklin Gothic Medium" w:eastAsia="Franklin Gothic Medium" w:hAnsi="Franklin Gothic Medium" w:cs="Franklin Gothic Medium"/>
        <w:sz w:val="16"/>
        <w:szCs w:val="16"/>
      </w:rPr>
    </w:pPr>
    <w:r>
      <w:rPr>
        <w:rFonts w:ascii="Franklin Gothic Medium" w:hAnsi="Franklin Gothic Medium"/>
        <w:color w:val="7F7F7F"/>
        <w:sz w:val="16"/>
      </w:rPr>
      <w:t>AGÊNCIA REGULADORA DE SERVIÇOS PÚBLICOS DELEGADOS DE TRANSPORTE DO ESTADO DE SÃO PAULO</w:t>
    </w:r>
  </w:p>
  <w:p w14:paraId="2818CCC8" w14:textId="27C5C5C7" w:rsidR="008A30FB" w:rsidRPr="006D45AA" w:rsidRDefault="00240E26" w:rsidP="008A1737">
    <w:pPr>
      <w:pStyle w:val="Rodap"/>
      <w:jc w:val="center"/>
      <w:rPr>
        <w:color w:val="FFFFFF" w:themeColor="background1"/>
        <w:sz w:val="10"/>
        <w:szCs w:val="12"/>
        <w:lang w:eastAsia="en-US"/>
      </w:rPr>
    </w:pPr>
    <w:r>
      <w:rPr>
        <w:rFonts w:ascii="Franklin Gothic Medium" w:hAnsi="Franklin Gothic Medium"/>
        <w:color w:val="999999"/>
      </w:rPr>
      <w:t>R. Iguatemi, 105</w:t>
    </w:r>
    <w:r>
      <w:rPr>
        <w:rFonts w:ascii="Microsoft Sans Serif" w:hAnsi="Microsoft Sans Serif"/>
        <w:color w:val="999999"/>
        <w:sz w:val="18"/>
      </w:rPr>
      <w:t xml:space="preserve">. </w:t>
    </w:r>
    <w:r>
      <w:rPr>
        <w:rFonts w:ascii="Franklin Gothic Medium" w:hAnsi="Franklin Gothic Medium"/>
        <w:color w:val="999999"/>
      </w:rPr>
      <w:t>Itaim Bibi. São Paulo</w:t>
    </w:r>
    <w:r>
      <w:rPr>
        <w:rFonts w:ascii="Microsoft Sans Serif" w:hAnsi="Microsoft Sans Serif"/>
        <w:color w:val="999999"/>
        <w:sz w:val="18"/>
      </w:rPr>
      <w:t xml:space="preserve">. </w:t>
    </w:r>
    <w:r>
      <w:rPr>
        <w:rFonts w:ascii="Franklin Gothic Medium" w:hAnsi="Franklin Gothic Medium"/>
        <w:color w:val="999999"/>
      </w:rPr>
      <w:t>SP</w:t>
    </w:r>
    <w:r>
      <w:rPr>
        <w:rFonts w:ascii="Microsoft Sans Serif" w:hAnsi="Microsoft Sans Serif"/>
        <w:color w:val="999999"/>
        <w:sz w:val="18"/>
      </w:rPr>
      <w:t xml:space="preserve">. </w:t>
    </w:r>
    <w:r>
      <w:rPr>
        <w:rFonts w:ascii="Franklin Gothic Medium" w:hAnsi="Franklin Gothic Medium"/>
        <w:color w:val="999999"/>
      </w:rPr>
      <w:t>CEP: 01451-011</w:t>
    </w:r>
    <w:r>
      <w:rPr>
        <w:rFonts w:ascii="Microsoft Sans Serif" w:hAnsi="Microsoft Sans Serif"/>
        <w:color w:val="999999"/>
        <w:sz w:val="18"/>
      </w:rPr>
      <w:t>. F</w:t>
    </w:r>
    <w:r>
      <w:rPr>
        <w:rFonts w:ascii="Franklin Gothic Medium" w:hAnsi="Franklin Gothic Medium"/>
        <w:color w:val="999999"/>
      </w:rPr>
      <w:t>ONE/FAX/ (11) 3465-2000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05FACF" w14:textId="77777777" w:rsidR="008A30FB" w:rsidRDefault="008A30FB">
    <w:pPr>
      <w:pStyle w:val="Rodap"/>
      <w:spacing w:after="24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EEC669" w14:textId="77777777" w:rsidR="008A30FB" w:rsidRDefault="008A30FB">
    <w:pPr>
      <w:pStyle w:val="Rodap1"/>
      <w:spacing w:after="24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3CEAF4" w14:textId="4628DE37" w:rsidR="008A30FB" w:rsidRDefault="008A30FB" w:rsidP="001B2F57">
    <w:pPr>
      <w:spacing w:before="3"/>
      <w:ind w:left="20"/>
      <w:jc w:val="center"/>
      <w:rPr>
        <w:rFonts w:ascii="Franklin Gothic Medium" w:eastAsia="Franklin Gothic Medium" w:hAnsi="Franklin Gothic Medium" w:cs="Franklin Gothic Medium"/>
        <w:sz w:val="16"/>
        <w:szCs w:val="16"/>
      </w:rPr>
    </w:pPr>
    <w:r>
      <w:rPr>
        <w:rFonts w:ascii="Franklin Gothic Medium" w:hAnsi="Franklin Gothic Medium"/>
        <w:color w:val="7F7F7F"/>
        <w:sz w:val="16"/>
      </w:rPr>
      <w:t>AGÊNCIA REGULADORA DE SERVIÇOS PÚBLICOS DELEGADOS DE TRANSPORTE DO ESTADO DE SÃO PAULO</w:t>
    </w:r>
  </w:p>
  <w:p w14:paraId="526C59AA" w14:textId="27C5C5C7" w:rsidR="008A30FB" w:rsidRPr="006D45AA" w:rsidRDefault="00240E26" w:rsidP="001B2F57">
    <w:pPr>
      <w:pStyle w:val="Rodap1"/>
      <w:jc w:val="center"/>
      <w:rPr>
        <w:color w:val="FFFFFF" w:themeColor="background1"/>
        <w:sz w:val="10"/>
        <w:szCs w:val="12"/>
        <w:lang w:eastAsia="en-US"/>
      </w:rPr>
    </w:pPr>
    <w:r>
      <w:rPr>
        <w:rFonts w:ascii="Franklin Gothic Medium" w:hAnsi="Franklin Gothic Medium"/>
        <w:color w:val="999999"/>
      </w:rPr>
      <w:t>R. Iguatemi, 105</w:t>
    </w:r>
    <w:r>
      <w:rPr>
        <w:rFonts w:ascii="Microsoft Sans Serif" w:hAnsi="Microsoft Sans Serif"/>
        <w:color w:val="999999"/>
        <w:sz w:val="18"/>
      </w:rPr>
      <w:t xml:space="preserve">. </w:t>
    </w:r>
    <w:r>
      <w:rPr>
        <w:rFonts w:ascii="Franklin Gothic Medium" w:hAnsi="Franklin Gothic Medium"/>
        <w:color w:val="999999"/>
      </w:rPr>
      <w:t>Itaim Bibi. São Paulo</w:t>
    </w:r>
    <w:r>
      <w:rPr>
        <w:rFonts w:ascii="Microsoft Sans Serif" w:hAnsi="Microsoft Sans Serif"/>
        <w:color w:val="999999"/>
        <w:sz w:val="18"/>
      </w:rPr>
      <w:t xml:space="preserve">. </w:t>
    </w:r>
    <w:r>
      <w:rPr>
        <w:rFonts w:ascii="Franklin Gothic Medium" w:hAnsi="Franklin Gothic Medium"/>
        <w:color w:val="999999"/>
      </w:rPr>
      <w:t>SP</w:t>
    </w:r>
    <w:r>
      <w:rPr>
        <w:rFonts w:ascii="Microsoft Sans Serif" w:hAnsi="Microsoft Sans Serif"/>
        <w:color w:val="999999"/>
        <w:sz w:val="18"/>
      </w:rPr>
      <w:t xml:space="preserve">. </w:t>
    </w:r>
    <w:r>
      <w:rPr>
        <w:rFonts w:ascii="Franklin Gothic Medium" w:hAnsi="Franklin Gothic Medium"/>
        <w:color w:val="999999"/>
      </w:rPr>
      <w:t>CEP: 01451-011</w:t>
    </w:r>
    <w:r>
      <w:rPr>
        <w:rFonts w:ascii="Microsoft Sans Serif" w:hAnsi="Microsoft Sans Serif"/>
        <w:color w:val="999999"/>
        <w:sz w:val="18"/>
      </w:rPr>
      <w:t>. F</w:t>
    </w:r>
    <w:r>
      <w:rPr>
        <w:rFonts w:ascii="Franklin Gothic Medium" w:hAnsi="Franklin Gothic Medium"/>
        <w:color w:val="999999"/>
      </w:rPr>
      <w:t>ONE/FAX/ (11) 3465-2000</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FB0818" w14:textId="77777777" w:rsidR="008A30FB" w:rsidRDefault="008A30FB">
    <w:pPr>
      <w:pStyle w:val="Rodap1"/>
      <w:spacing w:after="24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56B9AB" w14:textId="77777777" w:rsidR="008D1988" w:rsidRDefault="008D1988">
    <w:pPr>
      <w:rPr>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20C0C4" w14:textId="77777777" w:rsidR="00E540C0" w:rsidRDefault="00E540C0" w:rsidP="008F6015">
      <w:pPr>
        <w:spacing w:after="0" w:line="240" w:lineRule="auto"/>
      </w:pPr>
      <w:r>
        <w:separator/>
      </w:r>
    </w:p>
  </w:footnote>
  <w:footnote w:type="continuationSeparator" w:id="0">
    <w:p w14:paraId="4DE4DD17" w14:textId="77777777" w:rsidR="00E540C0" w:rsidRDefault="00E540C0" w:rsidP="008F6015">
      <w:pPr>
        <w:spacing w:after="0" w:line="240" w:lineRule="auto"/>
      </w:pPr>
      <w:r>
        <w:continuationSeparator/>
      </w:r>
    </w:p>
  </w:footnote>
  <w:footnote w:type="continuationNotice" w:id="1">
    <w:p w14:paraId="61C2E710" w14:textId="77777777" w:rsidR="00E540C0" w:rsidRDefault="00E540C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034E0D" w14:textId="77777777" w:rsidR="008A30FB" w:rsidRDefault="008A30FB">
    <w:pPr>
      <w:pStyle w:val="Cabealho"/>
      <w:spacing w:after="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acomgrade1"/>
      <w:tblW w:w="5044"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1"/>
      <w:gridCol w:w="3429"/>
    </w:tblGrid>
    <w:tr w:rsidR="008A30FB" w:rsidRPr="008F269B" w14:paraId="13EE733A" w14:textId="77777777" w:rsidTr="00C67B49">
      <w:trPr>
        <w:trHeight w:val="700"/>
      </w:trPr>
      <w:tc>
        <w:tcPr>
          <w:tcW w:w="3126" w:type="pct"/>
          <w:tcBorders>
            <w:bottom w:val="single" w:sz="4" w:space="0" w:color="auto"/>
          </w:tcBorders>
        </w:tcPr>
        <w:p w14:paraId="71D53C8C" w14:textId="77777777" w:rsidR="008A30FB" w:rsidRPr="008F269B" w:rsidRDefault="008A30FB" w:rsidP="008F6015">
          <w:pPr>
            <w:tabs>
              <w:tab w:val="center" w:pos="4252"/>
              <w:tab w:val="right" w:pos="8504"/>
            </w:tabs>
            <w:spacing w:after="240"/>
            <w:rPr>
              <w:sz w:val="18"/>
              <w:szCs w:val="18"/>
            </w:rPr>
          </w:pPr>
          <w:r w:rsidRPr="008F269B">
            <w:rPr>
              <w:noProof/>
              <w:color w:val="2B579A"/>
              <w:sz w:val="18"/>
              <w:szCs w:val="18"/>
              <w:shd w:val="clear" w:color="auto" w:fill="E6E6E6"/>
              <w:lang w:eastAsia="pt-BR"/>
            </w:rPr>
            <w:drawing>
              <wp:inline distT="0" distB="0" distL="0" distR="0" wp14:anchorId="63355753" wp14:editId="5F2F0B6F">
                <wp:extent cx="2057400" cy="481330"/>
                <wp:effectExtent l="0" t="0" r="0" b="0"/>
                <wp:docPr id="128066286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eg"/>
                        <pic:cNvPicPr/>
                      </pic:nvPicPr>
                      <pic:blipFill>
                        <a:blip r:embed="rId1">
                          <a:extLst>
                            <a:ext uri="{28A0092B-C50C-407E-A947-70E740481C1C}">
                              <a14:useLocalDpi xmlns:a14="http://schemas.microsoft.com/office/drawing/2010/main" val="0"/>
                            </a:ext>
                          </a:extLst>
                        </a:blip>
                        <a:stretch>
                          <a:fillRect/>
                        </a:stretch>
                      </pic:blipFill>
                      <pic:spPr>
                        <a:xfrm>
                          <a:off x="0" y="0"/>
                          <a:ext cx="2057400" cy="481330"/>
                        </a:xfrm>
                        <a:prstGeom prst="rect">
                          <a:avLst/>
                        </a:prstGeom>
                      </pic:spPr>
                    </pic:pic>
                  </a:graphicData>
                </a:graphic>
              </wp:inline>
            </w:drawing>
          </w:r>
        </w:p>
      </w:tc>
      <w:tc>
        <w:tcPr>
          <w:tcW w:w="1874" w:type="pct"/>
          <w:tcBorders>
            <w:bottom w:val="single" w:sz="4" w:space="0" w:color="auto"/>
          </w:tcBorders>
        </w:tcPr>
        <w:p w14:paraId="1C80CABD" w14:textId="77777777" w:rsidR="008A30FB" w:rsidRPr="008F269B" w:rsidRDefault="008A30FB" w:rsidP="008F6015">
          <w:pPr>
            <w:tabs>
              <w:tab w:val="center" w:pos="4252"/>
              <w:tab w:val="right" w:pos="8504"/>
            </w:tabs>
            <w:spacing w:after="240"/>
            <w:rPr>
              <w:sz w:val="18"/>
              <w:szCs w:val="18"/>
            </w:rPr>
          </w:pPr>
        </w:p>
      </w:tc>
    </w:tr>
    <w:tr w:rsidR="008A30FB" w:rsidRPr="008F269B" w14:paraId="5C27FA4B" w14:textId="77777777" w:rsidTr="00C67B49">
      <w:trPr>
        <w:trHeight w:val="57"/>
      </w:trPr>
      <w:tc>
        <w:tcPr>
          <w:tcW w:w="3126" w:type="pct"/>
          <w:tcBorders>
            <w:top w:val="single" w:sz="4" w:space="0" w:color="auto"/>
          </w:tcBorders>
        </w:tcPr>
        <w:p w14:paraId="3DC7453F" w14:textId="4A166243" w:rsidR="008A30FB" w:rsidRPr="008F269B" w:rsidRDefault="008A30FB" w:rsidP="00BF67A5">
          <w:pPr>
            <w:tabs>
              <w:tab w:val="center" w:pos="4252"/>
              <w:tab w:val="right" w:pos="8504"/>
            </w:tabs>
            <w:spacing w:after="240"/>
            <w:rPr>
              <w:rFonts w:cs="Arial"/>
              <w:sz w:val="18"/>
              <w:szCs w:val="18"/>
            </w:rPr>
          </w:pPr>
        </w:p>
      </w:tc>
      <w:tc>
        <w:tcPr>
          <w:tcW w:w="1874" w:type="pct"/>
          <w:tcBorders>
            <w:top w:val="single" w:sz="4" w:space="0" w:color="auto"/>
          </w:tcBorders>
          <w:shd w:val="clear" w:color="auto" w:fill="auto"/>
        </w:tcPr>
        <w:p w14:paraId="20B85F2D" w14:textId="2E3C1181" w:rsidR="008A30FB" w:rsidRPr="008F269B" w:rsidRDefault="008A30FB" w:rsidP="008F6015">
          <w:pPr>
            <w:tabs>
              <w:tab w:val="center" w:pos="4252"/>
              <w:tab w:val="right" w:pos="8504"/>
            </w:tabs>
            <w:spacing w:after="240"/>
            <w:jc w:val="right"/>
            <w:rPr>
              <w:rFonts w:cs="Arial"/>
              <w:sz w:val="18"/>
              <w:szCs w:val="18"/>
            </w:rPr>
          </w:pPr>
          <w:r w:rsidRPr="008F269B">
            <w:rPr>
              <w:rFonts w:cs="Arial"/>
              <w:sz w:val="18"/>
              <w:szCs w:val="18"/>
            </w:rPr>
            <w:t xml:space="preserve">Folha </w:t>
          </w:r>
          <w:sdt>
            <w:sdtPr>
              <w:rPr>
                <w:rFonts w:cs="Arial"/>
                <w:sz w:val="18"/>
                <w:szCs w:val="18"/>
                <w:shd w:val="clear" w:color="auto" w:fill="E6E6E6"/>
              </w:rPr>
              <w:id w:val="949742857"/>
              <w:docPartObj>
                <w:docPartGallery w:val="Page Numbers (Top of Page)"/>
                <w:docPartUnique/>
              </w:docPartObj>
            </w:sdtPr>
            <w:sdtEndPr/>
            <w:sdtContent>
              <w:sdt>
                <w:sdtPr>
                  <w:rPr>
                    <w:rFonts w:cs="Arial"/>
                    <w:sz w:val="18"/>
                    <w:szCs w:val="18"/>
                    <w:shd w:val="clear" w:color="auto" w:fill="E6E6E6"/>
                  </w:rPr>
                  <w:id w:val="-321742603"/>
                  <w:docPartObj>
                    <w:docPartGallery w:val="Page Numbers (Top of Page)"/>
                    <w:docPartUnique/>
                  </w:docPartObj>
                </w:sdtPr>
                <w:sdtEndPr/>
                <w:sdtContent>
                  <w:sdt>
                    <w:sdtPr>
                      <w:rPr>
                        <w:rFonts w:cs="Arial"/>
                        <w:sz w:val="18"/>
                        <w:szCs w:val="18"/>
                        <w:shd w:val="clear" w:color="auto" w:fill="E6E6E6"/>
                      </w:rPr>
                      <w:id w:val="199368085"/>
                      <w:docPartObj>
                        <w:docPartGallery w:val="Page Numbers (Top of Page)"/>
                        <w:docPartUnique/>
                      </w:docPartObj>
                    </w:sdtPr>
                    <w:sdtEndPr/>
                    <w:sdtContent>
                      <w:sdt>
                        <w:sdtPr>
                          <w:rPr>
                            <w:rFonts w:cs="Arial"/>
                            <w:sz w:val="18"/>
                            <w:szCs w:val="18"/>
                            <w:shd w:val="clear" w:color="auto" w:fill="E6E6E6"/>
                          </w:rPr>
                          <w:id w:val="500158220"/>
                          <w:docPartObj>
                            <w:docPartGallery w:val="Page Numbers (Top of Page)"/>
                            <w:docPartUnique/>
                          </w:docPartObj>
                        </w:sdtPr>
                        <w:sdtEndPr/>
                        <w:sdtContent>
                          <w:r w:rsidRPr="008A1737">
                            <w:rPr>
                              <w:rFonts w:cs="Arial"/>
                              <w:sz w:val="18"/>
                              <w:szCs w:val="18"/>
                            </w:rPr>
                            <w:fldChar w:fldCharType="begin"/>
                          </w:r>
                          <w:r w:rsidRPr="008A1737">
                            <w:rPr>
                              <w:rFonts w:cs="Arial"/>
                              <w:bCs/>
                              <w:sz w:val="18"/>
                              <w:szCs w:val="18"/>
                            </w:rPr>
                            <w:instrText>PAGE</w:instrText>
                          </w:r>
                          <w:r w:rsidRPr="008A1737">
                            <w:rPr>
                              <w:rFonts w:cs="Arial"/>
                              <w:sz w:val="18"/>
                              <w:szCs w:val="18"/>
                            </w:rPr>
                            <w:fldChar w:fldCharType="separate"/>
                          </w:r>
                          <w:r w:rsidR="001F1699" w:rsidRPr="008A1737">
                            <w:rPr>
                              <w:rFonts w:cs="Arial"/>
                              <w:bCs/>
                              <w:noProof/>
                              <w:sz w:val="18"/>
                              <w:szCs w:val="18"/>
                            </w:rPr>
                            <w:t>30</w:t>
                          </w:r>
                          <w:r w:rsidRPr="008A1737">
                            <w:rPr>
                              <w:rFonts w:cs="Arial"/>
                              <w:sz w:val="18"/>
                              <w:szCs w:val="18"/>
                            </w:rPr>
                            <w:fldChar w:fldCharType="end"/>
                          </w:r>
                          <w:r w:rsidRPr="008A1737">
                            <w:rPr>
                              <w:rFonts w:cs="Arial"/>
                              <w:sz w:val="18"/>
                              <w:szCs w:val="18"/>
                            </w:rPr>
                            <w:t xml:space="preserve"> de </w:t>
                          </w:r>
                          <w:r w:rsidRPr="008A1737">
                            <w:rPr>
                              <w:rFonts w:cs="Arial"/>
                              <w:sz w:val="18"/>
                              <w:szCs w:val="18"/>
                            </w:rPr>
                            <w:fldChar w:fldCharType="begin"/>
                          </w:r>
                          <w:r w:rsidRPr="008A1737">
                            <w:rPr>
                              <w:rFonts w:cs="Arial"/>
                              <w:bCs/>
                              <w:sz w:val="18"/>
                              <w:szCs w:val="18"/>
                            </w:rPr>
                            <w:instrText>NUMPAGES</w:instrText>
                          </w:r>
                          <w:r w:rsidRPr="008A1737">
                            <w:rPr>
                              <w:rFonts w:cs="Arial"/>
                              <w:sz w:val="18"/>
                              <w:szCs w:val="18"/>
                            </w:rPr>
                            <w:fldChar w:fldCharType="separate"/>
                          </w:r>
                          <w:r w:rsidR="001F1699" w:rsidRPr="008A1737">
                            <w:rPr>
                              <w:rFonts w:cs="Arial"/>
                              <w:bCs/>
                              <w:noProof/>
                              <w:sz w:val="18"/>
                              <w:szCs w:val="18"/>
                            </w:rPr>
                            <w:t>96</w:t>
                          </w:r>
                          <w:r w:rsidRPr="008A1737">
                            <w:rPr>
                              <w:rFonts w:cs="Arial"/>
                              <w:sz w:val="18"/>
                              <w:szCs w:val="18"/>
                            </w:rPr>
                            <w:fldChar w:fldCharType="end"/>
                          </w:r>
                        </w:sdtContent>
                      </w:sdt>
                    </w:sdtContent>
                  </w:sdt>
                </w:sdtContent>
              </w:sdt>
            </w:sdtContent>
          </w:sdt>
        </w:p>
      </w:tc>
    </w:tr>
  </w:tbl>
  <w:p w14:paraId="6B74BF8F" w14:textId="77777777" w:rsidR="008A30FB" w:rsidRDefault="008A30FB" w:rsidP="00C67B49">
    <w:pPr>
      <w:pStyle w:val="Cabealho"/>
      <w:spacing w:after="24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33CF3C" w14:textId="77777777" w:rsidR="008A30FB" w:rsidRDefault="008A30FB">
    <w:pPr>
      <w:pStyle w:val="Cabealho"/>
      <w:spacing w:after="24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DBEF00" w14:textId="77777777" w:rsidR="008A30FB" w:rsidRDefault="008A30FB">
    <w:pPr>
      <w:pStyle w:val="Cabealho1"/>
      <w:spacing w:after="24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acomgrade1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1"/>
      <w:gridCol w:w="3399"/>
    </w:tblGrid>
    <w:tr w:rsidR="008D1988" w14:paraId="62486C05" w14:textId="77777777">
      <w:trPr>
        <w:trHeight w:val="851"/>
      </w:trPr>
      <w:tc>
        <w:tcPr>
          <w:tcW w:w="3126" w:type="pct"/>
          <w:tcBorders>
            <w:bottom w:val="single" w:sz="4" w:space="0" w:color="auto"/>
          </w:tcBorders>
        </w:tcPr>
        <w:p w14:paraId="4101652C" w14:textId="77777777" w:rsidR="008A30FB" w:rsidRPr="001D34DA" w:rsidRDefault="008A30FB" w:rsidP="008F6015">
          <w:pPr>
            <w:tabs>
              <w:tab w:val="center" w:pos="4252"/>
              <w:tab w:val="right" w:pos="8504"/>
            </w:tabs>
            <w:spacing w:after="240"/>
          </w:pPr>
          <w:r>
            <w:rPr>
              <w:noProof/>
              <w:color w:val="2B579A"/>
              <w:shd w:val="clear" w:color="auto" w:fill="E6E6E6"/>
              <w:lang w:eastAsia="pt-BR"/>
            </w:rPr>
            <w:drawing>
              <wp:inline distT="0" distB="0" distL="0" distR="0" wp14:anchorId="4F919E94" wp14:editId="07777777">
                <wp:extent cx="2057400" cy="481330"/>
                <wp:effectExtent l="0" t="0" r="0" b="0"/>
                <wp:docPr id="1960412841" name="Picture 10485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8577" name="image1.jpeg"/>
                        <pic:cNvPicPr/>
                      </pic:nvPicPr>
                      <pic:blipFill>
                        <a:blip r:embed="rId1"/>
                        <a:stretch>
                          <a:fillRect/>
                        </a:stretch>
                      </pic:blipFill>
                      <pic:spPr>
                        <a:xfrm>
                          <a:off x="0" y="0"/>
                          <a:ext cx="2057400" cy="481330"/>
                        </a:xfrm>
                        <a:prstGeom prst="rect">
                          <a:avLst/>
                        </a:prstGeom>
                      </pic:spPr>
                    </pic:pic>
                  </a:graphicData>
                </a:graphic>
              </wp:inline>
            </w:drawing>
          </w:r>
        </w:p>
      </w:tc>
      <w:tc>
        <w:tcPr>
          <w:tcW w:w="1874" w:type="pct"/>
          <w:tcBorders>
            <w:bottom w:val="single" w:sz="4" w:space="0" w:color="auto"/>
          </w:tcBorders>
        </w:tcPr>
        <w:p w14:paraId="4B99056E" w14:textId="77777777" w:rsidR="008A30FB" w:rsidRPr="001D34DA" w:rsidRDefault="008A30FB" w:rsidP="008F6015">
          <w:pPr>
            <w:tabs>
              <w:tab w:val="center" w:pos="4252"/>
              <w:tab w:val="right" w:pos="8504"/>
            </w:tabs>
            <w:spacing w:after="240"/>
          </w:pPr>
        </w:p>
      </w:tc>
    </w:tr>
    <w:tr w:rsidR="008D1988" w14:paraId="273E5DC1" w14:textId="77777777">
      <w:trPr>
        <w:trHeight w:val="70"/>
      </w:trPr>
      <w:tc>
        <w:tcPr>
          <w:tcW w:w="3126" w:type="pct"/>
          <w:tcBorders>
            <w:top w:val="single" w:sz="4" w:space="0" w:color="auto"/>
          </w:tcBorders>
        </w:tcPr>
        <w:p w14:paraId="07AFE26D" w14:textId="38405BE7" w:rsidR="008A30FB" w:rsidRPr="0047390D" w:rsidRDefault="008A30FB" w:rsidP="00BF67A5">
          <w:pPr>
            <w:tabs>
              <w:tab w:val="center" w:pos="4252"/>
              <w:tab w:val="right" w:pos="8504"/>
            </w:tabs>
            <w:spacing w:after="240"/>
            <w:rPr>
              <w:rFonts w:cs="Arial"/>
              <w:szCs w:val="20"/>
            </w:rPr>
          </w:pPr>
          <w:r>
            <w:rPr>
              <w:rFonts w:cs="Arial"/>
              <w:szCs w:val="20"/>
            </w:rPr>
            <w:t xml:space="preserve">Anexo 6 – Lote </w:t>
          </w:r>
          <w:r w:rsidR="00A9030E">
            <w:rPr>
              <w:rFonts w:cs="Arial"/>
              <w:szCs w:val="20"/>
            </w:rPr>
            <w:t>Rota Sorocabana</w:t>
          </w:r>
        </w:p>
      </w:tc>
      <w:tc>
        <w:tcPr>
          <w:tcW w:w="1874" w:type="pct"/>
          <w:tcBorders>
            <w:top w:val="single" w:sz="4" w:space="0" w:color="auto"/>
          </w:tcBorders>
        </w:tcPr>
        <w:p w14:paraId="7CFB3B77" w14:textId="2E3C1181" w:rsidR="008A30FB" w:rsidRPr="0047390D" w:rsidRDefault="008A30FB" w:rsidP="008F6015">
          <w:pPr>
            <w:tabs>
              <w:tab w:val="center" w:pos="4252"/>
              <w:tab w:val="right" w:pos="8504"/>
            </w:tabs>
            <w:spacing w:after="240"/>
            <w:jc w:val="right"/>
            <w:rPr>
              <w:rFonts w:cs="Arial"/>
              <w:szCs w:val="20"/>
            </w:rPr>
          </w:pPr>
          <w:r>
            <w:rPr>
              <w:rFonts w:cs="Arial"/>
              <w:szCs w:val="20"/>
            </w:rPr>
            <w:t xml:space="preserve">Folha </w:t>
          </w:r>
          <w:sdt>
            <w:sdtPr>
              <w:rPr>
                <w:rFonts w:cs="Arial"/>
                <w:color w:val="2B579A"/>
                <w:szCs w:val="20"/>
                <w:shd w:val="clear" w:color="auto" w:fill="E6E6E6"/>
              </w:rPr>
              <w:id w:val="-2123452055"/>
              <w:docPartObj>
                <w:docPartGallery w:val="Page Numbers (Top of Page)"/>
                <w:docPartUnique/>
              </w:docPartObj>
            </w:sdtPr>
            <w:sdtEndPr/>
            <w:sdtContent>
              <w:sdt>
                <w:sdtPr>
                  <w:rPr>
                    <w:rFonts w:cs="Arial"/>
                    <w:color w:val="2B579A"/>
                    <w:szCs w:val="20"/>
                    <w:shd w:val="clear" w:color="auto" w:fill="E6E6E6"/>
                  </w:rPr>
                  <w:id w:val="-711879037"/>
                  <w:docPartObj>
                    <w:docPartGallery w:val="Page Numbers (Top of Page)"/>
                    <w:docPartUnique/>
                  </w:docPartObj>
                </w:sdtPr>
                <w:sdtEndPr/>
                <w:sdtContent>
                  <w:sdt>
                    <w:sdtPr>
                      <w:rPr>
                        <w:rFonts w:cs="Arial"/>
                        <w:color w:val="2B579A"/>
                        <w:szCs w:val="20"/>
                        <w:shd w:val="clear" w:color="auto" w:fill="E6E6E6"/>
                      </w:rPr>
                      <w:id w:val="-402294965"/>
                      <w:docPartObj>
                        <w:docPartGallery w:val="Page Numbers (Top of Page)"/>
                        <w:docPartUnique/>
                      </w:docPartObj>
                    </w:sdtPr>
                    <w:sdtEndPr/>
                    <w:sdtContent>
                      <w:sdt>
                        <w:sdtPr>
                          <w:rPr>
                            <w:rFonts w:cs="Arial"/>
                            <w:color w:val="2B579A"/>
                            <w:szCs w:val="20"/>
                            <w:shd w:val="clear" w:color="auto" w:fill="E6E6E6"/>
                          </w:rPr>
                          <w:id w:val="341445600"/>
                          <w:docPartObj>
                            <w:docPartGallery w:val="Page Numbers (Top of Page)"/>
                            <w:docPartUnique/>
                          </w:docPartObj>
                        </w:sdtPr>
                        <w:sdtEndPr/>
                        <w:sdtContent>
                          <w:r>
                            <w:rPr>
                              <w:rFonts w:cs="Arial"/>
                              <w:color w:val="2B579A"/>
                              <w:szCs w:val="20"/>
                              <w:shd w:val="clear" w:color="auto" w:fill="E6E6E6"/>
                            </w:rPr>
                            <w:fldChar w:fldCharType="begin"/>
                          </w:r>
                          <w:r>
                            <w:rPr>
                              <w:rFonts w:cs="Arial"/>
                              <w:bCs/>
                              <w:szCs w:val="20"/>
                            </w:rPr>
                            <w:instrText>PAGE</w:instrText>
                          </w:r>
                          <w:r>
                            <w:rPr>
                              <w:rFonts w:cs="Arial"/>
                              <w:color w:val="2B579A"/>
                              <w:szCs w:val="20"/>
                              <w:shd w:val="clear" w:color="auto" w:fill="E6E6E6"/>
                            </w:rPr>
                            <w:fldChar w:fldCharType="separate"/>
                          </w:r>
                          <w:r w:rsidR="001F1699">
                            <w:rPr>
                              <w:rFonts w:cs="Arial"/>
                              <w:bCs/>
                              <w:noProof/>
                              <w:szCs w:val="20"/>
                            </w:rPr>
                            <w:t>64</w:t>
                          </w:r>
                          <w:r>
                            <w:rPr>
                              <w:rFonts w:cs="Arial"/>
                              <w:color w:val="2B579A"/>
                              <w:szCs w:val="20"/>
                              <w:shd w:val="clear" w:color="auto" w:fill="E6E6E6"/>
                            </w:rPr>
                            <w:fldChar w:fldCharType="end"/>
                          </w:r>
                          <w:r>
                            <w:rPr>
                              <w:rFonts w:cs="Arial"/>
                              <w:szCs w:val="20"/>
                            </w:rPr>
                            <w:t xml:space="preserve"> de </w:t>
                          </w:r>
                          <w:r>
                            <w:rPr>
                              <w:rFonts w:cs="Arial"/>
                              <w:color w:val="2B579A"/>
                              <w:szCs w:val="20"/>
                              <w:shd w:val="clear" w:color="auto" w:fill="E6E6E6"/>
                            </w:rPr>
                            <w:fldChar w:fldCharType="begin"/>
                          </w:r>
                          <w:r>
                            <w:rPr>
                              <w:rFonts w:cs="Arial"/>
                              <w:bCs/>
                              <w:szCs w:val="20"/>
                            </w:rPr>
                            <w:instrText>NUMPAGES</w:instrText>
                          </w:r>
                          <w:r>
                            <w:rPr>
                              <w:rFonts w:cs="Arial"/>
                              <w:color w:val="2B579A"/>
                              <w:szCs w:val="20"/>
                              <w:shd w:val="clear" w:color="auto" w:fill="E6E6E6"/>
                            </w:rPr>
                            <w:fldChar w:fldCharType="separate"/>
                          </w:r>
                          <w:r w:rsidR="001F1699">
                            <w:rPr>
                              <w:rFonts w:cs="Arial"/>
                              <w:bCs/>
                              <w:noProof/>
                              <w:szCs w:val="20"/>
                            </w:rPr>
                            <w:t>64</w:t>
                          </w:r>
                          <w:r>
                            <w:rPr>
                              <w:rFonts w:cs="Arial"/>
                              <w:color w:val="2B579A"/>
                              <w:szCs w:val="20"/>
                              <w:shd w:val="clear" w:color="auto" w:fill="E6E6E6"/>
                            </w:rPr>
                            <w:fldChar w:fldCharType="end"/>
                          </w:r>
                        </w:sdtContent>
                      </w:sdt>
                    </w:sdtContent>
                  </w:sdt>
                </w:sdtContent>
              </w:sdt>
            </w:sdtContent>
          </w:sdt>
        </w:p>
      </w:tc>
    </w:tr>
  </w:tbl>
  <w:p w14:paraId="1299C43A" w14:textId="77777777" w:rsidR="008A30FB" w:rsidRDefault="008A30FB" w:rsidP="00D16935">
    <w:pPr>
      <w:pStyle w:val="Cabealho1"/>
      <w:spacing w:after="240"/>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A3D3EC" w14:textId="77777777" w:rsidR="008A30FB" w:rsidRDefault="008A30FB">
    <w:pPr>
      <w:pStyle w:val="Cabealho1"/>
      <w:spacing w:after="240"/>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128261" w14:textId="77777777" w:rsidR="008D1988" w:rsidRDefault="008D1988">
    <w:pPr>
      <w:rPr>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00480B"/>
    <w:multiLevelType w:val="hybridMultilevel"/>
    <w:tmpl w:val="9E886586"/>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37D7581"/>
    <w:multiLevelType w:val="multilevel"/>
    <w:tmpl w:val="60540942"/>
    <w:lvl w:ilvl="0">
      <w:numFmt w:val="none"/>
      <w:lvlText w:val=""/>
      <w:lvlJc w:val="left"/>
      <w:pPr>
        <w:tabs>
          <w:tab w:val="num" w:pos="360"/>
        </w:tabs>
      </w:pPr>
    </w:lvl>
    <w:lvl w:ilvl="1">
      <w:start w:val="1"/>
      <w:numFmt w:val="lowerLetter"/>
      <w:lvlText w:val="%2."/>
      <w:lvlJc w:val="left"/>
      <w:pPr>
        <w:ind w:left="3910" w:hanging="360"/>
      </w:pPr>
    </w:lvl>
    <w:lvl w:ilvl="2">
      <w:start w:val="1"/>
      <w:numFmt w:val="lowerRoman"/>
      <w:lvlText w:val="%3."/>
      <w:lvlJc w:val="right"/>
      <w:pPr>
        <w:ind w:left="4630" w:hanging="180"/>
      </w:pPr>
    </w:lvl>
    <w:lvl w:ilvl="3">
      <w:start w:val="1"/>
      <w:numFmt w:val="decimal"/>
      <w:lvlText w:val="%4."/>
      <w:lvlJc w:val="left"/>
      <w:pPr>
        <w:ind w:left="5350" w:hanging="360"/>
      </w:pPr>
    </w:lvl>
    <w:lvl w:ilvl="4">
      <w:start w:val="1"/>
      <w:numFmt w:val="lowerLetter"/>
      <w:lvlText w:val="%5."/>
      <w:lvlJc w:val="left"/>
      <w:pPr>
        <w:ind w:left="6070" w:hanging="360"/>
      </w:pPr>
    </w:lvl>
    <w:lvl w:ilvl="5">
      <w:start w:val="1"/>
      <w:numFmt w:val="lowerRoman"/>
      <w:lvlText w:val="%6."/>
      <w:lvlJc w:val="right"/>
      <w:pPr>
        <w:ind w:left="6790" w:hanging="180"/>
      </w:pPr>
    </w:lvl>
    <w:lvl w:ilvl="6">
      <w:start w:val="1"/>
      <w:numFmt w:val="decimal"/>
      <w:lvlText w:val="%7."/>
      <w:lvlJc w:val="left"/>
      <w:pPr>
        <w:ind w:left="7510" w:hanging="360"/>
      </w:pPr>
    </w:lvl>
    <w:lvl w:ilvl="7">
      <w:start w:val="1"/>
      <w:numFmt w:val="lowerLetter"/>
      <w:lvlText w:val="%8."/>
      <w:lvlJc w:val="left"/>
      <w:pPr>
        <w:ind w:left="8230" w:hanging="360"/>
      </w:pPr>
    </w:lvl>
    <w:lvl w:ilvl="8">
      <w:start w:val="1"/>
      <w:numFmt w:val="lowerRoman"/>
      <w:lvlText w:val="%9."/>
      <w:lvlJc w:val="right"/>
      <w:pPr>
        <w:ind w:left="8950" w:hanging="180"/>
      </w:pPr>
    </w:lvl>
  </w:abstractNum>
  <w:abstractNum w:abstractNumId="2" w15:restartNumberingAfterBreak="0">
    <w:nsid w:val="04E31877"/>
    <w:multiLevelType w:val="multilevel"/>
    <w:tmpl w:val="67CC90B8"/>
    <w:lvl w:ilvl="0">
      <w:start w:val="1"/>
      <w:numFmt w:val="lowerLetter"/>
      <w:lvlText w:val="%1."/>
      <w:lvlJc w:val="left"/>
      <w:pPr>
        <w:ind w:left="2262" w:hanging="281"/>
      </w:pPr>
      <w:rPr>
        <w:rFonts w:ascii="Arial" w:eastAsia="Arial" w:hAnsi="Arial" w:cs="Arial"/>
        <w:b w:val="0"/>
        <w:i w:val="0"/>
        <w:sz w:val="20"/>
        <w:szCs w:val="20"/>
      </w:rPr>
    </w:lvl>
    <w:lvl w:ilvl="1">
      <w:start w:val="1"/>
      <w:numFmt w:val="decimal"/>
      <w:lvlText w:val="%1.%2."/>
      <w:lvlJc w:val="left"/>
      <w:pPr>
        <w:ind w:left="1556" w:hanging="566"/>
      </w:pPr>
      <w:rPr>
        <w:sz w:val="20"/>
        <w:szCs w:val="20"/>
      </w:rPr>
    </w:lvl>
    <w:lvl w:ilvl="2">
      <w:start w:val="1"/>
      <w:numFmt w:val="upperRoman"/>
      <w:lvlText w:val="%3"/>
      <w:lvlJc w:val="left"/>
      <w:pPr>
        <w:ind w:left="3258" w:hanging="111"/>
      </w:pPr>
      <w:rPr>
        <w:rFonts w:ascii="Arial" w:eastAsia="Arial" w:hAnsi="Arial" w:cs="Arial"/>
        <w:sz w:val="20"/>
        <w:szCs w:val="20"/>
      </w:rPr>
    </w:lvl>
    <w:lvl w:ilvl="3">
      <w:start w:val="1"/>
      <w:numFmt w:val="bullet"/>
      <w:lvlText w:val="•"/>
      <w:lvlJc w:val="left"/>
      <w:pPr>
        <w:ind w:left="4092" w:hanging="111"/>
      </w:pPr>
    </w:lvl>
    <w:lvl w:ilvl="4">
      <w:start w:val="1"/>
      <w:numFmt w:val="bullet"/>
      <w:lvlText w:val="•"/>
      <w:lvlJc w:val="left"/>
      <w:pPr>
        <w:ind w:left="4925" w:hanging="111"/>
      </w:pPr>
    </w:lvl>
    <w:lvl w:ilvl="5">
      <w:start w:val="1"/>
      <w:numFmt w:val="bullet"/>
      <w:lvlText w:val="•"/>
      <w:lvlJc w:val="left"/>
      <w:pPr>
        <w:ind w:left="5757" w:hanging="111"/>
      </w:pPr>
    </w:lvl>
    <w:lvl w:ilvl="6">
      <w:start w:val="1"/>
      <w:numFmt w:val="bullet"/>
      <w:lvlText w:val="•"/>
      <w:lvlJc w:val="left"/>
      <w:pPr>
        <w:ind w:left="6590" w:hanging="111"/>
      </w:pPr>
    </w:lvl>
    <w:lvl w:ilvl="7">
      <w:start w:val="1"/>
      <w:numFmt w:val="bullet"/>
      <w:lvlText w:val="•"/>
      <w:lvlJc w:val="left"/>
      <w:pPr>
        <w:ind w:left="7422" w:hanging="111"/>
      </w:pPr>
    </w:lvl>
    <w:lvl w:ilvl="8">
      <w:start w:val="1"/>
      <w:numFmt w:val="bullet"/>
      <w:lvlText w:val="•"/>
      <w:lvlJc w:val="left"/>
      <w:pPr>
        <w:ind w:left="8255" w:hanging="111"/>
      </w:pPr>
    </w:lvl>
  </w:abstractNum>
  <w:abstractNum w:abstractNumId="3" w15:restartNumberingAfterBreak="0">
    <w:nsid w:val="057037EA"/>
    <w:multiLevelType w:val="hybridMultilevel"/>
    <w:tmpl w:val="99480D26"/>
    <w:lvl w:ilvl="0" w:tplc="04160005">
      <w:start w:val="1"/>
      <w:numFmt w:val="bullet"/>
      <w:lvlText w:val=""/>
      <w:lvlJc w:val="left"/>
      <w:pPr>
        <w:ind w:left="780" w:hanging="360"/>
      </w:pPr>
      <w:rPr>
        <w:rFonts w:ascii="Wingdings" w:hAnsi="Wingdings" w:hint="default"/>
        <w:b w:val="0"/>
        <w:i w:val="0"/>
        <w:color w:val="E4610F"/>
        <w:sz w:val="22"/>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4" w15:restartNumberingAfterBreak="0">
    <w:nsid w:val="065C381B"/>
    <w:multiLevelType w:val="multilevel"/>
    <w:tmpl w:val="EC448284"/>
    <w:lvl w:ilvl="0">
      <w:start w:val="5"/>
      <w:numFmt w:val="lowerLetter"/>
      <w:lvlText w:val="%1."/>
      <w:lvlJc w:val="left"/>
      <w:pPr>
        <w:ind w:left="2848" w:hanging="442"/>
      </w:pPr>
      <w:rPr>
        <w:rFonts w:hint="default"/>
      </w:rPr>
    </w:lvl>
    <w:lvl w:ilvl="1">
      <w:start w:val="1"/>
      <w:numFmt w:val="decimal"/>
      <w:lvlText w:val="%1.%2."/>
      <w:lvlJc w:val="left"/>
      <w:pPr>
        <w:ind w:left="2848" w:hanging="442"/>
      </w:pPr>
      <w:rPr>
        <w:rFonts w:ascii="Arial" w:eastAsia="Arial" w:hAnsi="Arial" w:cs="Arial" w:hint="default"/>
        <w:sz w:val="20"/>
        <w:szCs w:val="20"/>
      </w:rPr>
    </w:lvl>
    <w:lvl w:ilvl="2">
      <w:start w:val="1"/>
      <w:numFmt w:val="decimal"/>
      <w:lvlText w:val="%1.%2.%3."/>
      <w:lvlJc w:val="left"/>
      <w:pPr>
        <w:ind w:left="2030" w:hanging="680"/>
      </w:pPr>
      <w:rPr>
        <w:rFonts w:ascii="Arial" w:hAnsi="Arial" w:hint="default"/>
        <w:sz w:val="20"/>
        <w:szCs w:val="20"/>
      </w:rPr>
    </w:lvl>
    <w:lvl w:ilvl="3">
      <w:start w:val="1"/>
      <w:numFmt w:val="bullet"/>
      <w:lvlText w:val="•"/>
      <w:lvlJc w:val="left"/>
      <w:pPr>
        <w:ind w:left="4337" w:hanging="680"/>
      </w:pPr>
      <w:rPr>
        <w:rFonts w:hint="default"/>
      </w:rPr>
    </w:lvl>
    <w:lvl w:ilvl="4">
      <w:start w:val="1"/>
      <w:numFmt w:val="bullet"/>
      <w:lvlText w:val="•"/>
      <w:lvlJc w:val="left"/>
      <w:pPr>
        <w:ind w:left="5135" w:hanging="680"/>
      </w:pPr>
      <w:rPr>
        <w:rFonts w:hint="default"/>
      </w:rPr>
    </w:lvl>
    <w:lvl w:ilvl="5">
      <w:start w:val="1"/>
      <w:numFmt w:val="bullet"/>
      <w:lvlText w:val="•"/>
      <w:lvlJc w:val="left"/>
      <w:pPr>
        <w:ind w:left="5932" w:hanging="680"/>
      </w:pPr>
      <w:rPr>
        <w:rFonts w:hint="default"/>
      </w:rPr>
    </w:lvl>
    <w:lvl w:ilvl="6">
      <w:start w:val="1"/>
      <w:numFmt w:val="bullet"/>
      <w:lvlText w:val="•"/>
      <w:lvlJc w:val="left"/>
      <w:pPr>
        <w:ind w:left="6730" w:hanging="680"/>
      </w:pPr>
      <w:rPr>
        <w:rFonts w:hint="default"/>
      </w:rPr>
    </w:lvl>
    <w:lvl w:ilvl="7">
      <w:start w:val="1"/>
      <w:numFmt w:val="bullet"/>
      <w:lvlText w:val="•"/>
      <w:lvlJc w:val="left"/>
      <w:pPr>
        <w:ind w:left="7527" w:hanging="680"/>
      </w:pPr>
      <w:rPr>
        <w:rFonts w:hint="default"/>
      </w:rPr>
    </w:lvl>
    <w:lvl w:ilvl="8">
      <w:start w:val="1"/>
      <w:numFmt w:val="bullet"/>
      <w:lvlText w:val="•"/>
      <w:lvlJc w:val="left"/>
      <w:pPr>
        <w:ind w:left="8325" w:hanging="680"/>
      </w:pPr>
      <w:rPr>
        <w:rFonts w:hint="default"/>
      </w:rPr>
    </w:lvl>
  </w:abstractNum>
  <w:abstractNum w:abstractNumId="5" w15:restartNumberingAfterBreak="0">
    <w:nsid w:val="08EBEDE7"/>
    <w:multiLevelType w:val="hybridMultilevel"/>
    <w:tmpl w:val="BF8CF932"/>
    <w:lvl w:ilvl="0" w:tplc="8FD42FF6">
      <w:start w:val="2"/>
      <w:numFmt w:val="decimal"/>
      <w:lvlText w:val="(%1)"/>
      <w:lvlJc w:val="left"/>
      <w:pPr>
        <w:ind w:left="0" w:hanging="360"/>
      </w:pPr>
    </w:lvl>
    <w:lvl w:ilvl="1" w:tplc="6ACC8E46">
      <w:start w:val="1"/>
      <w:numFmt w:val="lowerLetter"/>
      <w:lvlText w:val="%2."/>
      <w:lvlJc w:val="left"/>
      <w:pPr>
        <w:ind w:left="1440" w:hanging="360"/>
      </w:pPr>
    </w:lvl>
    <w:lvl w:ilvl="2" w:tplc="7B863C4C">
      <w:start w:val="1"/>
      <w:numFmt w:val="lowerRoman"/>
      <w:lvlText w:val="%3."/>
      <w:lvlJc w:val="right"/>
      <w:pPr>
        <w:ind w:left="2160" w:hanging="180"/>
      </w:pPr>
    </w:lvl>
    <w:lvl w:ilvl="3" w:tplc="805E1074">
      <w:start w:val="1"/>
      <w:numFmt w:val="decimal"/>
      <w:lvlText w:val="%4."/>
      <w:lvlJc w:val="left"/>
      <w:pPr>
        <w:ind w:left="2880" w:hanging="360"/>
      </w:pPr>
    </w:lvl>
    <w:lvl w:ilvl="4" w:tplc="96D87C14">
      <w:start w:val="1"/>
      <w:numFmt w:val="lowerLetter"/>
      <w:lvlText w:val="%5."/>
      <w:lvlJc w:val="left"/>
      <w:pPr>
        <w:ind w:left="3600" w:hanging="360"/>
      </w:pPr>
    </w:lvl>
    <w:lvl w:ilvl="5" w:tplc="921810D4">
      <w:start w:val="1"/>
      <w:numFmt w:val="lowerRoman"/>
      <w:lvlText w:val="%6."/>
      <w:lvlJc w:val="right"/>
      <w:pPr>
        <w:ind w:left="4320" w:hanging="180"/>
      </w:pPr>
    </w:lvl>
    <w:lvl w:ilvl="6" w:tplc="060EC06E">
      <w:start w:val="1"/>
      <w:numFmt w:val="decimal"/>
      <w:lvlText w:val="%7."/>
      <w:lvlJc w:val="left"/>
      <w:pPr>
        <w:ind w:left="5040" w:hanging="360"/>
      </w:pPr>
    </w:lvl>
    <w:lvl w:ilvl="7" w:tplc="C3E0F536">
      <w:start w:val="1"/>
      <w:numFmt w:val="lowerLetter"/>
      <w:lvlText w:val="%8."/>
      <w:lvlJc w:val="left"/>
      <w:pPr>
        <w:ind w:left="5760" w:hanging="360"/>
      </w:pPr>
    </w:lvl>
    <w:lvl w:ilvl="8" w:tplc="D53E2B66">
      <w:start w:val="1"/>
      <w:numFmt w:val="lowerRoman"/>
      <w:lvlText w:val="%9."/>
      <w:lvlJc w:val="right"/>
      <w:pPr>
        <w:ind w:left="6480" w:hanging="180"/>
      </w:pPr>
    </w:lvl>
  </w:abstractNum>
  <w:abstractNum w:abstractNumId="6" w15:restartNumberingAfterBreak="0">
    <w:nsid w:val="09C03149"/>
    <w:multiLevelType w:val="hybridMultilevel"/>
    <w:tmpl w:val="0EE4C0F2"/>
    <w:lvl w:ilvl="0" w:tplc="72D4C09E">
      <w:start w:val="1"/>
      <w:numFmt w:val="decimal"/>
      <w:lvlText w:val="(%1)"/>
      <w:lvlJc w:val="left"/>
      <w:pPr>
        <w:ind w:left="360" w:hanging="360"/>
      </w:pPr>
      <w:rPr>
        <w:rFonts w:eastAsia="Calibri" w:hint="default"/>
        <w:sz w:val="13"/>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7" w15:restartNumberingAfterBreak="0">
    <w:nsid w:val="0A3708C0"/>
    <w:multiLevelType w:val="hybridMultilevel"/>
    <w:tmpl w:val="222E7FEC"/>
    <w:lvl w:ilvl="0" w:tplc="04090001">
      <w:start w:val="1"/>
      <w:numFmt w:val="bullet"/>
      <w:lvlText w:val=""/>
      <w:lvlJc w:val="left"/>
      <w:pPr>
        <w:ind w:left="3568" w:hanging="360"/>
      </w:pPr>
      <w:rPr>
        <w:rFonts w:ascii="Symbol" w:hAnsi="Symbol" w:hint="default"/>
      </w:rPr>
    </w:lvl>
    <w:lvl w:ilvl="1" w:tplc="04090003" w:tentative="1">
      <w:start w:val="1"/>
      <w:numFmt w:val="bullet"/>
      <w:lvlText w:val="o"/>
      <w:lvlJc w:val="left"/>
      <w:pPr>
        <w:ind w:left="4288" w:hanging="360"/>
      </w:pPr>
      <w:rPr>
        <w:rFonts w:ascii="Courier New" w:hAnsi="Courier New" w:cs="Courier New" w:hint="default"/>
      </w:rPr>
    </w:lvl>
    <w:lvl w:ilvl="2" w:tplc="04090005" w:tentative="1">
      <w:start w:val="1"/>
      <w:numFmt w:val="bullet"/>
      <w:lvlText w:val=""/>
      <w:lvlJc w:val="left"/>
      <w:pPr>
        <w:ind w:left="5008" w:hanging="360"/>
      </w:pPr>
      <w:rPr>
        <w:rFonts w:ascii="Wingdings" w:hAnsi="Wingdings" w:hint="default"/>
      </w:rPr>
    </w:lvl>
    <w:lvl w:ilvl="3" w:tplc="04090001" w:tentative="1">
      <w:start w:val="1"/>
      <w:numFmt w:val="bullet"/>
      <w:lvlText w:val=""/>
      <w:lvlJc w:val="left"/>
      <w:pPr>
        <w:ind w:left="5728" w:hanging="360"/>
      </w:pPr>
      <w:rPr>
        <w:rFonts w:ascii="Symbol" w:hAnsi="Symbol" w:hint="default"/>
      </w:rPr>
    </w:lvl>
    <w:lvl w:ilvl="4" w:tplc="04090003" w:tentative="1">
      <w:start w:val="1"/>
      <w:numFmt w:val="bullet"/>
      <w:lvlText w:val="o"/>
      <w:lvlJc w:val="left"/>
      <w:pPr>
        <w:ind w:left="6448" w:hanging="360"/>
      </w:pPr>
      <w:rPr>
        <w:rFonts w:ascii="Courier New" w:hAnsi="Courier New" w:cs="Courier New" w:hint="default"/>
      </w:rPr>
    </w:lvl>
    <w:lvl w:ilvl="5" w:tplc="04090005" w:tentative="1">
      <w:start w:val="1"/>
      <w:numFmt w:val="bullet"/>
      <w:lvlText w:val=""/>
      <w:lvlJc w:val="left"/>
      <w:pPr>
        <w:ind w:left="7168" w:hanging="360"/>
      </w:pPr>
      <w:rPr>
        <w:rFonts w:ascii="Wingdings" w:hAnsi="Wingdings" w:hint="default"/>
      </w:rPr>
    </w:lvl>
    <w:lvl w:ilvl="6" w:tplc="04090001" w:tentative="1">
      <w:start w:val="1"/>
      <w:numFmt w:val="bullet"/>
      <w:lvlText w:val=""/>
      <w:lvlJc w:val="left"/>
      <w:pPr>
        <w:ind w:left="7888" w:hanging="360"/>
      </w:pPr>
      <w:rPr>
        <w:rFonts w:ascii="Symbol" w:hAnsi="Symbol" w:hint="default"/>
      </w:rPr>
    </w:lvl>
    <w:lvl w:ilvl="7" w:tplc="04090003" w:tentative="1">
      <w:start w:val="1"/>
      <w:numFmt w:val="bullet"/>
      <w:lvlText w:val="o"/>
      <w:lvlJc w:val="left"/>
      <w:pPr>
        <w:ind w:left="8608" w:hanging="360"/>
      </w:pPr>
      <w:rPr>
        <w:rFonts w:ascii="Courier New" w:hAnsi="Courier New" w:cs="Courier New" w:hint="default"/>
      </w:rPr>
    </w:lvl>
    <w:lvl w:ilvl="8" w:tplc="04090005" w:tentative="1">
      <w:start w:val="1"/>
      <w:numFmt w:val="bullet"/>
      <w:lvlText w:val=""/>
      <w:lvlJc w:val="left"/>
      <w:pPr>
        <w:ind w:left="9328" w:hanging="360"/>
      </w:pPr>
      <w:rPr>
        <w:rFonts w:ascii="Wingdings" w:hAnsi="Wingdings" w:hint="default"/>
      </w:rPr>
    </w:lvl>
  </w:abstractNum>
  <w:abstractNum w:abstractNumId="8" w15:restartNumberingAfterBreak="0">
    <w:nsid w:val="0AE10BC8"/>
    <w:multiLevelType w:val="hybridMultilevel"/>
    <w:tmpl w:val="4A5AC0C8"/>
    <w:lvl w:ilvl="0" w:tplc="D2AE1CF0">
      <w:start w:val="1"/>
      <w:numFmt w:val="bullet"/>
      <w:lvlText w:val="✔"/>
      <w:lvlJc w:val="left"/>
      <w:pPr>
        <w:ind w:left="2847" w:hanging="360"/>
      </w:pPr>
      <w:rPr>
        <w:rFonts w:ascii="Noto Sans Symbols" w:eastAsia="Noto Sans Symbols" w:hAnsi="Noto Sans Symbols" w:cs="Noto Sans Symbols"/>
      </w:rPr>
    </w:lvl>
    <w:lvl w:ilvl="1" w:tplc="62CEE00C">
      <w:start w:val="1"/>
      <w:numFmt w:val="bullet"/>
      <w:lvlText w:val="o"/>
      <w:lvlJc w:val="left"/>
      <w:pPr>
        <w:ind w:left="3567" w:hanging="360"/>
      </w:pPr>
      <w:rPr>
        <w:rFonts w:ascii="Courier New" w:eastAsia="Courier New" w:hAnsi="Courier New" w:cs="Courier New"/>
      </w:rPr>
    </w:lvl>
    <w:lvl w:ilvl="2" w:tplc="E8628384">
      <w:start w:val="1"/>
      <w:numFmt w:val="bullet"/>
      <w:lvlText w:val="▪"/>
      <w:lvlJc w:val="left"/>
      <w:pPr>
        <w:ind w:left="4287" w:hanging="360"/>
      </w:pPr>
      <w:rPr>
        <w:rFonts w:ascii="Noto Sans Symbols" w:eastAsia="Noto Sans Symbols" w:hAnsi="Noto Sans Symbols" w:cs="Noto Sans Symbols"/>
      </w:rPr>
    </w:lvl>
    <w:lvl w:ilvl="3" w:tplc="DBB42D10">
      <w:start w:val="1"/>
      <w:numFmt w:val="bullet"/>
      <w:lvlText w:val="●"/>
      <w:lvlJc w:val="left"/>
      <w:pPr>
        <w:ind w:left="5007" w:hanging="360"/>
      </w:pPr>
      <w:rPr>
        <w:rFonts w:ascii="Noto Sans Symbols" w:eastAsia="Noto Sans Symbols" w:hAnsi="Noto Sans Symbols" w:cs="Noto Sans Symbols"/>
      </w:rPr>
    </w:lvl>
    <w:lvl w:ilvl="4" w:tplc="04404B68">
      <w:start w:val="1"/>
      <w:numFmt w:val="bullet"/>
      <w:lvlText w:val="o"/>
      <w:lvlJc w:val="left"/>
      <w:pPr>
        <w:ind w:left="5727" w:hanging="360"/>
      </w:pPr>
      <w:rPr>
        <w:rFonts w:ascii="Courier New" w:eastAsia="Courier New" w:hAnsi="Courier New" w:cs="Courier New"/>
      </w:rPr>
    </w:lvl>
    <w:lvl w:ilvl="5" w:tplc="6B60AE88">
      <w:start w:val="1"/>
      <w:numFmt w:val="bullet"/>
      <w:lvlText w:val="▪"/>
      <w:lvlJc w:val="left"/>
      <w:pPr>
        <w:ind w:left="6447" w:hanging="360"/>
      </w:pPr>
      <w:rPr>
        <w:rFonts w:ascii="Noto Sans Symbols" w:eastAsia="Noto Sans Symbols" w:hAnsi="Noto Sans Symbols" w:cs="Noto Sans Symbols"/>
      </w:rPr>
    </w:lvl>
    <w:lvl w:ilvl="6" w:tplc="3D4E33B2">
      <w:start w:val="1"/>
      <w:numFmt w:val="bullet"/>
      <w:lvlText w:val="●"/>
      <w:lvlJc w:val="left"/>
      <w:pPr>
        <w:ind w:left="7167" w:hanging="360"/>
      </w:pPr>
      <w:rPr>
        <w:rFonts w:ascii="Noto Sans Symbols" w:eastAsia="Noto Sans Symbols" w:hAnsi="Noto Sans Symbols" w:cs="Noto Sans Symbols"/>
      </w:rPr>
    </w:lvl>
    <w:lvl w:ilvl="7" w:tplc="8AB01A14">
      <w:start w:val="1"/>
      <w:numFmt w:val="bullet"/>
      <w:lvlText w:val="o"/>
      <w:lvlJc w:val="left"/>
      <w:pPr>
        <w:ind w:left="7887" w:hanging="360"/>
      </w:pPr>
      <w:rPr>
        <w:rFonts w:ascii="Courier New" w:eastAsia="Courier New" w:hAnsi="Courier New" w:cs="Courier New"/>
      </w:rPr>
    </w:lvl>
    <w:lvl w:ilvl="8" w:tplc="C8FA957A">
      <w:start w:val="1"/>
      <w:numFmt w:val="bullet"/>
      <w:lvlText w:val="▪"/>
      <w:lvlJc w:val="left"/>
      <w:pPr>
        <w:ind w:left="8607" w:hanging="360"/>
      </w:pPr>
      <w:rPr>
        <w:rFonts w:ascii="Noto Sans Symbols" w:eastAsia="Noto Sans Symbols" w:hAnsi="Noto Sans Symbols" w:cs="Noto Sans Symbols"/>
      </w:rPr>
    </w:lvl>
  </w:abstractNum>
  <w:abstractNum w:abstractNumId="9" w15:restartNumberingAfterBreak="0">
    <w:nsid w:val="0C5974CC"/>
    <w:multiLevelType w:val="multilevel"/>
    <w:tmpl w:val="25A0B1E8"/>
    <w:lvl w:ilvl="0">
      <w:start w:val="1"/>
      <w:numFmt w:val="bullet"/>
      <w:lvlText w:val="●"/>
      <w:lvlJc w:val="left"/>
      <w:pPr>
        <w:ind w:left="1713" w:hanging="360"/>
      </w:pPr>
      <w:rPr>
        <w:rFonts w:ascii="Noto Sans Symbols" w:hAnsi="Noto Sans Symbols" w:hint="default"/>
      </w:rPr>
    </w:lvl>
    <w:lvl w:ilvl="1">
      <w:start w:val="1"/>
      <w:numFmt w:val="bullet"/>
      <w:lvlText w:val="o"/>
      <w:lvlJc w:val="left"/>
      <w:pPr>
        <w:ind w:left="2433" w:hanging="360"/>
      </w:pPr>
      <w:rPr>
        <w:rFonts w:ascii="Courier New" w:eastAsia="Courier New" w:hAnsi="Courier New" w:cs="Courier New"/>
      </w:rPr>
    </w:lvl>
    <w:lvl w:ilvl="2">
      <w:start w:val="1"/>
      <w:numFmt w:val="bullet"/>
      <w:lvlText w:val="▪"/>
      <w:lvlJc w:val="left"/>
      <w:pPr>
        <w:ind w:left="3153" w:hanging="360"/>
      </w:pPr>
      <w:rPr>
        <w:rFonts w:ascii="Noto Sans Symbols" w:eastAsia="Noto Sans Symbols" w:hAnsi="Noto Sans Symbols" w:cs="Noto Sans Symbols"/>
      </w:rPr>
    </w:lvl>
    <w:lvl w:ilvl="3">
      <w:start w:val="1"/>
      <w:numFmt w:val="bullet"/>
      <w:lvlText w:val="●"/>
      <w:lvlJc w:val="left"/>
      <w:pPr>
        <w:ind w:left="3873" w:hanging="360"/>
      </w:pPr>
      <w:rPr>
        <w:rFonts w:ascii="Noto Sans Symbols" w:eastAsia="Noto Sans Symbols" w:hAnsi="Noto Sans Symbols" w:cs="Noto Sans Symbols"/>
      </w:rPr>
    </w:lvl>
    <w:lvl w:ilvl="4">
      <w:start w:val="1"/>
      <w:numFmt w:val="bullet"/>
      <w:lvlText w:val="o"/>
      <w:lvlJc w:val="left"/>
      <w:pPr>
        <w:ind w:left="4593" w:hanging="360"/>
      </w:pPr>
      <w:rPr>
        <w:rFonts w:ascii="Courier New" w:eastAsia="Courier New" w:hAnsi="Courier New" w:cs="Courier New"/>
      </w:rPr>
    </w:lvl>
    <w:lvl w:ilvl="5">
      <w:start w:val="1"/>
      <w:numFmt w:val="bullet"/>
      <w:lvlText w:val="▪"/>
      <w:lvlJc w:val="left"/>
      <w:pPr>
        <w:ind w:left="5313" w:hanging="360"/>
      </w:pPr>
      <w:rPr>
        <w:rFonts w:ascii="Noto Sans Symbols" w:eastAsia="Noto Sans Symbols" w:hAnsi="Noto Sans Symbols" w:cs="Noto Sans Symbols"/>
      </w:rPr>
    </w:lvl>
    <w:lvl w:ilvl="6">
      <w:start w:val="1"/>
      <w:numFmt w:val="bullet"/>
      <w:lvlText w:val="●"/>
      <w:lvlJc w:val="left"/>
      <w:pPr>
        <w:ind w:left="6033" w:hanging="360"/>
      </w:pPr>
      <w:rPr>
        <w:rFonts w:ascii="Noto Sans Symbols" w:eastAsia="Noto Sans Symbols" w:hAnsi="Noto Sans Symbols" w:cs="Noto Sans Symbols"/>
      </w:rPr>
    </w:lvl>
    <w:lvl w:ilvl="7">
      <w:start w:val="1"/>
      <w:numFmt w:val="bullet"/>
      <w:lvlText w:val="o"/>
      <w:lvlJc w:val="left"/>
      <w:pPr>
        <w:ind w:left="6753" w:hanging="360"/>
      </w:pPr>
      <w:rPr>
        <w:rFonts w:ascii="Courier New" w:eastAsia="Courier New" w:hAnsi="Courier New" w:cs="Courier New"/>
      </w:rPr>
    </w:lvl>
    <w:lvl w:ilvl="8">
      <w:start w:val="1"/>
      <w:numFmt w:val="bullet"/>
      <w:lvlText w:val="▪"/>
      <w:lvlJc w:val="left"/>
      <w:pPr>
        <w:ind w:left="7473" w:hanging="360"/>
      </w:pPr>
      <w:rPr>
        <w:rFonts w:ascii="Noto Sans Symbols" w:eastAsia="Noto Sans Symbols" w:hAnsi="Noto Sans Symbols" w:cs="Noto Sans Symbols"/>
      </w:rPr>
    </w:lvl>
  </w:abstractNum>
  <w:abstractNum w:abstractNumId="10" w15:restartNumberingAfterBreak="0">
    <w:nsid w:val="12131BA2"/>
    <w:multiLevelType w:val="hybridMultilevel"/>
    <w:tmpl w:val="1B0AA01E"/>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12E29355"/>
    <w:multiLevelType w:val="multilevel"/>
    <w:tmpl w:val="1C1E1A9C"/>
    <w:lvl w:ilvl="0">
      <w:start w:val="1"/>
      <w:numFmt w:val="bullet"/>
      <w:lvlText w:val="●"/>
      <w:lvlJc w:val="left"/>
      <w:pPr>
        <w:ind w:left="1713" w:hanging="360"/>
      </w:pPr>
      <w:rPr>
        <w:rFonts w:ascii="Noto Sans Symbols" w:hAnsi="Noto Sans Symbols" w:hint="default"/>
      </w:rPr>
    </w:lvl>
    <w:lvl w:ilvl="1">
      <w:start w:val="1"/>
      <w:numFmt w:val="bullet"/>
      <w:lvlText w:val="o"/>
      <w:lvlJc w:val="left"/>
      <w:pPr>
        <w:ind w:left="3153" w:hanging="360"/>
      </w:pPr>
      <w:rPr>
        <w:rFonts w:ascii="Courier New" w:hAnsi="Courier New" w:hint="default"/>
      </w:rPr>
    </w:lvl>
    <w:lvl w:ilvl="2">
      <w:start w:val="1"/>
      <w:numFmt w:val="bullet"/>
      <w:lvlText w:val=""/>
      <w:lvlJc w:val="left"/>
      <w:pPr>
        <w:ind w:left="3873" w:hanging="360"/>
      </w:pPr>
      <w:rPr>
        <w:rFonts w:ascii="Wingdings" w:hAnsi="Wingdings" w:hint="default"/>
      </w:rPr>
    </w:lvl>
    <w:lvl w:ilvl="3">
      <w:start w:val="1"/>
      <w:numFmt w:val="bullet"/>
      <w:lvlText w:val=""/>
      <w:lvlJc w:val="left"/>
      <w:pPr>
        <w:ind w:left="4593" w:hanging="360"/>
      </w:pPr>
      <w:rPr>
        <w:rFonts w:ascii="Symbol" w:hAnsi="Symbol" w:hint="default"/>
      </w:rPr>
    </w:lvl>
    <w:lvl w:ilvl="4">
      <w:start w:val="1"/>
      <w:numFmt w:val="bullet"/>
      <w:lvlText w:val="o"/>
      <w:lvlJc w:val="left"/>
      <w:pPr>
        <w:ind w:left="5313" w:hanging="360"/>
      </w:pPr>
      <w:rPr>
        <w:rFonts w:ascii="Courier New" w:hAnsi="Courier New" w:hint="default"/>
      </w:rPr>
    </w:lvl>
    <w:lvl w:ilvl="5">
      <w:start w:val="1"/>
      <w:numFmt w:val="bullet"/>
      <w:lvlText w:val=""/>
      <w:lvlJc w:val="left"/>
      <w:pPr>
        <w:ind w:left="6033" w:hanging="360"/>
      </w:pPr>
      <w:rPr>
        <w:rFonts w:ascii="Wingdings" w:hAnsi="Wingdings" w:hint="default"/>
      </w:rPr>
    </w:lvl>
    <w:lvl w:ilvl="6">
      <w:start w:val="1"/>
      <w:numFmt w:val="bullet"/>
      <w:lvlText w:val=""/>
      <w:lvlJc w:val="left"/>
      <w:pPr>
        <w:ind w:left="6753" w:hanging="360"/>
      </w:pPr>
      <w:rPr>
        <w:rFonts w:ascii="Symbol" w:hAnsi="Symbol" w:hint="default"/>
      </w:rPr>
    </w:lvl>
    <w:lvl w:ilvl="7">
      <w:start w:val="1"/>
      <w:numFmt w:val="bullet"/>
      <w:lvlText w:val="o"/>
      <w:lvlJc w:val="left"/>
      <w:pPr>
        <w:ind w:left="7473" w:hanging="360"/>
      </w:pPr>
      <w:rPr>
        <w:rFonts w:ascii="Courier New" w:hAnsi="Courier New" w:hint="default"/>
      </w:rPr>
    </w:lvl>
    <w:lvl w:ilvl="8">
      <w:start w:val="1"/>
      <w:numFmt w:val="bullet"/>
      <w:lvlText w:val=""/>
      <w:lvlJc w:val="left"/>
      <w:pPr>
        <w:ind w:left="8193" w:hanging="360"/>
      </w:pPr>
      <w:rPr>
        <w:rFonts w:ascii="Wingdings" w:hAnsi="Wingdings" w:hint="default"/>
      </w:rPr>
    </w:lvl>
  </w:abstractNum>
  <w:abstractNum w:abstractNumId="12" w15:restartNumberingAfterBreak="0">
    <w:nsid w:val="16EB75B4"/>
    <w:multiLevelType w:val="hybridMultilevel"/>
    <w:tmpl w:val="A09E4206"/>
    <w:lvl w:ilvl="0" w:tplc="D57EDCD0">
      <w:start w:val="1"/>
      <w:numFmt w:val="bullet"/>
      <w:lvlText w:val=""/>
      <w:lvlJc w:val="left"/>
      <w:pPr>
        <w:ind w:left="720" w:hanging="360"/>
      </w:pPr>
      <w:rPr>
        <w:rFonts w:ascii="Wingdings" w:hAnsi="Wingdings" w:hint="default"/>
        <w:color w:val="ED7D31" w:themeColor="accent2"/>
        <w:u w:color="538135" w:themeColor="accent6" w:themeShade="BF"/>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15:restartNumberingAfterBreak="0">
    <w:nsid w:val="1A236648"/>
    <w:multiLevelType w:val="multilevel"/>
    <w:tmpl w:val="BDB6651C"/>
    <w:lvl w:ilvl="0">
      <w:start w:val="1"/>
      <w:numFmt w:val="lowerLetter"/>
      <w:lvlText w:val="%1"/>
      <w:lvlJc w:val="left"/>
      <w:pPr>
        <w:ind w:left="2848" w:hanging="442"/>
      </w:pPr>
    </w:lvl>
    <w:lvl w:ilvl="1">
      <w:start w:val="1"/>
      <w:numFmt w:val="decimal"/>
      <w:lvlText w:val="%1.%2."/>
      <w:lvlJc w:val="left"/>
      <w:pPr>
        <w:ind w:left="2848" w:hanging="442"/>
      </w:pPr>
      <w:rPr>
        <w:sz w:val="20"/>
        <w:szCs w:val="20"/>
      </w:rPr>
    </w:lvl>
    <w:lvl w:ilvl="2">
      <w:start w:val="1"/>
      <w:numFmt w:val="decimal"/>
      <w:lvlText w:val="%1.%2.%3."/>
      <w:lvlJc w:val="left"/>
      <w:pPr>
        <w:ind w:left="3510" w:hanging="680"/>
      </w:pPr>
      <w:rPr>
        <w:rFonts w:ascii="Arial" w:eastAsia="Arial" w:hAnsi="Arial" w:cs="Arial"/>
        <w:sz w:val="20"/>
        <w:szCs w:val="20"/>
      </w:rPr>
    </w:lvl>
    <w:lvl w:ilvl="3">
      <w:start w:val="1"/>
      <w:numFmt w:val="bullet"/>
      <w:lvlText w:val="•"/>
      <w:lvlJc w:val="left"/>
      <w:pPr>
        <w:ind w:left="4337" w:hanging="680"/>
      </w:pPr>
    </w:lvl>
    <w:lvl w:ilvl="4">
      <w:start w:val="1"/>
      <w:numFmt w:val="bullet"/>
      <w:lvlText w:val="•"/>
      <w:lvlJc w:val="left"/>
      <w:pPr>
        <w:ind w:left="5135" w:hanging="680"/>
      </w:pPr>
    </w:lvl>
    <w:lvl w:ilvl="5">
      <w:start w:val="1"/>
      <w:numFmt w:val="bullet"/>
      <w:lvlText w:val="•"/>
      <w:lvlJc w:val="left"/>
      <w:pPr>
        <w:ind w:left="5932" w:hanging="680"/>
      </w:pPr>
    </w:lvl>
    <w:lvl w:ilvl="6">
      <w:start w:val="1"/>
      <w:numFmt w:val="bullet"/>
      <w:lvlText w:val="•"/>
      <w:lvlJc w:val="left"/>
      <w:pPr>
        <w:ind w:left="6730" w:hanging="680"/>
      </w:pPr>
    </w:lvl>
    <w:lvl w:ilvl="7">
      <w:start w:val="1"/>
      <w:numFmt w:val="bullet"/>
      <w:lvlText w:val="•"/>
      <w:lvlJc w:val="left"/>
      <w:pPr>
        <w:ind w:left="7527" w:hanging="680"/>
      </w:pPr>
    </w:lvl>
    <w:lvl w:ilvl="8">
      <w:start w:val="1"/>
      <w:numFmt w:val="bullet"/>
      <w:lvlText w:val="•"/>
      <w:lvlJc w:val="left"/>
      <w:pPr>
        <w:ind w:left="8325" w:hanging="680"/>
      </w:pPr>
    </w:lvl>
  </w:abstractNum>
  <w:abstractNum w:abstractNumId="14" w15:restartNumberingAfterBreak="0">
    <w:nsid w:val="1C506A84"/>
    <w:multiLevelType w:val="multilevel"/>
    <w:tmpl w:val="2B64043C"/>
    <w:lvl w:ilvl="0">
      <w:start w:val="1"/>
      <w:numFmt w:val="decimal"/>
      <w:pStyle w:val="Normal-Bullet"/>
      <w:lvlText w:val="%1."/>
      <w:lvlJc w:val="left"/>
      <w:pPr>
        <w:ind w:left="720" w:hanging="720"/>
      </w:pPr>
    </w:lvl>
    <w:lvl w:ilvl="1">
      <w:start w:val="1"/>
      <w:numFmt w:val="decimal"/>
      <w:lvlText w:val="%2."/>
      <w:lvlJc w:val="left"/>
      <w:pPr>
        <w:ind w:left="1440" w:hanging="720"/>
      </w:pPr>
    </w:lvl>
    <w:lvl w:ilvl="2">
      <w:start w:val="1"/>
      <w:numFmt w:val="decimal"/>
      <w:lvlText w:val="%3."/>
      <w:lvlJc w:val="left"/>
      <w:pPr>
        <w:ind w:left="2160" w:hanging="720"/>
      </w:pPr>
    </w:lvl>
    <w:lvl w:ilvl="3">
      <w:start w:val="1"/>
      <w:numFmt w:val="decimal"/>
      <w:lvlText w:val="%4."/>
      <w:lvlJc w:val="left"/>
      <w:pPr>
        <w:ind w:left="2880" w:hanging="720"/>
      </w:pPr>
    </w:lvl>
    <w:lvl w:ilvl="4">
      <w:start w:val="1"/>
      <w:numFmt w:val="decimal"/>
      <w:lvlText w:val="%5."/>
      <w:lvlJc w:val="left"/>
      <w:pPr>
        <w:ind w:left="3600" w:hanging="720"/>
      </w:pPr>
    </w:lvl>
    <w:lvl w:ilvl="5">
      <w:start w:val="1"/>
      <w:numFmt w:val="decimal"/>
      <w:lvlText w:val="%6."/>
      <w:lvlJc w:val="left"/>
      <w:pPr>
        <w:ind w:left="4320" w:hanging="720"/>
      </w:pPr>
    </w:lvl>
    <w:lvl w:ilvl="6">
      <w:start w:val="1"/>
      <w:numFmt w:val="decimal"/>
      <w:lvlText w:val="%7."/>
      <w:lvlJc w:val="left"/>
      <w:pPr>
        <w:ind w:left="5040" w:hanging="720"/>
      </w:pPr>
    </w:lvl>
    <w:lvl w:ilvl="7">
      <w:start w:val="1"/>
      <w:numFmt w:val="decimal"/>
      <w:lvlText w:val="%8."/>
      <w:lvlJc w:val="left"/>
      <w:pPr>
        <w:ind w:left="5760" w:hanging="720"/>
      </w:pPr>
    </w:lvl>
    <w:lvl w:ilvl="8">
      <w:start w:val="1"/>
      <w:numFmt w:val="decimal"/>
      <w:lvlText w:val="%9."/>
      <w:lvlJc w:val="left"/>
      <w:pPr>
        <w:ind w:left="6480" w:hanging="720"/>
      </w:pPr>
    </w:lvl>
  </w:abstractNum>
  <w:abstractNum w:abstractNumId="15" w15:restartNumberingAfterBreak="0">
    <w:nsid w:val="1C8F55B9"/>
    <w:multiLevelType w:val="hybridMultilevel"/>
    <w:tmpl w:val="0F08EB70"/>
    <w:lvl w:ilvl="0" w:tplc="C1404804">
      <w:start w:val="1"/>
      <w:numFmt w:val="bullet"/>
      <w:lvlText w:val=""/>
      <w:lvlJc w:val="left"/>
      <w:pPr>
        <w:ind w:left="3870" w:hanging="360"/>
      </w:pPr>
      <w:rPr>
        <w:rFonts w:ascii="Wingdings" w:hAnsi="Wingdings" w:hint="default"/>
        <w:b w:val="0"/>
        <w:i w:val="0"/>
        <w:color w:val="E4610F"/>
        <w:sz w:val="20"/>
        <w:u w:color="FFFFFF" w:themeColor="background1"/>
      </w:rPr>
    </w:lvl>
    <w:lvl w:ilvl="1" w:tplc="FFFFFFFF" w:tentative="1">
      <w:start w:val="1"/>
      <w:numFmt w:val="bullet"/>
      <w:lvlText w:val="o"/>
      <w:lvlJc w:val="left"/>
      <w:pPr>
        <w:ind w:left="4590" w:hanging="360"/>
      </w:pPr>
      <w:rPr>
        <w:rFonts w:ascii="Courier New" w:hAnsi="Courier New" w:cs="Courier New" w:hint="default"/>
      </w:rPr>
    </w:lvl>
    <w:lvl w:ilvl="2" w:tplc="FFFFFFFF" w:tentative="1">
      <w:start w:val="1"/>
      <w:numFmt w:val="bullet"/>
      <w:lvlText w:val=""/>
      <w:lvlJc w:val="left"/>
      <w:pPr>
        <w:ind w:left="5310" w:hanging="360"/>
      </w:pPr>
      <w:rPr>
        <w:rFonts w:ascii="Wingdings" w:hAnsi="Wingdings" w:hint="default"/>
      </w:rPr>
    </w:lvl>
    <w:lvl w:ilvl="3" w:tplc="FFFFFFFF" w:tentative="1">
      <w:start w:val="1"/>
      <w:numFmt w:val="bullet"/>
      <w:lvlText w:val=""/>
      <w:lvlJc w:val="left"/>
      <w:pPr>
        <w:ind w:left="6030" w:hanging="360"/>
      </w:pPr>
      <w:rPr>
        <w:rFonts w:ascii="Symbol" w:hAnsi="Symbol" w:hint="default"/>
      </w:rPr>
    </w:lvl>
    <w:lvl w:ilvl="4" w:tplc="FFFFFFFF" w:tentative="1">
      <w:start w:val="1"/>
      <w:numFmt w:val="bullet"/>
      <w:lvlText w:val="o"/>
      <w:lvlJc w:val="left"/>
      <w:pPr>
        <w:ind w:left="6750" w:hanging="360"/>
      </w:pPr>
      <w:rPr>
        <w:rFonts w:ascii="Courier New" w:hAnsi="Courier New" w:cs="Courier New" w:hint="default"/>
      </w:rPr>
    </w:lvl>
    <w:lvl w:ilvl="5" w:tplc="FFFFFFFF" w:tentative="1">
      <w:start w:val="1"/>
      <w:numFmt w:val="bullet"/>
      <w:lvlText w:val=""/>
      <w:lvlJc w:val="left"/>
      <w:pPr>
        <w:ind w:left="7470" w:hanging="360"/>
      </w:pPr>
      <w:rPr>
        <w:rFonts w:ascii="Wingdings" w:hAnsi="Wingdings" w:hint="default"/>
      </w:rPr>
    </w:lvl>
    <w:lvl w:ilvl="6" w:tplc="FFFFFFFF" w:tentative="1">
      <w:start w:val="1"/>
      <w:numFmt w:val="bullet"/>
      <w:lvlText w:val=""/>
      <w:lvlJc w:val="left"/>
      <w:pPr>
        <w:ind w:left="8190" w:hanging="360"/>
      </w:pPr>
      <w:rPr>
        <w:rFonts w:ascii="Symbol" w:hAnsi="Symbol" w:hint="default"/>
      </w:rPr>
    </w:lvl>
    <w:lvl w:ilvl="7" w:tplc="FFFFFFFF" w:tentative="1">
      <w:start w:val="1"/>
      <w:numFmt w:val="bullet"/>
      <w:lvlText w:val="o"/>
      <w:lvlJc w:val="left"/>
      <w:pPr>
        <w:ind w:left="8910" w:hanging="360"/>
      </w:pPr>
      <w:rPr>
        <w:rFonts w:ascii="Courier New" w:hAnsi="Courier New" w:cs="Courier New" w:hint="default"/>
      </w:rPr>
    </w:lvl>
    <w:lvl w:ilvl="8" w:tplc="FFFFFFFF" w:tentative="1">
      <w:start w:val="1"/>
      <w:numFmt w:val="bullet"/>
      <w:lvlText w:val=""/>
      <w:lvlJc w:val="left"/>
      <w:pPr>
        <w:ind w:left="9630" w:hanging="360"/>
      </w:pPr>
      <w:rPr>
        <w:rFonts w:ascii="Wingdings" w:hAnsi="Wingdings" w:hint="default"/>
      </w:rPr>
    </w:lvl>
  </w:abstractNum>
  <w:abstractNum w:abstractNumId="16" w15:restartNumberingAfterBreak="0">
    <w:nsid w:val="1D2A0BED"/>
    <w:multiLevelType w:val="hybridMultilevel"/>
    <w:tmpl w:val="44DC1428"/>
    <w:lvl w:ilvl="0" w:tplc="04160005">
      <w:start w:val="1"/>
      <w:numFmt w:val="bullet"/>
      <w:lvlText w:val=""/>
      <w:lvlJc w:val="left"/>
      <w:pPr>
        <w:ind w:left="720" w:hanging="360"/>
      </w:pPr>
      <w:rPr>
        <w:rFonts w:ascii="Wingdings" w:hAnsi="Wingdings" w:hint="default"/>
        <w:b w:val="0"/>
        <w:i w:val="0"/>
        <w:color w:val="E4610F"/>
        <w:sz w:val="22"/>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15:restartNumberingAfterBreak="0">
    <w:nsid w:val="1FC33A2A"/>
    <w:multiLevelType w:val="multilevel"/>
    <w:tmpl w:val="DBD4F062"/>
    <w:lvl w:ilvl="0">
      <w:start w:val="1"/>
      <w:numFmt w:val="decimal"/>
      <w:pStyle w:val="Ttulo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abstractNum w:abstractNumId="18" w15:restartNumberingAfterBreak="0">
    <w:nsid w:val="20410AB9"/>
    <w:multiLevelType w:val="multilevel"/>
    <w:tmpl w:val="0A90A8AC"/>
    <w:lvl w:ilvl="0">
      <w:start w:val="1"/>
      <w:numFmt w:val="bullet"/>
      <w:lvlText w:val="●"/>
      <w:lvlJc w:val="left"/>
      <w:pPr>
        <w:ind w:left="1146"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20924BE8"/>
    <w:multiLevelType w:val="multilevel"/>
    <w:tmpl w:val="6E6465CA"/>
    <w:lvl w:ilvl="0">
      <w:start w:val="1"/>
      <w:numFmt w:val="lowerLetter"/>
      <w:lvlText w:val="(%1)"/>
      <w:lvlJc w:val="left"/>
      <w:pPr>
        <w:ind w:left="1146"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23F94E95"/>
    <w:multiLevelType w:val="multilevel"/>
    <w:tmpl w:val="6E6465CA"/>
    <w:lvl w:ilvl="0">
      <w:start w:val="1"/>
      <w:numFmt w:val="lowerLetter"/>
      <w:lvlText w:val="(%1)"/>
      <w:lvlJc w:val="left"/>
      <w:pPr>
        <w:ind w:left="1146"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25FA1E4B"/>
    <w:multiLevelType w:val="multilevel"/>
    <w:tmpl w:val="C30AD300"/>
    <w:lvl w:ilvl="0">
      <w:start w:val="1"/>
      <w:numFmt w:val="bullet"/>
      <w:lvlText w:val="●"/>
      <w:lvlJc w:val="left"/>
      <w:pPr>
        <w:ind w:left="2910" w:hanging="360"/>
      </w:pPr>
      <w:rPr>
        <w:rFonts w:ascii="Noto Sans Symbols" w:eastAsia="Noto Sans Symbols" w:hAnsi="Noto Sans Symbols" w:cs="Noto Sans Symbols"/>
      </w:rPr>
    </w:lvl>
    <w:lvl w:ilvl="1">
      <w:start w:val="1"/>
      <w:numFmt w:val="bullet"/>
      <w:lvlText w:val="o"/>
      <w:lvlJc w:val="left"/>
      <w:pPr>
        <w:ind w:left="3630" w:hanging="360"/>
      </w:pPr>
      <w:rPr>
        <w:rFonts w:ascii="Courier New" w:eastAsia="Courier New" w:hAnsi="Courier New" w:cs="Courier New"/>
      </w:rPr>
    </w:lvl>
    <w:lvl w:ilvl="2">
      <w:start w:val="1"/>
      <w:numFmt w:val="bullet"/>
      <w:lvlText w:val="▪"/>
      <w:lvlJc w:val="left"/>
      <w:pPr>
        <w:ind w:left="4350" w:hanging="360"/>
      </w:pPr>
      <w:rPr>
        <w:rFonts w:ascii="Noto Sans Symbols" w:eastAsia="Noto Sans Symbols" w:hAnsi="Noto Sans Symbols" w:cs="Noto Sans Symbols"/>
      </w:rPr>
    </w:lvl>
    <w:lvl w:ilvl="3">
      <w:start w:val="1"/>
      <w:numFmt w:val="bullet"/>
      <w:lvlText w:val="●"/>
      <w:lvlJc w:val="left"/>
      <w:pPr>
        <w:ind w:left="5070" w:hanging="360"/>
      </w:pPr>
      <w:rPr>
        <w:rFonts w:ascii="Noto Sans Symbols" w:eastAsia="Noto Sans Symbols" w:hAnsi="Noto Sans Symbols" w:cs="Noto Sans Symbols"/>
      </w:rPr>
    </w:lvl>
    <w:lvl w:ilvl="4">
      <w:start w:val="1"/>
      <w:numFmt w:val="bullet"/>
      <w:lvlText w:val="o"/>
      <w:lvlJc w:val="left"/>
      <w:pPr>
        <w:ind w:left="5790" w:hanging="360"/>
      </w:pPr>
      <w:rPr>
        <w:rFonts w:ascii="Courier New" w:eastAsia="Courier New" w:hAnsi="Courier New" w:cs="Courier New"/>
      </w:rPr>
    </w:lvl>
    <w:lvl w:ilvl="5">
      <w:start w:val="1"/>
      <w:numFmt w:val="bullet"/>
      <w:lvlText w:val="▪"/>
      <w:lvlJc w:val="left"/>
      <w:pPr>
        <w:ind w:left="6510" w:hanging="360"/>
      </w:pPr>
      <w:rPr>
        <w:rFonts w:ascii="Noto Sans Symbols" w:eastAsia="Noto Sans Symbols" w:hAnsi="Noto Sans Symbols" w:cs="Noto Sans Symbols"/>
      </w:rPr>
    </w:lvl>
    <w:lvl w:ilvl="6">
      <w:start w:val="1"/>
      <w:numFmt w:val="bullet"/>
      <w:lvlText w:val="●"/>
      <w:lvlJc w:val="left"/>
      <w:pPr>
        <w:ind w:left="7230" w:hanging="360"/>
      </w:pPr>
      <w:rPr>
        <w:rFonts w:ascii="Noto Sans Symbols" w:eastAsia="Noto Sans Symbols" w:hAnsi="Noto Sans Symbols" w:cs="Noto Sans Symbols"/>
      </w:rPr>
    </w:lvl>
    <w:lvl w:ilvl="7">
      <w:start w:val="1"/>
      <w:numFmt w:val="bullet"/>
      <w:lvlText w:val="o"/>
      <w:lvlJc w:val="left"/>
      <w:pPr>
        <w:ind w:left="7950" w:hanging="360"/>
      </w:pPr>
      <w:rPr>
        <w:rFonts w:ascii="Courier New" w:eastAsia="Courier New" w:hAnsi="Courier New" w:cs="Courier New"/>
      </w:rPr>
    </w:lvl>
    <w:lvl w:ilvl="8">
      <w:start w:val="1"/>
      <w:numFmt w:val="bullet"/>
      <w:lvlText w:val="▪"/>
      <w:lvlJc w:val="left"/>
      <w:pPr>
        <w:ind w:left="8670" w:hanging="360"/>
      </w:pPr>
      <w:rPr>
        <w:rFonts w:ascii="Noto Sans Symbols" w:eastAsia="Noto Sans Symbols" w:hAnsi="Noto Sans Symbols" w:cs="Noto Sans Symbols"/>
      </w:rPr>
    </w:lvl>
  </w:abstractNum>
  <w:abstractNum w:abstractNumId="22" w15:restartNumberingAfterBreak="0">
    <w:nsid w:val="29402B15"/>
    <w:multiLevelType w:val="multilevel"/>
    <w:tmpl w:val="34BC97F4"/>
    <w:lvl w:ilvl="0">
      <w:start w:val="1"/>
      <w:numFmt w:val="lowerLetter"/>
      <w:lvlText w:val="(%1)"/>
      <w:lvlJc w:val="left"/>
      <w:pPr>
        <w:ind w:left="2848" w:hanging="442"/>
      </w:pPr>
      <w:rPr>
        <w:rFonts w:hint="default"/>
      </w:rPr>
    </w:lvl>
    <w:lvl w:ilvl="1">
      <w:start w:val="1"/>
      <w:numFmt w:val="decimal"/>
      <w:lvlText w:val="%1.%2."/>
      <w:lvlJc w:val="left"/>
      <w:pPr>
        <w:ind w:left="2848" w:hanging="442"/>
      </w:pPr>
      <w:rPr>
        <w:rFonts w:ascii="Arial" w:eastAsia="Arial" w:hAnsi="Arial" w:cs="Arial" w:hint="default"/>
        <w:sz w:val="20"/>
        <w:szCs w:val="20"/>
      </w:rPr>
    </w:lvl>
    <w:lvl w:ilvl="2">
      <w:start w:val="1"/>
      <w:numFmt w:val="decimal"/>
      <w:lvlText w:val="%1.%2.%3."/>
      <w:lvlJc w:val="left"/>
      <w:pPr>
        <w:ind w:left="3510" w:hanging="680"/>
      </w:pPr>
      <w:rPr>
        <w:rFonts w:ascii="Arial" w:eastAsia="Arial" w:hAnsi="Arial" w:cs="Arial" w:hint="default"/>
        <w:sz w:val="20"/>
        <w:szCs w:val="20"/>
      </w:rPr>
    </w:lvl>
    <w:lvl w:ilvl="3">
      <w:start w:val="1"/>
      <w:numFmt w:val="bullet"/>
      <w:lvlText w:val="•"/>
      <w:lvlJc w:val="left"/>
      <w:pPr>
        <w:ind w:left="4337" w:hanging="680"/>
      </w:pPr>
      <w:rPr>
        <w:rFonts w:hint="default"/>
      </w:rPr>
    </w:lvl>
    <w:lvl w:ilvl="4">
      <w:start w:val="1"/>
      <w:numFmt w:val="bullet"/>
      <w:lvlText w:val="•"/>
      <w:lvlJc w:val="left"/>
      <w:pPr>
        <w:ind w:left="5135" w:hanging="680"/>
      </w:pPr>
      <w:rPr>
        <w:rFonts w:hint="default"/>
      </w:rPr>
    </w:lvl>
    <w:lvl w:ilvl="5">
      <w:start w:val="1"/>
      <w:numFmt w:val="bullet"/>
      <w:lvlText w:val="•"/>
      <w:lvlJc w:val="left"/>
      <w:pPr>
        <w:ind w:left="5932" w:hanging="680"/>
      </w:pPr>
      <w:rPr>
        <w:rFonts w:hint="default"/>
      </w:rPr>
    </w:lvl>
    <w:lvl w:ilvl="6">
      <w:start w:val="1"/>
      <w:numFmt w:val="bullet"/>
      <w:lvlText w:val="•"/>
      <w:lvlJc w:val="left"/>
      <w:pPr>
        <w:ind w:left="6730" w:hanging="680"/>
      </w:pPr>
      <w:rPr>
        <w:rFonts w:hint="default"/>
      </w:rPr>
    </w:lvl>
    <w:lvl w:ilvl="7">
      <w:start w:val="1"/>
      <w:numFmt w:val="bullet"/>
      <w:lvlText w:val="•"/>
      <w:lvlJc w:val="left"/>
      <w:pPr>
        <w:ind w:left="7527" w:hanging="680"/>
      </w:pPr>
      <w:rPr>
        <w:rFonts w:hint="default"/>
      </w:rPr>
    </w:lvl>
    <w:lvl w:ilvl="8">
      <w:start w:val="1"/>
      <w:numFmt w:val="bullet"/>
      <w:lvlText w:val="•"/>
      <w:lvlJc w:val="left"/>
      <w:pPr>
        <w:ind w:left="8325" w:hanging="680"/>
      </w:pPr>
      <w:rPr>
        <w:rFonts w:hint="default"/>
      </w:rPr>
    </w:lvl>
  </w:abstractNum>
  <w:abstractNum w:abstractNumId="23" w15:restartNumberingAfterBreak="0">
    <w:nsid w:val="3A371179"/>
    <w:multiLevelType w:val="multilevel"/>
    <w:tmpl w:val="911EC932"/>
    <w:lvl w:ilvl="0">
      <w:start w:val="1"/>
      <w:numFmt w:val="lowerLetter"/>
      <w:lvlText w:val="%1."/>
      <w:lvlJc w:val="left"/>
      <w:pPr>
        <w:ind w:left="2848" w:hanging="442"/>
      </w:pPr>
      <w:rPr>
        <w:rFonts w:hint="default"/>
      </w:rPr>
    </w:lvl>
    <w:lvl w:ilvl="1">
      <w:start w:val="1"/>
      <w:numFmt w:val="decimal"/>
      <w:lvlText w:val="%1.%2."/>
      <w:lvlJc w:val="left"/>
      <w:pPr>
        <w:ind w:left="2848" w:hanging="442"/>
      </w:pPr>
      <w:rPr>
        <w:rFonts w:ascii="Arial" w:hAnsi="Arial" w:hint="default"/>
        <w:sz w:val="20"/>
        <w:szCs w:val="20"/>
      </w:rPr>
    </w:lvl>
    <w:lvl w:ilvl="2">
      <w:start w:val="1"/>
      <w:numFmt w:val="decimal"/>
      <w:lvlText w:val="%1.%2.%3."/>
      <w:lvlJc w:val="left"/>
      <w:pPr>
        <w:ind w:left="2030" w:hanging="680"/>
      </w:pPr>
      <w:rPr>
        <w:rFonts w:ascii="Arial" w:hAnsi="Arial" w:hint="default"/>
        <w:sz w:val="20"/>
        <w:szCs w:val="20"/>
      </w:rPr>
    </w:lvl>
    <w:lvl w:ilvl="3">
      <w:start w:val="1"/>
      <w:numFmt w:val="bullet"/>
      <w:lvlText w:val="•"/>
      <w:lvlJc w:val="left"/>
      <w:pPr>
        <w:ind w:left="4337" w:hanging="680"/>
      </w:pPr>
      <w:rPr>
        <w:rFonts w:hint="default"/>
      </w:rPr>
    </w:lvl>
    <w:lvl w:ilvl="4">
      <w:start w:val="1"/>
      <w:numFmt w:val="bullet"/>
      <w:lvlText w:val="•"/>
      <w:lvlJc w:val="left"/>
      <w:pPr>
        <w:ind w:left="5135" w:hanging="680"/>
      </w:pPr>
      <w:rPr>
        <w:rFonts w:hint="default"/>
      </w:rPr>
    </w:lvl>
    <w:lvl w:ilvl="5">
      <w:start w:val="1"/>
      <w:numFmt w:val="bullet"/>
      <w:lvlText w:val="•"/>
      <w:lvlJc w:val="left"/>
      <w:pPr>
        <w:ind w:left="5932" w:hanging="680"/>
      </w:pPr>
      <w:rPr>
        <w:rFonts w:hint="default"/>
      </w:rPr>
    </w:lvl>
    <w:lvl w:ilvl="6">
      <w:start w:val="1"/>
      <w:numFmt w:val="bullet"/>
      <w:lvlText w:val="•"/>
      <w:lvlJc w:val="left"/>
      <w:pPr>
        <w:ind w:left="6730" w:hanging="680"/>
      </w:pPr>
      <w:rPr>
        <w:rFonts w:hint="default"/>
      </w:rPr>
    </w:lvl>
    <w:lvl w:ilvl="7">
      <w:start w:val="1"/>
      <w:numFmt w:val="bullet"/>
      <w:lvlText w:val="•"/>
      <w:lvlJc w:val="left"/>
      <w:pPr>
        <w:ind w:left="7527" w:hanging="680"/>
      </w:pPr>
      <w:rPr>
        <w:rFonts w:hint="default"/>
      </w:rPr>
    </w:lvl>
    <w:lvl w:ilvl="8">
      <w:start w:val="1"/>
      <w:numFmt w:val="bullet"/>
      <w:lvlText w:val="•"/>
      <w:lvlJc w:val="left"/>
      <w:pPr>
        <w:ind w:left="8325" w:hanging="680"/>
      </w:pPr>
      <w:rPr>
        <w:rFonts w:hint="default"/>
      </w:rPr>
    </w:lvl>
  </w:abstractNum>
  <w:abstractNum w:abstractNumId="24" w15:restartNumberingAfterBreak="0">
    <w:nsid w:val="3B1B39E1"/>
    <w:multiLevelType w:val="hybridMultilevel"/>
    <w:tmpl w:val="ACB643D0"/>
    <w:lvl w:ilvl="0" w:tplc="C1404804">
      <w:start w:val="1"/>
      <w:numFmt w:val="bullet"/>
      <w:lvlText w:val=""/>
      <w:lvlJc w:val="left"/>
      <w:pPr>
        <w:ind w:left="3870" w:hanging="360"/>
      </w:pPr>
      <w:rPr>
        <w:rFonts w:ascii="Wingdings" w:hAnsi="Wingdings" w:hint="default"/>
        <w:b w:val="0"/>
        <w:i w:val="0"/>
        <w:color w:val="E4610F"/>
        <w:sz w:val="20"/>
        <w:u w:color="FFFFFF" w:themeColor="background1"/>
      </w:rPr>
    </w:lvl>
    <w:lvl w:ilvl="1" w:tplc="FFFFFFFF">
      <w:start w:val="1"/>
      <w:numFmt w:val="bullet"/>
      <w:lvlText w:val="o"/>
      <w:lvlJc w:val="left"/>
      <w:pPr>
        <w:ind w:left="4590" w:hanging="360"/>
      </w:pPr>
      <w:rPr>
        <w:rFonts w:ascii="Courier New" w:hAnsi="Courier New" w:cs="Courier New" w:hint="default"/>
      </w:rPr>
    </w:lvl>
    <w:lvl w:ilvl="2" w:tplc="FFFFFFFF">
      <w:start w:val="1"/>
      <w:numFmt w:val="bullet"/>
      <w:lvlText w:val=""/>
      <w:lvlJc w:val="left"/>
      <w:pPr>
        <w:ind w:left="5310" w:hanging="360"/>
      </w:pPr>
      <w:rPr>
        <w:rFonts w:ascii="Wingdings" w:hAnsi="Wingdings" w:hint="default"/>
      </w:rPr>
    </w:lvl>
    <w:lvl w:ilvl="3" w:tplc="FFFFFFFF" w:tentative="1">
      <w:start w:val="1"/>
      <w:numFmt w:val="bullet"/>
      <w:lvlText w:val=""/>
      <w:lvlJc w:val="left"/>
      <w:pPr>
        <w:ind w:left="6030" w:hanging="360"/>
      </w:pPr>
      <w:rPr>
        <w:rFonts w:ascii="Symbol" w:hAnsi="Symbol" w:hint="default"/>
      </w:rPr>
    </w:lvl>
    <w:lvl w:ilvl="4" w:tplc="FFFFFFFF" w:tentative="1">
      <w:start w:val="1"/>
      <w:numFmt w:val="bullet"/>
      <w:lvlText w:val="o"/>
      <w:lvlJc w:val="left"/>
      <w:pPr>
        <w:ind w:left="6750" w:hanging="360"/>
      </w:pPr>
      <w:rPr>
        <w:rFonts w:ascii="Courier New" w:hAnsi="Courier New" w:cs="Courier New" w:hint="default"/>
      </w:rPr>
    </w:lvl>
    <w:lvl w:ilvl="5" w:tplc="FFFFFFFF" w:tentative="1">
      <w:start w:val="1"/>
      <w:numFmt w:val="bullet"/>
      <w:lvlText w:val=""/>
      <w:lvlJc w:val="left"/>
      <w:pPr>
        <w:ind w:left="7470" w:hanging="360"/>
      </w:pPr>
      <w:rPr>
        <w:rFonts w:ascii="Wingdings" w:hAnsi="Wingdings" w:hint="default"/>
      </w:rPr>
    </w:lvl>
    <w:lvl w:ilvl="6" w:tplc="FFFFFFFF" w:tentative="1">
      <w:start w:val="1"/>
      <w:numFmt w:val="bullet"/>
      <w:lvlText w:val=""/>
      <w:lvlJc w:val="left"/>
      <w:pPr>
        <w:ind w:left="8190" w:hanging="360"/>
      </w:pPr>
      <w:rPr>
        <w:rFonts w:ascii="Symbol" w:hAnsi="Symbol" w:hint="default"/>
      </w:rPr>
    </w:lvl>
    <w:lvl w:ilvl="7" w:tplc="FFFFFFFF" w:tentative="1">
      <w:start w:val="1"/>
      <w:numFmt w:val="bullet"/>
      <w:lvlText w:val="o"/>
      <w:lvlJc w:val="left"/>
      <w:pPr>
        <w:ind w:left="8910" w:hanging="360"/>
      </w:pPr>
      <w:rPr>
        <w:rFonts w:ascii="Courier New" w:hAnsi="Courier New" w:cs="Courier New" w:hint="default"/>
      </w:rPr>
    </w:lvl>
    <w:lvl w:ilvl="8" w:tplc="FFFFFFFF" w:tentative="1">
      <w:start w:val="1"/>
      <w:numFmt w:val="bullet"/>
      <w:lvlText w:val=""/>
      <w:lvlJc w:val="left"/>
      <w:pPr>
        <w:ind w:left="9630" w:hanging="360"/>
      </w:pPr>
      <w:rPr>
        <w:rFonts w:ascii="Wingdings" w:hAnsi="Wingdings" w:hint="default"/>
      </w:rPr>
    </w:lvl>
  </w:abstractNum>
  <w:abstractNum w:abstractNumId="25" w15:restartNumberingAfterBreak="0">
    <w:nsid w:val="3D2D1EA6"/>
    <w:multiLevelType w:val="multilevel"/>
    <w:tmpl w:val="BDB6651C"/>
    <w:lvl w:ilvl="0">
      <w:start w:val="1"/>
      <w:numFmt w:val="lowerLetter"/>
      <w:lvlText w:val="%1"/>
      <w:lvlJc w:val="left"/>
      <w:pPr>
        <w:ind w:left="2848" w:hanging="442"/>
      </w:pPr>
    </w:lvl>
    <w:lvl w:ilvl="1">
      <w:start w:val="1"/>
      <w:numFmt w:val="decimal"/>
      <w:lvlText w:val="%1.%2."/>
      <w:lvlJc w:val="left"/>
      <w:pPr>
        <w:ind w:left="2848" w:hanging="442"/>
      </w:pPr>
      <w:rPr>
        <w:sz w:val="20"/>
        <w:szCs w:val="20"/>
      </w:rPr>
    </w:lvl>
    <w:lvl w:ilvl="2">
      <w:start w:val="1"/>
      <w:numFmt w:val="decimal"/>
      <w:lvlText w:val="%1.%2.%3."/>
      <w:lvlJc w:val="left"/>
      <w:pPr>
        <w:ind w:left="3510" w:hanging="680"/>
      </w:pPr>
      <w:rPr>
        <w:rFonts w:ascii="Arial" w:eastAsia="Arial" w:hAnsi="Arial" w:cs="Arial"/>
        <w:sz w:val="20"/>
        <w:szCs w:val="20"/>
      </w:rPr>
    </w:lvl>
    <w:lvl w:ilvl="3">
      <w:start w:val="1"/>
      <w:numFmt w:val="bullet"/>
      <w:lvlText w:val="•"/>
      <w:lvlJc w:val="left"/>
      <w:pPr>
        <w:ind w:left="4337" w:hanging="680"/>
      </w:pPr>
    </w:lvl>
    <w:lvl w:ilvl="4">
      <w:start w:val="1"/>
      <w:numFmt w:val="bullet"/>
      <w:lvlText w:val="•"/>
      <w:lvlJc w:val="left"/>
      <w:pPr>
        <w:ind w:left="5135" w:hanging="680"/>
      </w:pPr>
    </w:lvl>
    <w:lvl w:ilvl="5">
      <w:start w:val="1"/>
      <w:numFmt w:val="bullet"/>
      <w:lvlText w:val="•"/>
      <w:lvlJc w:val="left"/>
      <w:pPr>
        <w:ind w:left="5932" w:hanging="680"/>
      </w:pPr>
    </w:lvl>
    <w:lvl w:ilvl="6">
      <w:start w:val="1"/>
      <w:numFmt w:val="bullet"/>
      <w:lvlText w:val="•"/>
      <w:lvlJc w:val="left"/>
      <w:pPr>
        <w:ind w:left="6730" w:hanging="680"/>
      </w:pPr>
    </w:lvl>
    <w:lvl w:ilvl="7">
      <w:start w:val="1"/>
      <w:numFmt w:val="bullet"/>
      <w:lvlText w:val="•"/>
      <w:lvlJc w:val="left"/>
      <w:pPr>
        <w:ind w:left="7527" w:hanging="680"/>
      </w:pPr>
    </w:lvl>
    <w:lvl w:ilvl="8">
      <w:start w:val="1"/>
      <w:numFmt w:val="bullet"/>
      <w:lvlText w:val="•"/>
      <w:lvlJc w:val="left"/>
      <w:pPr>
        <w:ind w:left="8325" w:hanging="680"/>
      </w:pPr>
    </w:lvl>
  </w:abstractNum>
  <w:abstractNum w:abstractNumId="26" w15:restartNumberingAfterBreak="0">
    <w:nsid w:val="3DBF7D33"/>
    <w:multiLevelType w:val="multilevel"/>
    <w:tmpl w:val="0D802244"/>
    <w:lvl w:ilvl="0">
      <w:start w:val="1"/>
      <w:numFmt w:val="lowerLetter"/>
      <w:lvlText w:val="(%1)"/>
      <w:lvlJc w:val="left"/>
      <w:pPr>
        <w:ind w:left="2848" w:hanging="442"/>
      </w:pPr>
      <w:rPr>
        <w:rFonts w:hint="default"/>
      </w:rPr>
    </w:lvl>
    <w:lvl w:ilvl="1">
      <w:start w:val="1"/>
      <w:numFmt w:val="decimal"/>
      <w:lvlText w:val="%1.%2."/>
      <w:lvlJc w:val="left"/>
      <w:pPr>
        <w:ind w:left="2848" w:hanging="442"/>
      </w:pPr>
      <w:rPr>
        <w:rFonts w:ascii="Arial" w:eastAsia="Arial" w:hAnsi="Arial" w:cs="Arial" w:hint="default"/>
        <w:sz w:val="20"/>
        <w:szCs w:val="20"/>
      </w:rPr>
    </w:lvl>
    <w:lvl w:ilvl="2">
      <w:start w:val="1"/>
      <w:numFmt w:val="decimal"/>
      <w:lvlText w:val="%1.%2.%3."/>
      <w:lvlJc w:val="left"/>
      <w:pPr>
        <w:ind w:left="3510" w:hanging="680"/>
      </w:pPr>
      <w:rPr>
        <w:rFonts w:ascii="Arial" w:eastAsia="Arial" w:hAnsi="Arial" w:cs="Arial" w:hint="default"/>
        <w:sz w:val="20"/>
        <w:szCs w:val="20"/>
      </w:rPr>
    </w:lvl>
    <w:lvl w:ilvl="3">
      <w:start w:val="1"/>
      <w:numFmt w:val="bullet"/>
      <w:lvlText w:val="•"/>
      <w:lvlJc w:val="left"/>
      <w:pPr>
        <w:ind w:left="4337" w:hanging="680"/>
      </w:pPr>
      <w:rPr>
        <w:rFonts w:hint="default"/>
      </w:rPr>
    </w:lvl>
    <w:lvl w:ilvl="4">
      <w:start w:val="1"/>
      <w:numFmt w:val="bullet"/>
      <w:lvlText w:val="•"/>
      <w:lvlJc w:val="left"/>
      <w:pPr>
        <w:ind w:left="5135" w:hanging="680"/>
      </w:pPr>
      <w:rPr>
        <w:rFonts w:hint="default"/>
      </w:rPr>
    </w:lvl>
    <w:lvl w:ilvl="5">
      <w:start w:val="1"/>
      <w:numFmt w:val="bullet"/>
      <w:lvlText w:val="•"/>
      <w:lvlJc w:val="left"/>
      <w:pPr>
        <w:ind w:left="5932" w:hanging="680"/>
      </w:pPr>
      <w:rPr>
        <w:rFonts w:hint="default"/>
      </w:rPr>
    </w:lvl>
    <w:lvl w:ilvl="6">
      <w:start w:val="1"/>
      <w:numFmt w:val="bullet"/>
      <w:lvlText w:val="•"/>
      <w:lvlJc w:val="left"/>
      <w:pPr>
        <w:ind w:left="6730" w:hanging="680"/>
      </w:pPr>
      <w:rPr>
        <w:rFonts w:hint="default"/>
      </w:rPr>
    </w:lvl>
    <w:lvl w:ilvl="7">
      <w:start w:val="1"/>
      <w:numFmt w:val="bullet"/>
      <w:lvlText w:val="•"/>
      <w:lvlJc w:val="left"/>
      <w:pPr>
        <w:ind w:left="7527" w:hanging="680"/>
      </w:pPr>
      <w:rPr>
        <w:rFonts w:hint="default"/>
      </w:rPr>
    </w:lvl>
    <w:lvl w:ilvl="8">
      <w:start w:val="1"/>
      <w:numFmt w:val="bullet"/>
      <w:lvlText w:val="•"/>
      <w:lvlJc w:val="left"/>
      <w:pPr>
        <w:ind w:left="8325" w:hanging="680"/>
      </w:pPr>
      <w:rPr>
        <w:rFonts w:hint="default"/>
      </w:rPr>
    </w:lvl>
  </w:abstractNum>
  <w:abstractNum w:abstractNumId="27" w15:restartNumberingAfterBreak="0">
    <w:nsid w:val="3DF17EB8"/>
    <w:multiLevelType w:val="multilevel"/>
    <w:tmpl w:val="75D61D1A"/>
    <w:lvl w:ilvl="0">
      <w:start w:val="1"/>
      <w:numFmt w:val="lowerLetter"/>
      <w:lvlText w:val="%1"/>
      <w:lvlJc w:val="left"/>
      <w:pPr>
        <w:ind w:left="2848" w:hanging="442"/>
      </w:pPr>
    </w:lvl>
    <w:lvl w:ilvl="1">
      <w:start w:val="1"/>
      <w:numFmt w:val="decimal"/>
      <w:lvlText w:val="%1.%2."/>
      <w:lvlJc w:val="left"/>
      <w:pPr>
        <w:ind w:left="2848" w:hanging="442"/>
      </w:pPr>
      <w:rPr>
        <w:sz w:val="20"/>
        <w:szCs w:val="20"/>
      </w:rPr>
    </w:lvl>
    <w:lvl w:ilvl="2">
      <w:start w:val="1"/>
      <w:numFmt w:val="decimal"/>
      <w:lvlText w:val="%1.%2.%3."/>
      <w:lvlJc w:val="left"/>
      <w:pPr>
        <w:ind w:left="2390" w:hanging="680"/>
      </w:pPr>
      <w:rPr>
        <w:rFonts w:ascii="Arial" w:eastAsia="Arial" w:hAnsi="Arial" w:cs="Arial"/>
        <w:sz w:val="20"/>
        <w:szCs w:val="20"/>
      </w:rPr>
    </w:lvl>
    <w:lvl w:ilvl="3">
      <w:start w:val="1"/>
      <w:numFmt w:val="bullet"/>
      <w:lvlText w:val="•"/>
      <w:lvlJc w:val="left"/>
      <w:pPr>
        <w:ind w:left="4337" w:hanging="680"/>
      </w:pPr>
    </w:lvl>
    <w:lvl w:ilvl="4">
      <w:start w:val="1"/>
      <w:numFmt w:val="bullet"/>
      <w:lvlText w:val="•"/>
      <w:lvlJc w:val="left"/>
      <w:pPr>
        <w:ind w:left="5135" w:hanging="680"/>
      </w:pPr>
    </w:lvl>
    <w:lvl w:ilvl="5">
      <w:start w:val="1"/>
      <w:numFmt w:val="bullet"/>
      <w:lvlText w:val="•"/>
      <w:lvlJc w:val="left"/>
      <w:pPr>
        <w:ind w:left="5932" w:hanging="680"/>
      </w:pPr>
    </w:lvl>
    <w:lvl w:ilvl="6">
      <w:start w:val="1"/>
      <w:numFmt w:val="bullet"/>
      <w:lvlText w:val="•"/>
      <w:lvlJc w:val="left"/>
      <w:pPr>
        <w:ind w:left="6730" w:hanging="680"/>
      </w:pPr>
    </w:lvl>
    <w:lvl w:ilvl="7">
      <w:start w:val="1"/>
      <w:numFmt w:val="bullet"/>
      <w:lvlText w:val="•"/>
      <w:lvlJc w:val="left"/>
      <w:pPr>
        <w:ind w:left="7527" w:hanging="680"/>
      </w:pPr>
    </w:lvl>
    <w:lvl w:ilvl="8">
      <w:start w:val="1"/>
      <w:numFmt w:val="bullet"/>
      <w:lvlText w:val="•"/>
      <w:lvlJc w:val="left"/>
      <w:pPr>
        <w:ind w:left="8325" w:hanging="680"/>
      </w:pPr>
    </w:lvl>
  </w:abstractNum>
  <w:abstractNum w:abstractNumId="28" w15:restartNumberingAfterBreak="0">
    <w:nsid w:val="427E240C"/>
    <w:multiLevelType w:val="hybridMultilevel"/>
    <w:tmpl w:val="47888A2A"/>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45E40B53"/>
    <w:multiLevelType w:val="multilevel"/>
    <w:tmpl w:val="BDB6651C"/>
    <w:lvl w:ilvl="0">
      <w:start w:val="1"/>
      <w:numFmt w:val="lowerLetter"/>
      <w:lvlText w:val="%1"/>
      <w:lvlJc w:val="left"/>
      <w:pPr>
        <w:ind w:left="2848" w:hanging="442"/>
      </w:pPr>
    </w:lvl>
    <w:lvl w:ilvl="1">
      <w:start w:val="1"/>
      <w:numFmt w:val="decimal"/>
      <w:lvlText w:val="%1.%2."/>
      <w:lvlJc w:val="left"/>
      <w:pPr>
        <w:ind w:left="2848" w:hanging="442"/>
      </w:pPr>
      <w:rPr>
        <w:sz w:val="20"/>
        <w:szCs w:val="20"/>
      </w:rPr>
    </w:lvl>
    <w:lvl w:ilvl="2">
      <w:start w:val="1"/>
      <w:numFmt w:val="decimal"/>
      <w:lvlText w:val="%1.%2.%3."/>
      <w:lvlJc w:val="left"/>
      <w:pPr>
        <w:ind w:left="3510" w:hanging="680"/>
      </w:pPr>
      <w:rPr>
        <w:rFonts w:ascii="Arial" w:eastAsia="Arial" w:hAnsi="Arial" w:cs="Arial"/>
        <w:sz w:val="20"/>
        <w:szCs w:val="20"/>
      </w:rPr>
    </w:lvl>
    <w:lvl w:ilvl="3">
      <w:start w:val="1"/>
      <w:numFmt w:val="bullet"/>
      <w:lvlText w:val="•"/>
      <w:lvlJc w:val="left"/>
      <w:pPr>
        <w:ind w:left="4337" w:hanging="680"/>
      </w:pPr>
    </w:lvl>
    <w:lvl w:ilvl="4">
      <w:start w:val="1"/>
      <w:numFmt w:val="bullet"/>
      <w:lvlText w:val="•"/>
      <w:lvlJc w:val="left"/>
      <w:pPr>
        <w:ind w:left="5135" w:hanging="680"/>
      </w:pPr>
    </w:lvl>
    <w:lvl w:ilvl="5">
      <w:start w:val="1"/>
      <w:numFmt w:val="bullet"/>
      <w:lvlText w:val="•"/>
      <w:lvlJc w:val="left"/>
      <w:pPr>
        <w:ind w:left="5932" w:hanging="680"/>
      </w:pPr>
    </w:lvl>
    <w:lvl w:ilvl="6">
      <w:start w:val="1"/>
      <w:numFmt w:val="bullet"/>
      <w:lvlText w:val="•"/>
      <w:lvlJc w:val="left"/>
      <w:pPr>
        <w:ind w:left="6730" w:hanging="680"/>
      </w:pPr>
    </w:lvl>
    <w:lvl w:ilvl="7">
      <w:start w:val="1"/>
      <w:numFmt w:val="bullet"/>
      <w:lvlText w:val="•"/>
      <w:lvlJc w:val="left"/>
      <w:pPr>
        <w:ind w:left="7527" w:hanging="680"/>
      </w:pPr>
    </w:lvl>
    <w:lvl w:ilvl="8">
      <w:start w:val="1"/>
      <w:numFmt w:val="bullet"/>
      <w:lvlText w:val="•"/>
      <w:lvlJc w:val="left"/>
      <w:pPr>
        <w:ind w:left="8325" w:hanging="680"/>
      </w:pPr>
    </w:lvl>
  </w:abstractNum>
  <w:abstractNum w:abstractNumId="30" w15:restartNumberingAfterBreak="0">
    <w:nsid w:val="468F9B64"/>
    <w:multiLevelType w:val="hybridMultilevel"/>
    <w:tmpl w:val="24C29704"/>
    <w:lvl w:ilvl="0" w:tplc="E27C5AE0">
      <w:start w:val="1"/>
      <w:numFmt w:val="bullet"/>
      <w:lvlText w:val=""/>
      <w:lvlJc w:val="left"/>
      <w:pPr>
        <w:ind w:left="1854" w:hanging="360"/>
      </w:pPr>
      <w:rPr>
        <w:rFonts w:ascii="Symbol" w:hAnsi="Symbol" w:hint="default"/>
      </w:rPr>
    </w:lvl>
    <w:lvl w:ilvl="1" w:tplc="DE46DBB4">
      <w:start w:val="1"/>
      <w:numFmt w:val="bullet"/>
      <w:lvlText w:val="o"/>
      <w:lvlJc w:val="left"/>
      <w:pPr>
        <w:ind w:left="1440" w:hanging="360"/>
      </w:pPr>
      <w:rPr>
        <w:rFonts w:ascii="Courier New" w:hAnsi="Courier New" w:hint="default"/>
      </w:rPr>
    </w:lvl>
    <w:lvl w:ilvl="2" w:tplc="295AD536">
      <w:start w:val="1"/>
      <w:numFmt w:val="bullet"/>
      <w:lvlText w:val=""/>
      <w:lvlJc w:val="left"/>
      <w:pPr>
        <w:ind w:left="2160" w:hanging="360"/>
      </w:pPr>
      <w:rPr>
        <w:rFonts w:ascii="Wingdings" w:hAnsi="Wingdings" w:hint="default"/>
      </w:rPr>
    </w:lvl>
    <w:lvl w:ilvl="3" w:tplc="00A04130">
      <w:start w:val="1"/>
      <w:numFmt w:val="bullet"/>
      <w:lvlText w:val=""/>
      <w:lvlJc w:val="left"/>
      <w:pPr>
        <w:ind w:left="2880" w:hanging="360"/>
      </w:pPr>
      <w:rPr>
        <w:rFonts w:ascii="Symbol" w:hAnsi="Symbol" w:hint="default"/>
      </w:rPr>
    </w:lvl>
    <w:lvl w:ilvl="4" w:tplc="52E474EA">
      <w:start w:val="1"/>
      <w:numFmt w:val="bullet"/>
      <w:lvlText w:val="o"/>
      <w:lvlJc w:val="left"/>
      <w:pPr>
        <w:ind w:left="3600" w:hanging="360"/>
      </w:pPr>
      <w:rPr>
        <w:rFonts w:ascii="Courier New" w:hAnsi="Courier New" w:hint="default"/>
      </w:rPr>
    </w:lvl>
    <w:lvl w:ilvl="5" w:tplc="AE0ECC9E">
      <w:start w:val="1"/>
      <w:numFmt w:val="bullet"/>
      <w:lvlText w:val=""/>
      <w:lvlJc w:val="left"/>
      <w:pPr>
        <w:ind w:left="4320" w:hanging="360"/>
      </w:pPr>
      <w:rPr>
        <w:rFonts w:ascii="Wingdings" w:hAnsi="Wingdings" w:hint="default"/>
      </w:rPr>
    </w:lvl>
    <w:lvl w:ilvl="6" w:tplc="787CA596">
      <w:start w:val="1"/>
      <w:numFmt w:val="bullet"/>
      <w:lvlText w:val=""/>
      <w:lvlJc w:val="left"/>
      <w:pPr>
        <w:ind w:left="5040" w:hanging="360"/>
      </w:pPr>
      <w:rPr>
        <w:rFonts w:ascii="Symbol" w:hAnsi="Symbol" w:hint="default"/>
      </w:rPr>
    </w:lvl>
    <w:lvl w:ilvl="7" w:tplc="D99484C2">
      <w:start w:val="1"/>
      <w:numFmt w:val="bullet"/>
      <w:lvlText w:val="o"/>
      <w:lvlJc w:val="left"/>
      <w:pPr>
        <w:ind w:left="5760" w:hanging="360"/>
      </w:pPr>
      <w:rPr>
        <w:rFonts w:ascii="Courier New" w:hAnsi="Courier New" w:hint="default"/>
      </w:rPr>
    </w:lvl>
    <w:lvl w:ilvl="8" w:tplc="66A2B8DE">
      <w:start w:val="1"/>
      <w:numFmt w:val="bullet"/>
      <w:lvlText w:val=""/>
      <w:lvlJc w:val="left"/>
      <w:pPr>
        <w:ind w:left="6480" w:hanging="360"/>
      </w:pPr>
      <w:rPr>
        <w:rFonts w:ascii="Wingdings" w:hAnsi="Wingdings" w:hint="default"/>
      </w:rPr>
    </w:lvl>
  </w:abstractNum>
  <w:abstractNum w:abstractNumId="31" w15:restartNumberingAfterBreak="0">
    <w:nsid w:val="48FB0ABE"/>
    <w:multiLevelType w:val="hybridMultilevel"/>
    <w:tmpl w:val="479EEA4E"/>
    <w:lvl w:ilvl="0" w:tplc="3C6C5FB4">
      <w:start w:val="4"/>
      <w:numFmt w:val="decimal"/>
      <w:lvlText w:val="(%1)"/>
      <w:lvlJc w:val="left"/>
      <w:pPr>
        <w:ind w:left="0" w:hanging="360"/>
      </w:pPr>
    </w:lvl>
    <w:lvl w:ilvl="1" w:tplc="E214D664">
      <w:start w:val="1"/>
      <w:numFmt w:val="lowerLetter"/>
      <w:lvlText w:val="%2."/>
      <w:lvlJc w:val="left"/>
      <w:pPr>
        <w:ind w:left="1440" w:hanging="360"/>
      </w:pPr>
    </w:lvl>
    <w:lvl w:ilvl="2" w:tplc="49A499CC">
      <w:start w:val="1"/>
      <w:numFmt w:val="lowerRoman"/>
      <w:lvlText w:val="%3."/>
      <w:lvlJc w:val="right"/>
      <w:pPr>
        <w:ind w:left="2160" w:hanging="180"/>
      </w:pPr>
    </w:lvl>
    <w:lvl w:ilvl="3" w:tplc="AC70D1E6">
      <w:start w:val="1"/>
      <w:numFmt w:val="decimal"/>
      <w:lvlText w:val="%4."/>
      <w:lvlJc w:val="left"/>
      <w:pPr>
        <w:ind w:left="2880" w:hanging="360"/>
      </w:pPr>
    </w:lvl>
    <w:lvl w:ilvl="4" w:tplc="1DD24F84">
      <w:start w:val="1"/>
      <w:numFmt w:val="lowerLetter"/>
      <w:lvlText w:val="%5."/>
      <w:lvlJc w:val="left"/>
      <w:pPr>
        <w:ind w:left="3600" w:hanging="360"/>
      </w:pPr>
    </w:lvl>
    <w:lvl w:ilvl="5" w:tplc="D452DFA2">
      <w:start w:val="1"/>
      <w:numFmt w:val="lowerRoman"/>
      <w:lvlText w:val="%6."/>
      <w:lvlJc w:val="right"/>
      <w:pPr>
        <w:ind w:left="4320" w:hanging="180"/>
      </w:pPr>
    </w:lvl>
    <w:lvl w:ilvl="6" w:tplc="E23C9D98">
      <w:start w:val="1"/>
      <w:numFmt w:val="decimal"/>
      <w:lvlText w:val="%7."/>
      <w:lvlJc w:val="left"/>
      <w:pPr>
        <w:ind w:left="5040" w:hanging="360"/>
      </w:pPr>
    </w:lvl>
    <w:lvl w:ilvl="7" w:tplc="739A4C9E">
      <w:start w:val="1"/>
      <w:numFmt w:val="lowerLetter"/>
      <w:lvlText w:val="%8."/>
      <w:lvlJc w:val="left"/>
      <w:pPr>
        <w:ind w:left="5760" w:hanging="360"/>
      </w:pPr>
    </w:lvl>
    <w:lvl w:ilvl="8" w:tplc="D010AF30">
      <w:start w:val="1"/>
      <w:numFmt w:val="lowerRoman"/>
      <w:lvlText w:val="%9."/>
      <w:lvlJc w:val="right"/>
      <w:pPr>
        <w:ind w:left="6480" w:hanging="180"/>
      </w:pPr>
    </w:lvl>
  </w:abstractNum>
  <w:abstractNum w:abstractNumId="32" w15:restartNumberingAfterBreak="0">
    <w:nsid w:val="4D114E50"/>
    <w:multiLevelType w:val="hybridMultilevel"/>
    <w:tmpl w:val="90D82F38"/>
    <w:lvl w:ilvl="0" w:tplc="C1404804">
      <w:start w:val="1"/>
      <w:numFmt w:val="bullet"/>
      <w:lvlText w:val=""/>
      <w:lvlJc w:val="left"/>
      <w:pPr>
        <w:ind w:left="3870" w:hanging="360"/>
      </w:pPr>
      <w:rPr>
        <w:rFonts w:ascii="Wingdings" w:hAnsi="Wingdings" w:hint="default"/>
        <w:b w:val="0"/>
        <w:i w:val="0"/>
        <w:color w:val="E4610F"/>
        <w:sz w:val="20"/>
        <w:u w:color="FFFFFF" w:themeColor="background1"/>
      </w:rPr>
    </w:lvl>
    <w:lvl w:ilvl="1" w:tplc="FFFFFFFF" w:tentative="1">
      <w:start w:val="1"/>
      <w:numFmt w:val="bullet"/>
      <w:lvlText w:val="o"/>
      <w:lvlJc w:val="left"/>
      <w:pPr>
        <w:ind w:left="4590" w:hanging="360"/>
      </w:pPr>
      <w:rPr>
        <w:rFonts w:ascii="Courier New" w:hAnsi="Courier New" w:cs="Courier New" w:hint="default"/>
      </w:rPr>
    </w:lvl>
    <w:lvl w:ilvl="2" w:tplc="FFFFFFFF" w:tentative="1">
      <w:start w:val="1"/>
      <w:numFmt w:val="bullet"/>
      <w:lvlText w:val=""/>
      <w:lvlJc w:val="left"/>
      <w:pPr>
        <w:ind w:left="5310" w:hanging="360"/>
      </w:pPr>
      <w:rPr>
        <w:rFonts w:ascii="Wingdings" w:hAnsi="Wingdings" w:hint="default"/>
      </w:rPr>
    </w:lvl>
    <w:lvl w:ilvl="3" w:tplc="FFFFFFFF" w:tentative="1">
      <w:start w:val="1"/>
      <w:numFmt w:val="bullet"/>
      <w:lvlText w:val=""/>
      <w:lvlJc w:val="left"/>
      <w:pPr>
        <w:ind w:left="6030" w:hanging="360"/>
      </w:pPr>
      <w:rPr>
        <w:rFonts w:ascii="Symbol" w:hAnsi="Symbol" w:hint="default"/>
      </w:rPr>
    </w:lvl>
    <w:lvl w:ilvl="4" w:tplc="FFFFFFFF" w:tentative="1">
      <w:start w:val="1"/>
      <w:numFmt w:val="bullet"/>
      <w:lvlText w:val="o"/>
      <w:lvlJc w:val="left"/>
      <w:pPr>
        <w:ind w:left="6750" w:hanging="360"/>
      </w:pPr>
      <w:rPr>
        <w:rFonts w:ascii="Courier New" w:hAnsi="Courier New" w:cs="Courier New" w:hint="default"/>
      </w:rPr>
    </w:lvl>
    <w:lvl w:ilvl="5" w:tplc="FFFFFFFF" w:tentative="1">
      <w:start w:val="1"/>
      <w:numFmt w:val="bullet"/>
      <w:lvlText w:val=""/>
      <w:lvlJc w:val="left"/>
      <w:pPr>
        <w:ind w:left="7470" w:hanging="360"/>
      </w:pPr>
      <w:rPr>
        <w:rFonts w:ascii="Wingdings" w:hAnsi="Wingdings" w:hint="default"/>
      </w:rPr>
    </w:lvl>
    <w:lvl w:ilvl="6" w:tplc="FFFFFFFF" w:tentative="1">
      <w:start w:val="1"/>
      <w:numFmt w:val="bullet"/>
      <w:lvlText w:val=""/>
      <w:lvlJc w:val="left"/>
      <w:pPr>
        <w:ind w:left="8190" w:hanging="360"/>
      </w:pPr>
      <w:rPr>
        <w:rFonts w:ascii="Symbol" w:hAnsi="Symbol" w:hint="default"/>
      </w:rPr>
    </w:lvl>
    <w:lvl w:ilvl="7" w:tplc="FFFFFFFF" w:tentative="1">
      <w:start w:val="1"/>
      <w:numFmt w:val="bullet"/>
      <w:lvlText w:val="o"/>
      <w:lvlJc w:val="left"/>
      <w:pPr>
        <w:ind w:left="8910" w:hanging="360"/>
      </w:pPr>
      <w:rPr>
        <w:rFonts w:ascii="Courier New" w:hAnsi="Courier New" w:cs="Courier New" w:hint="default"/>
      </w:rPr>
    </w:lvl>
    <w:lvl w:ilvl="8" w:tplc="FFFFFFFF" w:tentative="1">
      <w:start w:val="1"/>
      <w:numFmt w:val="bullet"/>
      <w:lvlText w:val=""/>
      <w:lvlJc w:val="left"/>
      <w:pPr>
        <w:ind w:left="9630" w:hanging="360"/>
      </w:pPr>
      <w:rPr>
        <w:rFonts w:ascii="Wingdings" w:hAnsi="Wingdings" w:hint="default"/>
      </w:rPr>
    </w:lvl>
  </w:abstractNum>
  <w:abstractNum w:abstractNumId="33" w15:restartNumberingAfterBreak="0">
    <w:nsid w:val="4EB11C3A"/>
    <w:multiLevelType w:val="hybridMultilevel"/>
    <w:tmpl w:val="454A9BA6"/>
    <w:lvl w:ilvl="0" w:tplc="08090001">
      <w:start w:val="1"/>
      <w:numFmt w:val="bullet"/>
      <w:lvlText w:val=""/>
      <w:lvlJc w:val="left"/>
      <w:pPr>
        <w:ind w:left="2628" w:hanging="360"/>
      </w:pPr>
      <w:rPr>
        <w:rFonts w:ascii="Symbol" w:hAnsi="Symbol" w:hint="default"/>
      </w:rPr>
    </w:lvl>
    <w:lvl w:ilvl="1" w:tplc="08090003" w:tentative="1">
      <w:start w:val="1"/>
      <w:numFmt w:val="bullet"/>
      <w:lvlText w:val="o"/>
      <w:lvlJc w:val="left"/>
      <w:pPr>
        <w:ind w:left="3348" w:hanging="360"/>
      </w:pPr>
      <w:rPr>
        <w:rFonts w:ascii="Courier New" w:hAnsi="Courier New" w:cs="Courier New" w:hint="default"/>
      </w:rPr>
    </w:lvl>
    <w:lvl w:ilvl="2" w:tplc="08090005" w:tentative="1">
      <w:start w:val="1"/>
      <w:numFmt w:val="bullet"/>
      <w:lvlText w:val=""/>
      <w:lvlJc w:val="left"/>
      <w:pPr>
        <w:ind w:left="4068" w:hanging="360"/>
      </w:pPr>
      <w:rPr>
        <w:rFonts w:ascii="Wingdings" w:hAnsi="Wingdings" w:hint="default"/>
      </w:rPr>
    </w:lvl>
    <w:lvl w:ilvl="3" w:tplc="08090001" w:tentative="1">
      <w:start w:val="1"/>
      <w:numFmt w:val="bullet"/>
      <w:lvlText w:val=""/>
      <w:lvlJc w:val="left"/>
      <w:pPr>
        <w:ind w:left="4788" w:hanging="360"/>
      </w:pPr>
      <w:rPr>
        <w:rFonts w:ascii="Symbol" w:hAnsi="Symbol" w:hint="default"/>
      </w:rPr>
    </w:lvl>
    <w:lvl w:ilvl="4" w:tplc="08090003" w:tentative="1">
      <w:start w:val="1"/>
      <w:numFmt w:val="bullet"/>
      <w:lvlText w:val="o"/>
      <w:lvlJc w:val="left"/>
      <w:pPr>
        <w:ind w:left="5508" w:hanging="360"/>
      </w:pPr>
      <w:rPr>
        <w:rFonts w:ascii="Courier New" w:hAnsi="Courier New" w:cs="Courier New" w:hint="default"/>
      </w:rPr>
    </w:lvl>
    <w:lvl w:ilvl="5" w:tplc="08090005" w:tentative="1">
      <w:start w:val="1"/>
      <w:numFmt w:val="bullet"/>
      <w:lvlText w:val=""/>
      <w:lvlJc w:val="left"/>
      <w:pPr>
        <w:ind w:left="6228" w:hanging="360"/>
      </w:pPr>
      <w:rPr>
        <w:rFonts w:ascii="Wingdings" w:hAnsi="Wingdings" w:hint="default"/>
      </w:rPr>
    </w:lvl>
    <w:lvl w:ilvl="6" w:tplc="08090001" w:tentative="1">
      <w:start w:val="1"/>
      <w:numFmt w:val="bullet"/>
      <w:lvlText w:val=""/>
      <w:lvlJc w:val="left"/>
      <w:pPr>
        <w:ind w:left="6948" w:hanging="360"/>
      </w:pPr>
      <w:rPr>
        <w:rFonts w:ascii="Symbol" w:hAnsi="Symbol" w:hint="default"/>
      </w:rPr>
    </w:lvl>
    <w:lvl w:ilvl="7" w:tplc="08090003" w:tentative="1">
      <w:start w:val="1"/>
      <w:numFmt w:val="bullet"/>
      <w:lvlText w:val="o"/>
      <w:lvlJc w:val="left"/>
      <w:pPr>
        <w:ind w:left="7668" w:hanging="360"/>
      </w:pPr>
      <w:rPr>
        <w:rFonts w:ascii="Courier New" w:hAnsi="Courier New" w:cs="Courier New" w:hint="default"/>
      </w:rPr>
    </w:lvl>
    <w:lvl w:ilvl="8" w:tplc="08090005" w:tentative="1">
      <w:start w:val="1"/>
      <w:numFmt w:val="bullet"/>
      <w:lvlText w:val=""/>
      <w:lvlJc w:val="left"/>
      <w:pPr>
        <w:ind w:left="8388" w:hanging="360"/>
      </w:pPr>
      <w:rPr>
        <w:rFonts w:ascii="Wingdings" w:hAnsi="Wingdings" w:hint="default"/>
      </w:rPr>
    </w:lvl>
  </w:abstractNum>
  <w:abstractNum w:abstractNumId="34" w15:restartNumberingAfterBreak="0">
    <w:nsid w:val="4EE8A4A1"/>
    <w:multiLevelType w:val="hybridMultilevel"/>
    <w:tmpl w:val="EEA4AB22"/>
    <w:lvl w:ilvl="0" w:tplc="C650A94C">
      <w:start w:val="1"/>
      <w:numFmt w:val="decimal"/>
      <w:lvlText w:val="(%1)"/>
      <w:lvlJc w:val="left"/>
      <w:pPr>
        <w:ind w:left="0" w:hanging="360"/>
      </w:pPr>
    </w:lvl>
    <w:lvl w:ilvl="1" w:tplc="518A96C0">
      <w:start w:val="1"/>
      <w:numFmt w:val="lowerLetter"/>
      <w:lvlText w:val="%2."/>
      <w:lvlJc w:val="left"/>
      <w:pPr>
        <w:ind w:left="1440" w:hanging="360"/>
      </w:pPr>
    </w:lvl>
    <w:lvl w:ilvl="2" w:tplc="B6F6B466">
      <w:start w:val="1"/>
      <w:numFmt w:val="lowerRoman"/>
      <w:lvlText w:val="%3."/>
      <w:lvlJc w:val="right"/>
      <w:pPr>
        <w:ind w:left="2160" w:hanging="180"/>
      </w:pPr>
    </w:lvl>
    <w:lvl w:ilvl="3" w:tplc="5104A120">
      <w:start w:val="1"/>
      <w:numFmt w:val="decimal"/>
      <w:lvlText w:val="%4."/>
      <w:lvlJc w:val="left"/>
      <w:pPr>
        <w:ind w:left="2880" w:hanging="360"/>
      </w:pPr>
    </w:lvl>
    <w:lvl w:ilvl="4" w:tplc="B0EAB378">
      <w:start w:val="1"/>
      <w:numFmt w:val="lowerLetter"/>
      <w:lvlText w:val="%5."/>
      <w:lvlJc w:val="left"/>
      <w:pPr>
        <w:ind w:left="3600" w:hanging="360"/>
      </w:pPr>
    </w:lvl>
    <w:lvl w:ilvl="5" w:tplc="870C6074">
      <w:start w:val="1"/>
      <w:numFmt w:val="lowerRoman"/>
      <w:lvlText w:val="%6."/>
      <w:lvlJc w:val="right"/>
      <w:pPr>
        <w:ind w:left="4320" w:hanging="180"/>
      </w:pPr>
    </w:lvl>
    <w:lvl w:ilvl="6" w:tplc="9DBEFCDA">
      <w:start w:val="1"/>
      <w:numFmt w:val="decimal"/>
      <w:lvlText w:val="%7."/>
      <w:lvlJc w:val="left"/>
      <w:pPr>
        <w:ind w:left="5040" w:hanging="360"/>
      </w:pPr>
    </w:lvl>
    <w:lvl w:ilvl="7" w:tplc="F68E2DB8">
      <w:start w:val="1"/>
      <w:numFmt w:val="lowerLetter"/>
      <w:lvlText w:val="%8."/>
      <w:lvlJc w:val="left"/>
      <w:pPr>
        <w:ind w:left="5760" w:hanging="360"/>
      </w:pPr>
    </w:lvl>
    <w:lvl w:ilvl="8" w:tplc="6F208898">
      <w:start w:val="1"/>
      <w:numFmt w:val="lowerRoman"/>
      <w:lvlText w:val="%9."/>
      <w:lvlJc w:val="right"/>
      <w:pPr>
        <w:ind w:left="6480" w:hanging="180"/>
      </w:pPr>
    </w:lvl>
  </w:abstractNum>
  <w:abstractNum w:abstractNumId="35" w15:restartNumberingAfterBreak="0">
    <w:nsid w:val="4F31496D"/>
    <w:multiLevelType w:val="hybridMultilevel"/>
    <w:tmpl w:val="1C5EA7C8"/>
    <w:lvl w:ilvl="0" w:tplc="04160005">
      <w:start w:val="1"/>
      <w:numFmt w:val="bullet"/>
      <w:lvlText w:val=""/>
      <w:lvlJc w:val="left"/>
      <w:pPr>
        <w:ind w:left="720" w:hanging="360"/>
      </w:pPr>
      <w:rPr>
        <w:rFonts w:ascii="Wingdings" w:hAnsi="Wingdings" w:hint="default"/>
        <w:b w:val="0"/>
        <w:i w:val="0"/>
        <w:color w:val="E4610F"/>
        <w:sz w:val="22"/>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6" w15:restartNumberingAfterBreak="0">
    <w:nsid w:val="4F610146"/>
    <w:multiLevelType w:val="multilevel"/>
    <w:tmpl w:val="B35A2DEA"/>
    <w:lvl w:ilvl="0">
      <w:start w:val="1"/>
      <w:numFmt w:val="decimal"/>
      <w:lvlText w:val="%1."/>
      <w:lvlJc w:val="left"/>
      <w:pPr>
        <w:ind w:left="432" w:hanging="432"/>
      </w:pPr>
      <w:rPr>
        <w:rFonts w:hint="default"/>
      </w:rPr>
    </w:lvl>
    <w:lvl w:ilvl="1">
      <w:start w:val="1"/>
      <w:numFmt w:val="decimal"/>
      <w:pStyle w:val="Ttulo2"/>
      <w:lvlText w:val="%1.%2."/>
      <w:lvlJc w:val="left"/>
      <w:pPr>
        <w:ind w:left="576" w:hanging="576"/>
      </w:pPr>
      <w:rPr>
        <w:rFonts w:hint="default"/>
      </w:rPr>
    </w:lvl>
    <w:lvl w:ilvl="2">
      <w:start w:val="1"/>
      <w:numFmt w:val="decimal"/>
      <w:pStyle w:val="Ttulo3"/>
      <w:lvlText w:val="%1.%2.%3."/>
      <w:lvlJc w:val="left"/>
      <w:pPr>
        <w:ind w:left="720" w:hanging="720"/>
      </w:pPr>
      <w:rPr>
        <w:rFonts w:hint="default"/>
        <w:i w:val="0"/>
        <w:iCs/>
      </w:rPr>
    </w:lvl>
    <w:lvl w:ilvl="3">
      <w:start w:val="1"/>
      <w:numFmt w:val="decimal"/>
      <w:pStyle w:val="Ttulo4"/>
      <w:lvlText w:val="%1.%2.%3.%4"/>
      <w:lvlJc w:val="left"/>
      <w:pPr>
        <w:ind w:left="864" w:hanging="864"/>
      </w:pPr>
      <w:rPr>
        <w:rFonts w:hint="default"/>
        <w:i w:val="0"/>
        <w:iCs w:val="0"/>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7" w15:restartNumberingAfterBreak="0">
    <w:nsid w:val="51697EB6"/>
    <w:multiLevelType w:val="hybridMultilevel"/>
    <w:tmpl w:val="796A754C"/>
    <w:lvl w:ilvl="0" w:tplc="C1404804">
      <w:start w:val="1"/>
      <w:numFmt w:val="bullet"/>
      <w:lvlText w:val=""/>
      <w:lvlJc w:val="left"/>
      <w:pPr>
        <w:ind w:left="3870" w:hanging="360"/>
      </w:pPr>
      <w:rPr>
        <w:rFonts w:ascii="Wingdings" w:hAnsi="Wingdings" w:hint="default"/>
        <w:b w:val="0"/>
        <w:i w:val="0"/>
        <w:color w:val="E4610F"/>
        <w:sz w:val="20"/>
        <w:u w:color="FFFFFF" w:themeColor="background1"/>
      </w:rPr>
    </w:lvl>
    <w:lvl w:ilvl="1" w:tplc="FFFFFFFF" w:tentative="1">
      <w:start w:val="1"/>
      <w:numFmt w:val="bullet"/>
      <w:lvlText w:val="o"/>
      <w:lvlJc w:val="left"/>
      <w:pPr>
        <w:ind w:left="4590" w:hanging="360"/>
      </w:pPr>
      <w:rPr>
        <w:rFonts w:ascii="Courier New" w:hAnsi="Courier New" w:cs="Courier New" w:hint="default"/>
      </w:rPr>
    </w:lvl>
    <w:lvl w:ilvl="2" w:tplc="FFFFFFFF" w:tentative="1">
      <w:start w:val="1"/>
      <w:numFmt w:val="bullet"/>
      <w:lvlText w:val=""/>
      <w:lvlJc w:val="left"/>
      <w:pPr>
        <w:ind w:left="5310" w:hanging="360"/>
      </w:pPr>
      <w:rPr>
        <w:rFonts w:ascii="Wingdings" w:hAnsi="Wingdings" w:hint="default"/>
      </w:rPr>
    </w:lvl>
    <w:lvl w:ilvl="3" w:tplc="FFFFFFFF" w:tentative="1">
      <w:start w:val="1"/>
      <w:numFmt w:val="bullet"/>
      <w:lvlText w:val=""/>
      <w:lvlJc w:val="left"/>
      <w:pPr>
        <w:ind w:left="6030" w:hanging="360"/>
      </w:pPr>
      <w:rPr>
        <w:rFonts w:ascii="Symbol" w:hAnsi="Symbol" w:hint="default"/>
      </w:rPr>
    </w:lvl>
    <w:lvl w:ilvl="4" w:tplc="FFFFFFFF" w:tentative="1">
      <w:start w:val="1"/>
      <w:numFmt w:val="bullet"/>
      <w:lvlText w:val="o"/>
      <w:lvlJc w:val="left"/>
      <w:pPr>
        <w:ind w:left="6750" w:hanging="360"/>
      </w:pPr>
      <w:rPr>
        <w:rFonts w:ascii="Courier New" w:hAnsi="Courier New" w:cs="Courier New" w:hint="default"/>
      </w:rPr>
    </w:lvl>
    <w:lvl w:ilvl="5" w:tplc="FFFFFFFF" w:tentative="1">
      <w:start w:val="1"/>
      <w:numFmt w:val="bullet"/>
      <w:lvlText w:val=""/>
      <w:lvlJc w:val="left"/>
      <w:pPr>
        <w:ind w:left="7470" w:hanging="360"/>
      </w:pPr>
      <w:rPr>
        <w:rFonts w:ascii="Wingdings" w:hAnsi="Wingdings" w:hint="default"/>
      </w:rPr>
    </w:lvl>
    <w:lvl w:ilvl="6" w:tplc="FFFFFFFF" w:tentative="1">
      <w:start w:val="1"/>
      <w:numFmt w:val="bullet"/>
      <w:lvlText w:val=""/>
      <w:lvlJc w:val="left"/>
      <w:pPr>
        <w:ind w:left="8190" w:hanging="360"/>
      </w:pPr>
      <w:rPr>
        <w:rFonts w:ascii="Symbol" w:hAnsi="Symbol" w:hint="default"/>
      </w:rPr>
    </w:lvl>
    <w:lvl w:ilvl="7" w:tplc="FFFFFFFF" w:tentative="1">
      <w:start w:val="1"/>
      <w:numFmt w:val="bullet"/>
      <w:lvlText w:val="o"/>
      <w:lvlJc w:val="left"/>
      <w:pPr>
        <w:ind w:left="8910" w:hanging="360"/>
      </w:pPr>
      <w:rPr>
        <w:rFonts w:ascii="Courier New" w:hAnsi="Courier New" w:cs="Courier New" w:hint="default"/>
      </w:rPr>
    </w:lvl>
    <w:lvl w:ilvl="8" w:tplc="FFFFFFFF" w:tentative="1">
      <w:start w:val="1"/>
      <w:numFmt w:val="bullet"/>
      <w:lvlText w:val=""/>
      <w:lvlJc w:val="left"/>
      <w:pPr>
        <w:ind w:left="9630" w:hanging="360"/>
      </w:pPr>
      <w:rPr>
        <w:rFonts w:ascii="Wingdings" w:hAnsi="Wingdings" w:hint="default"/>
      </w:rPr>
    </w:lvl>
  </w:abstractNum>
  <w:abstractNum w:abstractNumId="38" w15:restartNumberingAfterBreak="0">
    <w:nsid w:val="51916252"/>
    <w:multiLevelType w:val="multilevel"/>
    <w:tmpl w:val="21726D1A"/>
    <w:lvl w:ilvl="0">
      <w:start w:val="1"/>
      <w:numFmt w:val="lowerLetter"/>
      <w:lvlText w:val="(%1)"/>
      <w:lvlJc w:val="left"/>
      <w:pPr>
        <w:ind w:left="1146"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9" w15:restartNumberingAfterBreak="0">
    <w:nsid w:val="55057499"/>
    <w:multiLevelType w:val="multilevel"/>
    <w:tmpl w:val="6E6465CA"/>
    <w:lvl w:ilvl="0">
      <w:start w:val="1"/>
      <w:numFmt w:val="lowerLetter"/>
      <w:lvlText w:val="(%1)"/>
      <w:lvlJc w:val="left"/>
      <w:pPr>
        <w:ind w:left="1146"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0" w15:restartNumberingAfterBreak="0">
    <w:nsid w:val="55C6674D"/>
    <w:multiLevelType w:val="multilevel"/>
    <w:tmpl w:val="E2C65852"/>
    <w:lvl w:ilvl="0">
      <w:start w:val="1"/>
      <w:numFmt w:val="lowerLetter"/>
      <w:lvlText w:val="(%1)"/>
      <w:lvlJc w:val="left"/>
      <w:pPr>
        <w:ind w:left="720" w:hanging="720"/>
      </w:pPr>
      <w:rPr>
        <w:rFonts w:hint="default"/>
      </w:rPr>
    </w:lvl>
    <w:lvl w:ilvl="1">
      <w:start w:val="1"/>
      <w:numFmt w:val="decimal"/>
      <w:lvlText w:val="%2."/>
      <w:lvlJc w:val="left"/>
      <w:pPr>
        <w:ind w:left="1440" w:hanging="720"/>
      </w:pPr>
      <w:rPr>
        <w:rFonts w:hint="default"/>
      </w:rPr>
    </w:lvl>
    <w:lvl w:ilvl="2">
      <w:start w:val="1"/>
      <w:numFmt w:val="decimal"/>
      <w:lvlText w:val="%3."/>
      <w:lvlJc w:val="left"/>
      <w:pPr>
        <w:ind w:left="2160" w:hanging="720"/>
      </w:pPr>
      <w:rPr>
        <w:rFonts w:hint="default"/>
      </w:rPr>
    </w:lvl>
    <w:lvl w:ilvl="3">
      <w:start w:val="1"/>
      <w:numFmt w:val="decimal"/>
      <w:lvlText w:val="%4."/>
      <w:lvlJc w:val="left"/>
      <w:pPr>
        <w:ind w:left="2880" w:hanging="720"/>
      </w:pPr>
      <w:rPr>
        <w:rFonts w:hint="default"/>
      </w:rPr>
    </w:lvl>
    <w:lvl w:ilvl="4">
      <w:start w:val="1"/>
      <w:numFmt w:val="decimal"/>
      <w:lvlText w:val="%5."/>
      <w:lvlJc w:val="left"/>
      <w:pPr>
        <w:ind w:left="3600" w:hanging="720"/>
      </w:pPr>
      <w:rPr>
        <w:rFonts w:hint="default"/>
      </w:rPr>
    </w:lvl>
    <w:lvl w:ilvl="5">
      <w:start w:val="1"/>
      <w:numFmt w:val="decimal"/>
      <w:lvlText w:val="%6."/>
      <w:lvlJc w:val="left"/>
      <w:pPr>
        <w:ind w:left="4320" w:hanging="720"/>
      </w:pPr>
      <w:rPr>
        <w:rFonts w:hint="default"/>
      </w:rPr>
    </w:lvl>
    <w:lvl w:ilvl="6">
      <w:start w:val="1"/>
      <w:numFmt w:val="decimal"/>
      <w:lvlText w:val="%7."/>
      <w:lvlJc w:val="left"/>
      <w:pPr>
        <w:ind w:left="5040" w:hanging="720"/>
      </w:pPr>
      <w:rPr>
        <w:rFonts w:hint="default"/>
      </w:rPr>
    </w:lvl>
    <w:lvl w:ilvl="7">
      <w:start w:val="1"/>
      <w:numFmt w:val="decimal"/>
      <w:lvlText w:val="%8."/>
      <w:lvlJc w:val="left"/>
      <w:pPr>
        <w:ind w:left="5760" w:hanging="720"/>
      </w:pPr>
      <w:rPr>
        <w:rFonts w:hint="default"/>
      </w:rPr>
    </w:lvl>
    <w:lvl w:ilvl="8">
      <w:start w:val="1"/>
      <w:numFmt w:val="decimal"/>
      <w:lvlText w:val="%9."/>
      <w:lvlJc w:val="left"/>
      <w:pPr>
        <w:ind w:left="6480" w:hanging="720"/>
      </w:pPr>
      <w:rPr>
        <w:rFonts w:hint="default"/>
      </w:rPr>
    </w:lvl>
  </w:abstractNum>
  <w:abstractNum w:abstractNumId="41" w15:restartNumberingAfterBreak="0">
    <w:nsid w:val="56607987"/>
    <w:multiLevelType w:val="multilevel"/>
    <w:tmpl w:val="AEB00518"/>
    <w:lvl w:ilvl="0">
      <w:start w:val="1"/>
      <w:numFmt w:val="lowerLetter"/>
      <w:lvlText w:val="(%1)"/>
      <w:lvlJc w:val="left"/>
      <w:pPr>
        <w:ind w:left="2848" w:hanging="442"/>
      </w:pPr>
      <w:rPr>
        <w:rFonts w:hint="default"/>
      </w:rPr>
    </w:lvl>
    <w:lvl w:ilvl="1">
      <w:start w:val="1"/>
      <w:numFmt w:val="decimal"/>
      <w:lvlText w:val="%1.%2."/>
      <w:lvlJc w:val="left"/>
      <w:pPr>
        <w:ind w:left="2848" w:hanging="442"/>
      </w:pPr>
      <w:rPr>
        <w:rFonts w:ascii="Arial" w:eastAsia="Arial" w:hAnsi="Arial" w:cs="Arial" w:hint="default"/>
        <w:sz w:val="20"/>
        <w:szCs w:val="20"/>
      </w:rPr>
    </w:lvl>
    <w:lvl w:ilvl="2">
      <w:start w:val="1"/>
      <w:numFmt w:val="decimal"/>
      <w:lvlText w:val="%1.%2.%3."/>
      <w:lvlJc w:val="left"/>
      <w:pPr>
        <w:ind w:left="3510" w:hanging="680"/>
      </w:pPr>
      <w:rPr>
        <w:rFonts w:ascii="Arial" w:eastAsia="Arial" w:hAnsi="Arial" w:cs="Arial" w:hint="default"/>
        <w:sz w:val="20"/>
        <w:szCs w:val="20"/>
      </w:rPr>
    </w:lvl>
    <w:lvl w:ilvl="3">
      <w:start w:val="1"/>
      <w:numFmt w:val="bullet"/>
      <w:lvlText w:val="•"/>
      <w:lvlJc w:val="left"/>
      <w:pPr>
        <w:ind w:left="4337" w:hanging="680"/>
      </w:pPr>
      <w:rPr>
        <w:rFonts w:hint="default"/>
      </w:rPr>
    </w:lvl>
    <w:lvl w:ilvl="4">
      <w:start w:val="1"/>
      <w:numFmt w:val="bullet"/>
      <w:lvlText w:val="•"/>
      <w:lvlJc w:val="left"/>
      <w:pPr>
        <w:ind w:left="5135" w:hanging="680"/>
      </w:pPr>
      <w:rPr>
        <w:rFonts w:hint="default"/>
      </w:rPr>
    </w:lvl>
    <w:lvl w:ilvl="5">
      <w:start w:val="1"/>
      <w:numFmt w:val="bullet"/>
      <w:lvlText w:val="•"/>
      <w:lvlJc w:val="left"/>
      <w:pPr>
        <w:ind w:left="5932" w:hanging="680"/>
      </w:pPr>
      <w:rPr>
        <w:rFonts w:hint="default"/>
      </w:rPr>
    </w:lvl>
    <w:lvl w:ilvl="6">
      <w:start w:val="1"/>
      <w:numFmt w:val="bullet"/>
      <w:lvlText w:val="•"/>
      <w:lvlJc w:val="left"/>
      <w:pPr>
        <w:ind w:left="6730" w:hanging="680"/>
      </w:pPr>
      <w:rPr>
        <w:rFonts w:hint="default"/>
      </w:rPr>
    </w:lvl>
    <w:lvl w:ilvl="7">
      <w:start w:val="1"/>
      <w:numFmt w:val="bullet"/>
      <w:lvlText w:val="•"/>
      <w:lvlJc w:val="left"/>
      <w:pPr>
        <w:ind w:left="7527" w:hanging="680"/>
      </w:pPr>
      <w:rPr>
        <w:rFonts w:hint="default"/>
      </w:rPr>
    </w:lvl>
    <w:lvl w:ilvl="8">
      <w:start w:val="1"/>
      <w:numFmt w:val="bullet"/>
      <w:lvlText w:val="•"/>
      <w:lvlJc w:val="left"/>
      <w:pPr>
        <w:ind w:left="8325" w:hanging="680"/>
      </w:pPr>
      <w:rPr>
        <w:rFonts w:hint="default"/>
      </w:rPr>
    </w:lvl>
  </w:abstractNum>
  <w:abstractNum w:abstractNumId="42" w15:restartNumberingAfterBreak="0">
    <w:nsid w:val="57B505DB"/>
    <w:multiLevelType w:val="hybridMultilevel"/>
    <w:tmpl w:val="849E1C62"/>
    <w:lvl w:ilvl="0" w:tplc="29F0494A">
      <w:start w:val="1"/>
      <w:numFmt w:val="decimal"/>
      <w:lvlText w:val="(%1)"/>
      <w:lvlJc w:val="left"/>
      <w:pPr>
        <w:ind w:left="0"/>
      </w:pPr>
      <w:rPr>
        <w:rFonts w:ascii="Calibri" w:eastAsia="Calibri" w:hAnsi="Calibri" w:cs="Calibri"/>
        <w:b w:val="0"/>
        <w:i w:val="0"/>
        <w:strike w:val="0"/>
        <w:dstrike w:val="0"/>
        <w:color w:val="000000"/>
        <w:sz w:val="13"/>
        <w:szCs w:val="13"/>
        <w:u w:val="none" w:color="000000"/>
        <w:bdr w:val="none" w:sz="0" w:space="0" w:color="auto"/>
        <w:shd w:val="clear" w:color="auto" w:fill="auto"/>
        <w:vertAlign w:val="baseline"/>
      </w:rPr>
    </w:lvl>
    <w:lvl w:ilvl="1" w:tplc="08B0C12E">
      <w:start w:val="1"/>
      <w:numFmt w:val="lowerLetter"/>
      <w:lvlText w:val="%2"/>
      <w:lvlJc w:val="left"/>
      <w:pPr>
        <w:ind w:left="1099"/>
      </w:pPr>
      <w:rPr>
        <w:rFonts w:ascii="Calibri" w:eastAsia="Calibri" w:hAnsi="Calibri" w:cs="Calibri"/>
        <w:b w:val="0"/>
        <w:i w:val="0"/>
        <w:strike w:val="0"/>
        <w:dstrike w:val="0"/>
        <w:color w:val="000000"/>
        <w:sz w:val="13"/>
        <w:szCs w:val="13"/>
        <w:u w:val="none" w:color="000000"/>
        <w:bdr w:val="none" w:sz="0" w:space="0" w:color="auto"/>
        <w:shd w:val="clear" w:color="auto" w:fill="auto"/>
        <w:vertAlign w:val="baseline"/>
      </w:rPr>
    </w:lvl>
    <w:lvl w:ilvl="2" w:tplc="75D043A8">
      <w:start w:val="1"/>
      <w:numFmt w:val="lowerRoman"/>
      <w:lvlText w:val="%3"/>
      <w:lvlJc w:val="left"/>
      <w:pPr>
        <w:ind w:left="1819"/>
      </w:pPr>
      <w:rPr>
        <w:rFonts w:ascii="Calibri" w:eastAsia="Calibri" w:hAnsi="Calibri" w:cs="Calibri"/>
        <w:b w:val="0"/>
        <w:i w:val="0"/>
        <w:strike w:val="0"/>
        <w:dstrike w:val="0"/>
        <w:color w:val="000000"/>
        <w:sz w:val="13"/>
        <w:szCs w:val="13"/>
        <w:u w:val="none" w:color="000000"/>
        <w:bdr w:val="none" w:sz="0" w:space="0" w:color="auto"/>
        <w:shd w:val="clear" w:color="auto" w:fill="auto"/>
        <w:vertAlign w:val="baseline"/>
      </w:rPr>
    </w:lvl>
    <w:lvl w:ilvl="3" w:tplc="F80C6644">
      <w:start w:val="1"/>
      <w:numFmt w:val="decimal"/>
      <w:lvlText w:val="%4"/>
      <w:lvlJc w:val="left"/>
      <w:pPr>
        <w:ind w:left="2539"/>
      </w:pPr>
      <w:rPr>
        <w:rFonts w:ascii="Calibri" w:eastAsia="Calibri" w:hAnsi="Calibri" w:cs="Calibri"/>
        <w:b w:val="0"/>
        <w:i w:val="0"/>
        <w:strike w:val="0"/>
        <w:dstrike w:val="0"/>
        <w:color w:val="000000"/>
        <w:sz w:val="13"/>
        <w:szCs w:val="13"/>
        <w:u w:val="none" w:color="000000"/>
        <w:bdr w:val="none" w:sz="0" w:space="0" w:color="auto"/>
        <w:shd w:val="clear" w:color="auto" w:fill="auto"/>
        <w:vertAlign w:val="baseline"/>
      </w:rPr>
    </w:lvl>
    <w:lvl w:ilvl="4" w:tplc="C30654C8">
      <w:start w:val="1"/>
      <w:numFmt w:val="lowerLetter"/>
      <w:lvlText w:val="%5"/>
      <w:lvlJc w:val="left"/>
      <w:pPr>
        <w:ind w:left="3259"/>
      </w:pPr>
      <w:rPr>
        <w:rFonts w:ascii="Calibri" w:eastAsia="Calibri" w:hAnsi="Calibri" w:cs="Calibri"/>
        <w:b w:val="0"/>
        <w:i w:val="0"/>
        <w:strike w:val="0"/>
        <w:dstrike w:val="0"/>
        <w:color w:val="000000"/>
        <w:sz w:val="13"/>
        <w:szCs w:val="13"/>
        <w:u w:val="none" w:color="000000"/>
        <w:bdr w:val="none" w:sz="0" w:space="0" w:color="auto"/>
        <w:shd w:val="clear" w:color="auto" w:fill="auto"/>
        <w:vertAlign w:val="baseline"/>
      </w:rPr>
    </w:lvl>
    <w:lvl w:ilvl="5" w:tplc="FFCE1E34">
      <w:start w:val="1"/>
      <w:numFmt w:val="lowerRoman"/>
      <w:lvlText w:val="%6"/>
      <w:lvlJc w:val="left"/>
      <w:pPr>
        <w:ind w:left="3979"/>
      </w:pPr>
      <w:rPr>
        <w:rFonts w:ascii="Calibri" w:eastAsia="Calibri" w:hAnsi="Calibri" w:cs="Calibri"/>
        <w:b w:val="0"/>
        <w:i w:val="0"/>
        <w:strike w:val="0"/>
        <w:dstrike w:val="0"/>
        <w:color w:val="000000"/>
        <w:sz w:val="13"/>
        <w:szCs w:val="13"/>
        <w:u w:val="none" w:color="000000"/>
        <w:bdr w:val="none" w:sz="0" w:space="0" w:color="auto"/>
        <w:shd w:val="clear" w:color="auto" w:fill="auto"/>
        <w:vertAlign w:val="baseline"/>
      </w:rPr>
    </w:lvl>
    <w:lvl w:ilvl="6" w:tplc="10EA651A">
      <w:start w:val="1"/>
      <w:numFmt w:val="decimal"/>
      <w:lvlText w:val="%7"/>
      <w:lvlJc w:val="left"/>
      <w:pPr>
        <w:ind w:left="4699"/>
      </w:pPr>
      <w:rPr>
        <w:rFonts w:ascii="Calibri" w:eastAsia="Calibri" w:hAnsi="Calibri" w:cs="Calibri"/>
        <w:b w:val="0"/>
        <w:i w:val="0"/>
        <w:strike w:val="0"/>
        <w:dstrike w:val="0"/>
        <w:color w:val="000000"/>
        <w:sz w:val="13"/>
        <w:szCs w:val="13"/>
        <w:u w:val="none" w:color="000000"/>
        <w:bdr w:val="none" w:sz="0" w:space="0" w:color="auto"/>
        <w:shd w:val="clear" w:color="auto" w:fill="auto"/>
        <w:vertAlign w:val="baseline"/>
      </w:rPr>
    </w:lvl>
    <w:lvl w:ilvl="7" w:tplc="FFBEE9A0">
      <w:start w:val="1"/>
      <w:numFmt w:val="lowerLetter"/>
      <w:lvlText w:val="%8"/>
      <w:lvlJc w:val="left"/>
      <w:pPr>
        <w:ind w:left="5419"/>
      </w:pPr>
      <w:rPr>
        <w:rFonts w:ascii="Calibri" w:eastAsia="Calibri" w:hAnsi="Calibri" w:cs="Calibri"/>
        <w:b w:val="0"/>
        <w:i w:val="0"/>
        <w:strike w:val="0"/>
        <w:dstrike w:val="0"/>
        <w:color w:val="000000"/>
        <w:sz w:val="13"/>
        <w:szCs w:val="13"/>
        <w:u w:val="none" w:color="000000"/>
        <w:bdr w:val="none" w:sz="0" w:space="0" w:color="auto"/>
        <w:shd w:val="clear" w:color="auto" w:fill="auto"/>
        <w:vertAlign w:val="baseline"/>
      </w:rPr>
    </w:lvl>
    <w:lvl w:ilvl="8" w:tplc="22846B14">
      <w:start w:val="1"/>
      <w:numFmt w:val="lowerRoman"/>
      <w:lvlText w:val="%9"/>
      <w:lvlJc w:val="left"/>
      <w:pPr>
        <w:ind w:left="6139"/>
      </w:pPr>
      <w:rPr>
        <w:rFonts w:ascii="Calibri" w:eastAsia="Calibri" w:hAnsi="Calibri" w:cs="Calibri"/>
        <w:b w:val="0"/>
        <w:i w:val="0"/>
        <w:strike w:val="0"/>
        <w:dstrike w:val="0"/>
        <w:color w:val="000000"/>
        <w:sz w:val="13"/>
        <w:szCs w:val="13"/>
        <w:u w:val="none" w:color="000000"/>
        <w:bdr w:val="none" w:sz="0" w:space="0" w:color="auto"/>
        <w:shd w:val="clear" w:color="auto" w:fill="auto"/>
        <w:vertAlign w:val="baseline"/>
      </w:rPr>
    </w:lvl>
  </w:abstractNum>
  <w:abstractNum w:abstractNumId="43" w15:restartNumberingAfterBreak="0">
    <w:nsid w:val="5BB15818"/>
    <w:multiLevelType w:val="hybridMultilevel"/>
    <w:tmpl w:val="B61246B2"/>
    <w:lvl w:ilvl="0" w:tplc="6DCEF2E6">
      <w:start w:val="1"/>
      <w:numFmt w:val="decimal"/>
      <w:lvlText w:val="(%1)"/>
      <w:lvlJc w:val="left"/>
      <w:pPr>
        <w:ind w:left="0"/>
      </w:pPr>
      <w:rPr>
        <w:rFonts w:ascii="Calibri" w:eastAsia="Calibri" w:hAnsi="Calibri" w:cs="Calibri"/>
        <w:b w:val="0"/>
        <w:i w:val="0"/>
        <w:strike w:val="0"/>
        <w:dstrike w:val="0"/>
        <w:color w:val="000000"/>
        <w:sz w:val="11"/>
        <w:szCs w:val="11"/>
        <w:u w:val="none" w:color="000000"/>
        <w:bdr w:val="none" w:sz="0" w:space="0" w:color="auto"/>
        <w:shd w:val="clear" w:color="auto" w:fill="auto"/>
        <w:vertAlign w:val="baseline"/>
      </w:rPr>
    </w:lvl>
    <w:lvl w:ilvl="1" w:tplc="E7321914">
      <w:start w:val="1"/>
      <w:numFmt w:val="lowerLetter"/>
      <w:lvlText w:val="%2"/>
      <w:lvlJc w:val="left"/>
      <w:pPr>
        <w:ind w:left="1100"/>
      </w:pPr>
      <w:rPr>
        <w:rFonts w:ascii="Calibri" w:eastAsia="Calibri" w:hAnsi="Calibri" w:cs="Calibri"/>
        <w:b w:val="0"/>
        <w:i w:val="0"/>
        <w:strike w:val="0"/>
        <w:dstrike w:val="0"/>
        <w:color w:val="000000"/>
        <w:sz w:val="11"/>
        <w:szCs w:val="11"/>
        <w:u w:val="none" w:color="000000"/>
        <w:bdr w:val="none" w:sz="0" w:space="0" w:color="auto"/>
        <w:shd w:val="clear" w:color="auto" w:fill="auto"/>
        <w:vertAlign w:val="baseline"/>
      </w:rPr>
    </w:lvl>
    <w:lvl w:ilvl="2" w:tplc="85048630">
      <w:start w:val="1"/>
      <w:numFmt w:val="lowerRoman"/>
      <w:lvlText w:val="%3"/>
      <w:lvlJc w:val="left"/>
      <w:pPr>
        <w:ind w:left="1820"/>
      </w:pPr>
      <w:rPr>
        <w:rFonts w:ascii="Calibri" w:eastAsia="Calibri" w:hAnsi="Calibri" w:cs="Calibri"/>
        <w:b w:val="0"/>
        <w:i w:val="0"/>
        <w:strike w:val="0"/>
        <w:dstrike w:val="0"/>
        <w:color w:val="000000"/>
        <w:sz w:val="11"/>
        <w:szCs w:val="11"/>
        <w:u w:val="none" w:color="000000"/>
        <w:bdr w:val="none" w:sz="0" w:space="0" w:color="auto"/>
        <w:shd w:val="clear" w:color="auto" w:fill="auto"/>
        <w:vertAlign w:val="baseline"/>
      </w:rPr>
    </w:lvl>
    <w:lvl w:ilvl="3" w:tplc="3E2CA886">
      <w:start w:val="1"/>
      <w:numFmt w:val="decimal"/>
      <w:lvlText w:val="%4"/>
      <w:lvlJc w:val="left"/>
      <w:pPr>
        <w:ind w:left="2540"/>
      </w:pPr>
      <w:rPr>
        <w:rFonts w:ascii="Calibri" w:eastAsia="Calibri" w:hAnsi="Calibri" w:cs="Calibri"/>
        <w:b w:val="0"/>
        <w:i w:val="0"/>
        <w:strike w:val="0"/>
        <w:dstrike w:val="0"/>
        <w:color w:val="000000"/>
        <w:sz w:val="11"/>
        <w:szCs w:val="11"/>
        <w:u w:val="none" w:color="000000"/>
        <w:bdr w:val="none" w:sz="0" w:space="0" w:color="auto"/>
        <w:shd w:val="clear" w:color="auto" w:fill="auto"/>
        <w:vertAlign w:val="baseline"/>
      </w:rPr>
    </w:lvl>
    <w:lvl w:ilvl="4" w:tplc="910C11A2">
      <w:start w:val="1"/>
      <w:numFmt w:val="lowerLetter"/>
      <w:lvlText w:val="%5"/>
      <w:lvlJc w:val="left"/>
      <w:pPr>
        <w:ind w:left="3260"/>
      </w:pPr>
      <w:rPr>
        <w:rFonts w:ascii="Calibri" w:eastAsia="Calibri" w:hAnsi="Calibri" w:cs="Calibri"/>
        <w:b w:val="0"/>
        <w:i w:val="0"/>
        <w:strike w:val="0"/>
        <w:dstrike w:val="0"/>
        <w:color w:val="000000"/>
        <w:sz w:val="11"/>
        <w:szCs w:val="11"/>
        <w:u w:val="none" w:color="000000"/>
        <w:bdr w:val="none" w:sz="0" w:space="0" w:color="auto"/>
        <w:shd w:val="clear" w:color="auto" w:fill="auto"/>
        <w:vertAlign w:val="baseline"/>
      </w:rPr>
    </w:lvl>
    <w:lvl w:ilvl="5" w:tplc="F47E2B68">
      <w:start w:val="1"/>
      <w:numFmt w:val="lowerRoman"/>
      <w:lvlText w:val="%6"/>
      <w:lvlJc w:val="left"/>
      <w:pPr>
        <w:ind w:left="3980"/>
      </w:pPr>
      <w:rPr>
        <w:rFonts w:ascii="Calibri" w:eastAsia="Calibri" w:hAnsi="Calibri" w:cs="Calibri"/>
        <w:b w:val="0"/>
        <w:i w:val="0"/>
        <w:strike w:val="0"/>
        <w:dstrike w:val="0"/>
        <w:color w:val="000000"/>
        <w:sz w:val="11"/>
        <w:szCs w:val="11"/>
        <w:u w:val="none" w:color="000000"/>
        <w:bdr w:val="none" w:sz="0" w:space="0" w:color="auto"/>
        <w:shd w:val="clear" w:color="auto" w:fill="auto"/>
        <w:vertAlign w:val="baseline"/>
      </w:rPr>
    </w:lvl>
    <w:lvl w:ilvl="6" w:tplc="AE962C1E">
      <w:start w:val="1"/>
      <w:numFmt w:val="decimal"/>
      <w:lvlText w:val="%7"/>
      <w:lvlJc w:val="left"/>
      <w:pPr>
        <w:ind w:left="4700"/>
      </w:pPr>
      <w:rPr>
        <w:rFonts w:ascii="Calibri" w:eastAsia="Calibri" w:hAnsi="Calibri" w:cs="Calibri"/>
        <w:b w:val="0"/>
        <w:i w:val="0"/>
        <w:strike w:val="0"/>
        <w:dstrike w:val="0"/>
        <w:color w:val="000000"/>
        <w:sz w:val="11"/>
        <w:szCs w:val="11"/>
        <w:u w:val="none" w:color="000000"/>
        <w:bdr w:val="none" w:sz="0" w:space="0" w:color="auto"/>
        <w:shd w:val="clear" w:color="auto" w:fill="auto"/>
        <w:vertAlign w:val="baseline"/>
      </w:rPr>
    </w:lvl>
    <w:lvl w:ilvl="7" w:tplc="DCFC619E">
      <w:start w:val="1"/>
      <w:numFmt w:val="lowerLetter"/>
      <w:lvlText w:val="%8"/>
      <w:lvlJc w:val="left"/>
      <w:pPr>
        <w:ind w:left="5420"/>
      </w:pPr>
      <w:rPr>
        <w:rFonts w:ascii="Calibri" w:eastAsia="Calibri" w:hAnsi="Calibri" w:cs="Calibri"/>
        <w:b w:val="0"/>
        <w:i w:val="0"/>
        <w:strike w:val="0"/>
        <w:dstrike w:val="0"/>
        <w:color w:val="000000"/>
        <w:sz w:val="11"/>
        <w:szCs w:val="11"/>
        <w:u w:val="none" w:color="000000"/>
        <w:bdr w:val="none" w:sz="0" w:space="0" w:color="auto"/>
        <w:shd w:val="clear" w:color="auto" w:fill="auto"/>
        <w:vertAlign w:val="baseline"/>
      </w:rPr>
    </w:lvl>
    <w:lvl w:ilvl="8" w:tplc="7E20042E">
      <w:start w:val="1"/>
      <w:numFmt w:val="lowerRoman"/>
      <w:lvlText w:val="%9"/>
      <w:lvlJc w:val="left"/>
      <w:pPr>
        <w:ind w:left="6140"/>
      </w:pPr>
      <w:rPr>
        <w:rFonts w:ascii="Calibri" w:eastAsia="Calibri" w:hAnsi="Calibri" w:cs="Calibri"/>
        <w:b w:val="0"/>
        <w:i w:val="0"/>
        <w:strike w:val="0"/>
        <w:dstrike w:val="0"/>
        <w:color w:val="000000"/>
        <w:sz w:val="11"/>
        <w:szCs w:val="11"/>
        <w:u w:val="none" w:color="000000"/>
        <w:bdr w:val="none" w:sz="0" w:space="0" w:color="auto"/>
        <w:shd w:val="clear" w:color="auto" w:fill="auto"/>
        <w:vertAlign w:val="baseline"/>
      </w:rPr>
    </w:lvl>
  </w:abstractNum>
  <w:abstractNum w:abstractNumId="44" w15:restartNumberingAfterBreak="0">
    <w:nsid w:val="5CC5D76A"/>
    <w:multiLevelType w:val="multilevel"/>
    <w:tmpl w:val="C5222D64"/>
    <w:lvl w:ilvl="0">
      <w:start w:val="1"/>
      <w:numFmt w:val="bullet"/>
      <w:lvlText w:val="●"/>
      <w:lvlJc w:val="left"/>
      <w:pPr>
        <w:ind w:left="1713" w:hanging="360"/>
      </w:pPr>
      <w:rPr>
        <w:rFonts w:ascii="Noto Sans Symbols" w:hAnsi="Noto Sans Symbols" w:hint="default"/>
      </w:rPr>
    </w:lvl>
    <w:lvl w:ilvl="1">
      <w:start w:val="1"/>
      <w:numFmt w:val="bullet"/>
      <w:lvlText w:val="o"/>
      <w:lvlJc w:val="left"/>
      <w:pPr>
        <w:ind w:left="2781" w:hanging="360"/>
      </w:pPr>
      <w:rPr>
        <w:rFonts w:ascii="Courier New" w:hAnsi="Courier New" w:hint="default"/>
      </w:rPr>
    </w:lvl>
    <w:lvl w:ilvl="2">
      <w:start w:val="1"/>
      <w:numFmt w:val="bullet"/>
      <w:lvlText w:val=""/>
      <w:lvlJc w:val="left"/>
      <w:pPr>
        <w:ind w:left="3501" w:hanging="360"/>
      </w:pPr>
      <w:rPr>
        <w:rFonts w:ascii="Wingdings" w:hAnsi="Wingdings" w:hint="default"/>
      </w:rPr>
    </w:lvl>
    <w:lvl w:ilvl="3">
      <w:start w:val="1"/>
      <w:numFmt w:val="bullet"/>
      <w:lvlText w:val=""/>
      <w:lvlJc w:val="left"/>
      <w:pPr>
        <w:ind w:left="4221" w:hanging="360"/>
      </w:pPr>
      <w:rPr>
        <w:rFonts w:ascii="Symbol" w:hAnsi="Symbol" w:hint="default"/>
      </w:rPr>
    </w:lvl>
    <w:lvl w:ilvl="4">
      <w:start w:val="1"/>
      <w:numFmt w:val="bullet"/>
      <w:lvlText w:val="o"/>
      <w:lvlJc w:val="left"/>
      <w:pPr>
        <w:ind w:left="4941" w:hanging="360"/>
      </w:pPr>
      <w:rPr>
        <w:rFonts w:ascii="Courier New" w:hAnsi="Courier New" w:hint="default"/>
      </w:rPr>
    </w:lvl>
    <w:lvl w:ilvl="5">
      <w:start w:val="1"/>
      <w:numFmt w:val="bullet"/>
      <w:lvlText w:val=""/>
      <w:lvlJc w:val="left"/>
      <w:pPr>
        <w:ind w:left="5661" w:hanging="360"/>
      </w:pPr>
      <w:rPr>
        <w:rFonts w:ascii="Wingdings" w:hAnsi="Wingdings" w:hint="default"/>
      </w:rPr>
    </w:lvl>
    <w:lvl w:ilvl="6">
      <w:start w:val="1"/>
      <w:numFmt w:val="bullet"/>
      <w:lvlText w:val=""/>
      <w:lvlJc w:val="left"/>
      <w:pPr>
        <w:ind w:left="6381" w:hanging="360"/>
      </w:pPr>
      <w:rPr>
        <w:rFonts w:ascii="Symbol" w:hAnsi="Symbol" w:hint="default"/>
      </w:rPr>
    </w:lvl>
    <w:lvl w:ilvl="7">
      <w:start w:val="1"/>
      <w:numFmt w:val="bullet"/>
      <w:lvlText w:val="o"/>
      <w:lvlJc w:val="left"/>
      <w:pPr>
        <w:ind w:left="7101" w:hanging="360"/>
      </w:pPr>
      <w:rPr>
        <w:rFonts w:ascii="Courier New" w:hAnsi="Courier New" w:hint="default"/>
      </w:rPr>
    </w:lvl>
    <w:lvl w:ilvl="8">
      <w:start w:val="1"/>
      <w:numFmt w:val="bullet"/>
      <w:lvlText w:val=""/>
      <w:lvlJc w:val="left"/>
      <w:pPr>
        <w:ind w:left="7821" w:hanging="360"/>
      </w:pPr>
      <w:rPr>
        <w:rFonts w:ascii="Wingdings" w:hAnsi="Wingdings" w:hint="default"/>
      </w:rPr>
    </w:lvl>
  </w:abstractNum>
  <w:abstractNum w:abstractNumId="45" w15:restartNumberingAfterBreak="0">
    <w:nsid w:val="5F063353"/>
    <w:multiLevelType w:val="multilevel"/>
    <w:tmpl w:val="34BC97F4"/>
    <w:lvl w:ilvl="0">
      <w:start w:val="1"/>
      <w:numFmt w:val="lowerLetter"/>
      <w:lvlText w:val="(%1)"/>
      <w:lvlJc w:val="left"/>
      <w:pPr>
        <w:ind w:left="2848" w:hanging="442"/>
      </w:pPr>
    </w:lvl>
    <w:lvl w:ilvl="1">
      <w:start w:val="1"/>
      <w:numFmt w:val="decimal"/>
      <w:lvlText w:val="%1.%2."/>
      <w:lvlJc w:val="left"/>
      <w:pPr>
        <w:ind w:left="2848" w:hanging="442"/>
      </w:pPr>
      <w:rPr>
        <w:rFonts w:ascii="Arial" w:eastAsia="Arial" w:hAnsi="Arial" w:cs="Arial" w:hint="default"/>
        <w:sz w:val="20"/>
        <w:szCs w:val="20"/>
      </w:rPr>
    </w:lvl>
    <w:lvl w:ilvl="2">
      <w:start w:val="1"/>
      <w:numFmt w:val="decimal"/>
      <w:lvlText w:val="%1.%2.%3."/>
      <w:lvlJc w:val="left"/>
      <w:pPr>
        <w:ind w:left="3510" w:hanging="680"/>
      </w:pPr>
      <w:rPr>
        <w:rFonts w:ascii="Arial" w:eastAsia="Arial" w:hAnsi="Arial" w:cs="Arial" w:hint="default"/>
        <w:sz w:val="20"/>
        <w:szCs w:val="20"/>
      </w:rPr>
    </w:lvl>
    <w:lvl w:ilvl="3">
      <w:start w:val="1"/>
      <w:numFmt w:val="bullet"/>
      <w:lvlText w:val="•"/>
      <w:lvlJc w:val="left"/>
      <w:pPr>
        <w:ind w:left="4337" w:hanging="680"/>
      </w:pPr>
      <w:rPr>
        <w:rFonts w:hint="default"/>
      </w:rPr>
    </w:lvl>
    <w:lvl w:ilvl="4">
      <w:start w:val="1"/>
      <w:numFmt w:val="bullet"/>
      <w:lvlText w:val="•"/>
      <w:lvlJc w:val="left"/>
      <w:pPr>
        <w:ind w:left="5135" w:hanging="680"/>
      </w:pPr>
      <w:rPr>
        <w:rFonts w:hint="default"/>
      </w:rPr>
    </w:lvl>
    <w:lvl w:ilvl="5">
      <w:start w:val="1"/>
      <w:numFmt w:val="bullet"/>
      <w:lvlText w:val="•"/>
      <w:lvlJc w:val="left"/>
      <w:pPr>
        <w:ind w:left="5932" w:hanging="680"/>
      </w:pPr>
      <w:rPr>
        <w:rFonts w:hint="default"/>
      </w:rPr>
    </w:lvl>
    <w:lvl w:ilvl="6">
      <w:start w:val="1"/>
      <w:numFmt w:val="bullet"/>
      <w:lvlText w:val="•"/>
      <w:lvlJc w:val="left"/>
      <w:pPr>
        <w:ind w:left="6730" w:hanging="680"/>
      </w:pPr>
      <w:rPr>
        <w:rFonts w:hint="default"/>
      </w:rPr>
    </w:lvl>
    <w:lvl w:ilvl="7">
      <w:start w:val="1"/>
      <w:numFmt w:val="bullet"/>
      <w:lvlText w:val="•"/>
      <w:lvlJc w:val="left"/>
      <w:pPr>
        <w:ind w:left="7527" w:hanging="680"/>
      </w:pPr>
      <w:rPr>
        <w:rFonts w:hint="default"/>
      </w:rPr>
    </w:lvl>
    <w:lvl w:ilvl="8">
      <w:start w:val="1"/>
      <w:numFmt w:val="bullet"/>
      <w:lvlText w:val="•"/>
      <w:lvlJc w:val="left"/>
      <w:pPr>
        <w:ind w:left="8325" w:hanging="680"/>
      </w:pPr>
      <w:rPr>
        <w:rFonts w:hint="default"/>
      </w:rPr>
    </w:lvl>
  </w:abstractNum>
  <w:abstractNum w:abstractNumId="46" w15:restartNumberingAfterBreak="0">
    <w:nsid w:val="5F8B445E"/>
    <w:multiLevelType w:val="hybridMultilevel"/>
    <w:tmpl w:val="55D8AF2E"/>
    <w:lvl w:ilvl="0" w:tplc="F18C2F16">
      <w:start w:val="3"/>
      <w:numFmt w:val="decimal"/>
      <w:lvlText w:val="(%1)"/>
      <w:lvlJc w:val="left"/>
      <w:pPr>
        <w:ind w:left="0" w:hanging="360"/>
      </w:pPr>
    </w:lvl>
    <w:lvl w:ilvl="1" w:tplc="C9EAC9C4">
      <w:start w:val="1"/>
      <w:numFmt w:val="lowerLetter"/>
      <w:lvlText w:val="%2."/>
      <w:lvlJc w:val="left"/>
      <w:pPr>
        <w:ind w:left="1440" w:hanging="360"/>
      </w:pPr>
    </w:lvl>
    <w:lvl w:ilvl="2" w:tplc="DA1C0534">
      <w:start w:val="1"/>
      <w:numFmt w:val="lowerRoman"/>
      <w:lvlText w:val="%3."/>
      <w:lvlJc w:val="right"/>
      <w:pPr>
        <w:ind w:left="2160" w:hanging="180"/>
      </w:pPr>
    </w:lvl>
    <w:lvl w:ilvl="3" w:tplc="E572E440">
      <w:start w:val="1"/>
      <w:numFmt w:val="decimal"/>
      <w:lvlText w:val="%4."/>
      <w:lvlJc w:val="left"/>
      <w:pPr>
        <w:ind w:left="2880" w:hanging="360"/>
      </w:pPr>
    </w:lvl>
    <w:lvl w:ilvl="4" w:tplc="1854C890">
      <w:start w:val="1"/>
      <w:numFmt w:val="lowerLetter"/>
      <w:lvlText w:val="%5."/>
      <w:lvlJc w:val="left"/>
      <w:pPr>
        <w:ind w:left="3600" w:hanging="360"/>
      </w:pPr>
    </w:lvl>
    <w:lvl w:ilvl="5" w:tplc="CAC8FBAA">
      <w:start w:val="1"/>
      <w:numFmt w:val="lowerRoman"/>
      <w:lvlText w:val="%6."/>
      <w:lvlJc w:val="right"/>
      <w:pPr>
        <w:ind w:left="4320" w:hanging="180"/>
      </w:pPr>
    </w:lvl>
    <w:lvl w:ilvl="6" w:tplc="6CC43CC2">
      <w:start w:val="1"/>
      <w:numFmt w:val="decimal"/>
      <w:lvlText w:val="%7."/>
      <w:lvlJc w:val="left"/>
      <w:pPr>
        <w:ind w:left="5040" w:hanging="360"/>
      </w:pPr>
    </w:lvl>
    <w:lvl w:ilvl="7" w:tplc="2ED63234">
      <w:start w:val="1"/>
      <w:numFmt w:val="lowerLetter"/>
      <w:lvlText w:val="%8."/>
      <w:lvlJc w:val="left"/>
      <w:pPr>
        <w:ind w:left="5760" w:hanging="360"/>
      </w:pPr>
    </w:lvl>
    <w:lvl w:ilvl="8" w:tplc="76EA7474">
      <w:start w:val="1"/>
      <w:numFmt w:val="lowerRoman"/>
      <w:lvlText w:val="%9."/>
      <w:lvlJc w:val="right"/>
      <w:pPr>
        <w:ind w:left="6480" w:hanging="180"/>
      </w:pPr>
    </w:lvl>
  </w:abstractNum>
  <w:abstractNum w:abstractNumId="47" w15:restartNumberingAfterBreak="0">
    <w:nsid w:val="608F220A"/>
    <w:multiLevelType w:val="multilevel"/>
    <w:tmpl w:val="4080FE48"/>
    <w:lvl w:ilvl="0">
      <w:start w:val="1"/>
      <w:numFmt w:val="decimal"/>
      <w:lvlText w:val="%1."/>
      <w:lvlJc w:val="left"/>
      <w:pPr>
        <w:ind w:left="720" w:hanging="360"/>
      </w:pPr>
    </w:lvl>
    <w:lvl w:ilvl="1">
      <w:start w:val="1"/>
      <w:numFmt w:val="decimal"/>
      <w:lvlText w:val="c.%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613F6CD7"/>
    <w:multiLevelType w:val="hybridMultilevel"/>
    <w:tmpl w:val="7CE26BD0"/>
    <w:lvl w:ilvl="0" w:tplc="91E8FE16">
      <w:start w:val="1"/>
      <w:numFmt w:val="bullet"/>
      <w:lvlText w:val=""/>
      <w:lvlJc w:val="left"/>
      <w:pPr>
        <w:ind w:left="720" w:hanging="360"/>
      </w:pPr>
      <w:rPr>
        <w:rFonts w:ascii="Wingdings" w:hAnsi="Wingdings" w:hint="default"/>
        <w:color w:val="4472C4" w:themeColor="accent1"/>
        <w:u w:color="FFFFFF" w:themeColor="background1"/>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9" w15:restartNumberingAfterBreak="0">
    <w:nsid w:val="624F2AAE"/>
    <w:multiLevelType w:val="multilevel"/>
    <w:tmpl w:val="1CE623B4"/>
    <w:lvl w:ilvl="0">
      <w:start w:val="1"/>
      <w:numFmt w:val="lowerLetter"/>
      <w:lvlText w:val="%1"/>
      <w:lvlJc w:val="left"/>
      <w:pPr>
        <w:ind w:left="2848" w:hanging="442"/>
      </w:pPr>
    </w:lvl>
    <w:lvl w:ilvl="1">
      <w:start w:val="1"/>
      <w:numFmt w:val="bullet"/>
      <w:lvlText w:val=""/>
      <w:lvlJc w:val="left"/>
      <w:pPr>
        <w:ind w:left="2766" w:hanging="360"/>
      </w:pPr>
      <w:rPr>
        <w:rFonts w:ascii="Symbol" w:hAnsi="Symbol" w:hint="default"/>
      </w:rPr>
    </w:lvl>
    <w:lvl w:ilvl="2">
      <w:start w:val="1"/>
      <w:numFmt w:val="decimal"/>
      <w:lvlText w:val="%1.%2.%3."/>
      <w:lvlJc w:val="left"/>
      <w:pPr>
        <w:ind w:left="3510" w:hanging="680"/>
      </w:pPr>
      <w:rPr>
        <w:rFonts w:ascii="Arial" w:eastAsia="Arial" w:hAnsi="Arial" w:cs="Arial"/>
        <w:sz w:val="20"/>
        <w:szCs w:val="20"/>
      </w:rPr>
    </w:lvl>
    <w:lvl w:ilvl="3">
      <w:start w:val="1"/>
      <w:numFmt w:val="bullet"/>
      <w:lvlText w:val="•"/>
      <w:lvlJc w:val="left"/>
      <w:pPr>
        <w:ind w:left="4337" w:hanging="680"/>
      </w:pPr>
    </w:lvl>
    <w:lvl w:ilvl="4">
      <w:start w:val="1"/>
      <w:numFmt w:val="bullet"/>
      <w:lvlText w:val="•"/>
      <w:lvlJc w:val="left"/>
      <w:pPr>
        <w:ind w:left="5135" w:hanging="680"/>
      </w:pPr>
    </w:lvl>
    <w:lvl w:ilvl="5">
      <w:start w:val="1"/>
      <w:numFmt w:val="bullet"/>
      <w:lvlText w:val="•"/>
      <w:lvlJc w:val="left"/>
      <w:pPr>
        <w:ind w:left="5932" w:hanging="680"/>
      </w:pPr>
    </w:lvl>
    <w:lvl w:ilvl="6">
      <w:start w:val="1"/>
      <w:numFmt w:val="bullet"/>
      <w:lvlText w:val="•"/>
      <w:lvlJc w:val="left"/>
      <w:pPr>
        <w:ind w:left="6730" w:hanging="680"/>
      </w:pPr>
    </w:lvl>
    <w:lvl w:ilvl="7">
      <w:start w:val="1"/>
      <w:numFmt w:val="bullet"/>
      <w:lvlText w:val="•"/>
      <w:lvlJc w:val="left"/>
      <w:pPr>
        <w:ind w:left="7527" w:hanging="680"/>
      </w:pPr>
    </w:lvl>
    <w:lvl w:ilvl="8">
      <w:start w:val="1"/>
      <w:numFmt w:val="bullet"/>
      <w:lvlText w:val="•"/>
      <w:lvlJc w:val="left"/>
      <w:pPr>
        <w:ind w:left="8325" w:hanging="680"/>
      </w:pPr>
    </w:lvl>
  </w:abstractNum>
  <w:abstractNum w:abstractNumId="50" w15:restartNumberingAfterBreak="0">
    <w:nsid w:val="62E52A5D"/>
    <w:multiLevelType w:val="multilevel"/>
    <w:tmpl w:val="F00A33B2"/>
    <w:lvl w:ilvl="0">
      <w:start w:val="1"/>
      <w:numFmt w:val="bullet"/>
      <w:pStyle w:val="Programa"/>
      <w:lvlText w:val="●"/>
      <w:lvlJc w:val="left"/>
      <w:pPr>
        <w:ind w:left="720" w:hanging="360"/>
      </w:pPr>
      <w:rPr>
        <w:rFonts w:ascii="Noto Sans Symbols" w:eastAsia="Noto Sans Symbols" w:hAnsi="Noto Sans Symbols" w:cs="Noto Sans Symbols"/>
      </w:rPr>
    </w:lvl>
    <w:lvl w:ilvl="1">
      <w:start w:val="1"/>
      <w:numFmt w:val="bullet"/>
      <w:pStyle w:val="Programa-Subprograma"/>
      <w:lvlText w:val="o"/>
      <w:lvlJc w:val="left"/>
      <w:pPr>
        <w:ind w:left="1440" w:hanging="360"/>
      </w:pPr>
      <w:rPr>
        <w:rFonts w:ascii="Courier New" w:eastAsia="Courier New" w:hAnsi="Courier New" w:cs="Courier New"/>
      </w:rPr>
    </w:lvl>
    <w:lvl w:ilvl="2">
      <w:start w:val="1"/>
      <w:numFmt w:val="bullet"/>
      <w:pStyle w:val="Programa-Atividade"/>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1" w15:restartNumberingAfterBreak="0">
    <w:nsid w:val="631434EB"/>
    <w:multiLevelType w:val="hybridMultilevel"/>
    <w:tmpl w:val="0252615E"/>
    <w:lvl w:ilvl="0" w:tplc="04160005">
      <w:start w:val="1"/>
      <w:numFmt w:val="bullet"/>
      <w:lvlText w:val=""/>
      <w:lvlJc w:val="left"/>
      <w:pPr>
        <w:ind w:left="1434" w:hanging="360"/>
      </w:pPr>
      <w:rPr>
        <w:rFonts w:ascii="Wingdings" w:hAnsi="Wingdings" w:hint="default"/>
        <w:b w:val="0"/>
        <w:i w:val="0"/>
        <w:color w:val="E4610F"/>
        <w:sz w:val="22"/>
        <w:u w:color="FFFFFF" w:themeColor="background1"/>
      </w:rPr>
    </w:lvl>
    <w:lvl w:ilvl="1" w:tplc="04160003" w:tentative="1">
      <w:start w:val="1"/>
      <w:numFmt w:val="bullet"/>
      <w:lvlText w:val="o"/>
      <w:lvlJc w:val="left"/>
      <w:pPr>
        <w:ind w:left="2154" w:hanging="360"/>
      </w:pPr>
      <w:rPr>
        <w:rFonts w:ascii="Courier New" w:hAnsi="Courier New" w:cs="Courier New" w:hint="default"/>
      </w:rPr>
    </w:lvl>
    <w:lvl w:ilvl="2" w:tplc="04160005" w:tentative="1">
      <w:start w:val="1"/>
      <w:numFmt w:val="bullet"/>
      <w:lvlText w:val=""/>
      <w:lvlJc w:val="left"/>
      <w:pPr>
        <w:ind w:left="2874" w:hanging="360"/>
      </w:pPr>
      <w:rPr>
        <w:rFonts w:ascii="Wingdings" w:hAnsi="Wingdings" w:hint="default"/>
      </w:rPr>
    </w:lvl>
    <w:lvl w:ilvl="3" w:tplc="04160001" w:tentative="1">
      <w:start w:val="1"/>
      <w:numFmt w:val="bullet"/>
      <w:lvlText w:val=""/>
      <w:lvlJc w:val="left"/>
      <w:pPr>
        <w:ind w:left="3594" w:hanging="360"/>
      </w:pPr>
      <w:rPr>
        <w:rFonts w:ascii="Symbol" w:hAnsi="Symbol" w:hint="default"/>
      </w:rPr>
    </w:lvl>
    <w:lvl w:ilvl="4" w:tplc="04160003" w:tentative="1">
      <w:start w:val="1"/>
      <w:numFmt w:val="bullet"/>
      <w:lvlText w:val="o"/>
      <w:lvlJc w:val="left"/>
      <w:pPr>
        <w:ind w:left="4314" w:hanging="360"/>
      </w:pPr>
      <w:rPr>
        <w:rFonts w:ascii="Courier New" w:hAnsi="Courier New" w:cs="Courier New" w:hint="default"/>
      </w:rPr>
    </w:lvl>
    <w:lvl w:ilvl="5" w:tplc="04160005" w:tentative="1">
      <w:start w:val="1"/>
      <w:numFmt w:val="bullet"/>
      <w:lvlText w:val=""/>
      <w:lvlJc w:val="left"/>
      <w:pPr>
        <w:ind w:left="5034" w:hanging="360"/>
      </w:pPr>
      <w:rPr>
        <w:rFonts w:ascii="Wingdings" w:hAnsi="Wingdings" w:hint="default"/>
      </w:rPr>
    </w:lvl>
    <w:lvl w:ilvl="6" w:tplc="04160001" w:tentative="1">
      <w:start w:val="1"/>
      <w:numFmt w:val="bullet"/>
      <w:lvlText w:val=""/>
      <w:lvlJc w:val="left"/>
      <w:pPr>
        <w:ind w:left="5754" w:hanging="360"/>
      </w:pPr>
      <w:rPr>
        <w:rFonts w:ascii="Symbol" w:hAnsi="Symbol" w:hint="default"/>
      </w:rPr>
    </w:lvl>
    <w:lvl w:ilvl="7" w:tplc="04160003" w:tentative="1">
      <w:start w:val="1"/>
      <w:numFmt w:val="bullet"/>
      <w:lvlText w:val="o"/>
      <w:lvlJc w:val="left"/>
      <w:pPr>
        <w:ind w:left="6474" w:hanging="360"/>
      </w:pPr>
      <w:rPr>
        <w:rFonts w:ascii="Courier New" w:hAnsi="Courier New" w:cs="Courier New" w:hint="default"/>
      </w:rPr>
    </w:lvl>
    <w:lvl w:ilvl="8" w:tplc="04160005" w:tentative="1">
      <w:start w:val="1"/>
      <w:numFmt w:val="bullet"/>
      <w:lvlText w:val=""/>
      <w:lvlJc w:val="left"/>
      <w:pPr>
        <w:ind w:left="7194" w:hanging="360"/>
      </w:pPr>
      <w:rPr>
        <w:rFonts w:ascii="Wingdings" w:hAnsi="Wingdings" w:hint="default"/>
      </w:rPr>
    </w:lvl>
  </w:abstractNum>
  <w:abstractNum w:abstractNumId="52" w15:restartNumberingAfterBreak="0">
    <w:nsid w:val="66FB7821"/>
    <w:multiLevelType w:val="multilevel"/>
    <w:tmpl w:val="387A09F0"/>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decimal"/>
      <w:lvlText w:val="%3.%2."/>
      <w:lvlJc w:val="lef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3" w15:restartNumberingAfterBreak="0">
    <w:nsid w:val="677A721D"/>
    <w:multiLevelType w:val="multilevel"/>
    <w:tmpl w:val="48D811BC"/>
    <w:lvl w:ilvl="0">
      <w:start w:val="4"/>
      <w:numFmt w:val="lowerLetter"/>
      <w:lvlText w:val="%1."/>
      <w:lvlJc w:val="left"/>
      <w:pPr>
        <w:ind w:left="2848" w:hanging="442"/>
      </w:pPr>
      <w:rPr>
        <w:rFonts w:hint="default"/>
      </w:rPr>
    </w:lvl>
    <w:lvl w:ilvl="1">
      <w:start w:val="4"/>
      <w:numFmt w:val="decimal"/>
      <w:lvlText w:val="%1.%2."/>
      <w:lvlJc w:val="left"/>
      <w:pPr>
        <w:ind w:left="2848" w:hanging="442"/>
      </w:pPr>
      <w:rPr>
        <w:rFonts w:ascii="Arial" w:eastAsia="Arial" w:hAnsi="Arial" w:cs="Arial" w:hint="default"/>
        <w:sz w:val="20"/>
        <w:szCs w:val="20"/>
      </w:rPr>
    </w:lvl>
    <w:lvl w:ilvl="2">
      <w:start w:val="1"/>
      <w:numFmt w:val="decimal"/>
      <w:lvlText w:val="%1.%2.%3."/>
      <w:lvlJc w:val="left"/>
      <w:pPr>
        <w:ind w:left="2030" w:hanging="680"/>
      </w:pPr>
      <w:rPr>
        <w:rFonts w:ascii="Arial" w:hAnsi="Arial" w:cs="Arial" w:hint="default"/>
        <w:sz w:val="20"/>
        <w:szCs w:val="20"/>
      </w:rPr>
    </w:lvl>
    <w:lvl w:ilvl="3">
      <w:start w:val="1"/>
      <w:numFmt w:val="bullet"/>
      <w:lvlText w:val="•"/>
      <w:lvlJc w:val="left"/>
      <w:pPr>
        <w:ind w:left="4337" w:hanging="680"/>
      </w:pPr>
      <w:rPr>
        <w:rFonts w:hint="default"/>
      </w:rPr>
    </w:lvl>
    <w:lvl w:ilvl="4">
      <w:start w:val="1"/>
      <w:numFmt w:val="bullet"/>
      <w:lvlText w:val="•"/>
      <w:lvlJc w:val="left"/>
      <w:pPr>
        <w:ind w:left="5135" w:hanging="680"/>
      </w:pPr>
      <w:rPr>
        <w:rFonts w:hint="default"/>
      </w:rPr>
    </w:lvl>
    <w:lvl w:ilvl="5">
      <w:start w:val="1"/>
      <w:numFmt w:val="bullet"/>
      <w:lvlText w:val="•"/>
      <w:lvlJc w:val="left"/>
      <w:pPr>
        <w:ind w:left="5932" w:hanging="680"/>
      </w:pPr>
      <w:rPr>
        <w:rFonts w:hint="default"/>
      </w:rPr>
    </w:lvl>
    <w:lvl w:ilvl="6">
      <w:start w:val="1"/>
      <w:numFmt w:val="bullet"/>
      <w:lvlText w:val="•"/>
      <w:lvlJc w:val="left"/>
      <w:pPr>
        <w:ind w:left="6730" w:hanging="680"/>
      </w:pPr>
      <w:rPr>
        <w:rFonts w:hint="default"/>
      </w:rPr>
    </w:lvl>
    <w:lvl w:ilvl="7">
      <w:start w:val="1"/>
      <w:numFmt w:val="bullet"/>
      <w:lvlText w:val="•"/>
      <w:lvlJc w:val="left"/>
      <w:pPr>
        <w:ind w:left="7527" w:hanging="680"/>
      </w:pPr>
      <w:rPr>
        <w:rFonts w:hint="default"/>
      </w:rPr>
    </w:lvl>
    <w:lvl w:ilvl="8">
      <w:start w:val="1"/>
      <w:numFmt w:val="bullet"/>
      <w:lvlText w:val="•"/>
      <w:lvlJc w:val="left"/>
      <w:pPr>
        <w:ind w:left="8325" w:hanging="680"/>
      </w:pPr>
      <w:rPr>
        <w:rFonts w:hint="default"/>
      </w:rPr>
    </w:lvl>
  </w:abstractNum>
  <w:abstractNum w:abstractNumId="54" w15:restartNumberingAfterBreak="0">
    <w:nsid w:val="67F0201F"/>
    <w:multiLevelType w:val="multilevel"/>
    <w:tmpl w:val="BDB6651C"/>
    <w:lvl w:ilvl="0">
      <w:start w:val="1"/>
      <w:numFmt w:val="lowerLetter"/>
      <w:lvlText w:val="%1"/>
      <w:lvlJc w:val="left"/>
      <w:pPr>
        <w:ind w:left="2848" w:hanging="442"/>
      </w:pPr>
    </w:lvl>
    <w:lvl w:ilvl="1">
      <w:start w:val="1"/>
      <w:numFmt w:val="decimal"/>
      <w:lvlText w:val="%1.%2."/>
      <w:lvlJc w:val="left"/>
      <w:pPr>
        <w:ind w:left="2848" w:hanging="442"/>
      </w:pPr>
      <w:rPr>
        <w:sz w:val="20"/>
        <w:szCs w:val="20"/>
      </w:rPr>
    </w:lvl>
    <w:lvl w:ilvl="2">
      <w:start w:val="1"/>
      <w:numFmt w:val="decimal"/>
      <w:lvlText w:val="%1.%2.%3."/>
      <w:lvlJc w:val="left"/>
      <w:pPr>
        <w:ind w:left="3510" w:hanging="680"/>
      </w:pPr>
      <w:rPr>
        <w:rFonts w:ascii="Arial" w:eastAsia="Arial" w:hAnsi="Arial" w:cs="Arial"/>
        <w:sz w:val="20"/>
        <w:szCs w:val="20"/>
      </w:rPr>
    </w:lvl>
    <w:lvl w:ilvl="3">
      <w:start w:val="1"/>
      <w:numFmt w:val="bullet"/>
      <w:lvlText w:val="•"/>
      <w:lvlJc w:val="left"/>
      <w:pPr>
        <w:ind w:left="4337" w:hanging="680"/>
      </w:pPr>
    </w:lvl>
    <w:lvl w:ilvl="4">
      <w:start w:val="1"/>
      <w:numFmt w:val="bullet"/>
      <w:lvlText w:val="•"/>
      <w:lvlJc w:val="left"/>
      <w:pPr>
        <w:ind w:left="5135" w:hanging="680"/>
      </w:pPr>
    </w:lvl>
    <w:lvl w:ilvl="5">
      <w:start w:val="1"/>
      <w:numFmt w:val="bullet"/>
      <w:lvlText w:val="•"/>
      <w:lvlJc w:val="left"/>
      <w:pPr>
        <w:ind w:left="5932" w:hanging="680"/>
      </w:pPr>
    </w:lvl>
    <w:lvl w:ilvl="6">
      <w:start w:val="1"/>
      <w:numFmt w:val="bullet"/>
      <w:lvlText w:val="•"/>
      <w:lvlJc w:val="left"/>
      <w:pPr>
        <w:ind w:left="6730" w:hanging="680"/>
      </w:pPr>
    </w:lvl>
    <w:lvl w:ilvl="7">
      <w:start w:val="1"/>
      <w:numFmt w:val="bullet"/>
      <w:lvlText w:val="•"/>
      <w:lvlJc w:val="left"/>
      <w:pPr>
        <w:ind w:left="7527" w:hanging="680"/>
      </w:pPr>
    </w:lvl>
    <w:lvl w:ilvl="8">
      <w:start w:val="1"/>
      <w:numFmt w:val="bullet"/>
      <w:lvlText w:val="•"/>
      <w:lvlJc w:val="left"/>
      <w:pPr>
        <w:ind w:left="8325" w:hanging="680"/>
      </w:pPr>
    </w:lvl>
  </w:abstractNum>
  <w:abstractNum w:abstractNumId="55" w15:restartNumberingAfterBreak="0">
    <w:nsid w:val="69E708BE"/>
    <w:multiLevelType w:val="multilevel"/>
    <w:tmpl w:val="CAEEAE84"/>
    <w:lvl w:ilvl="0">
      <w:start w:val="1"/>
      <w:numFmt w:val="lowerLetter"/>
      <w:lvlText w:val="(%1)"/>
      <w:lvlJc w:val="left"/>
      <w:pPr>
        <w:ind w:left="0" w:firstLine="0"/>
      </w:pPr>
      <w:rPr>
        <w:rFonts w:hint="default"/>
      </w:rPr>
    </w:lvl>
    <w:lvl w:ilvl="1">
      <w:start w:val="1"/>
      <w:numFmt w:val="lowerLetter"/>
      <w:lvlText w:val="%2."/>
      <w:lvlJc w:val="left"/>
      <w:pPr>
        <w:ind w:left="0" w:firstLine="0"/>
      </w:pPr>
      <w:rPr>
        <w:rFonts w:hint="default"/>
      </w:rPr>
    </w:lvl>
    <w:lvl w:ilvl="2">
      <w:start w:val="1"/>
      <w:numFmt w:val="lowerRoman"/>
      <w:lvlText w:val="%3."/>
      <w:lvlJc w:val="righ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56" w15:restartNumberingAfterBreak="0">
    <w:nsid w:val="6CD4D1D7"/>
    <w:multiLevelType w:val="multilevel"/>
    <w:tmpl w:val="3F1800C2"/>
    <w:lvl w:ilvl="0">
      <w:numFmt w:val="none"/>
      <w:lvlText w:val=""/>
      <w:lvlJc w:val="left"/>
      <w:pPr>
        <w:tabs>
          <w:tab w:val="num" w:pos="360"/>
        </w:tabs>
      </w:pPr>
    </w:lvl>
    <w:lvl w:ilvl="1">
      <w:start w:val="1"/>
      <w:numFmt w:val="lowerLetter"/>
      <w:lvlText w:val="%2."/>
      <w:lvlJc w:val="left"/>
      <w:pPr>
        <w:ind w:left="2340" w:hanging="360"/>
      </w:pPr>
    </w:lvl>
    <w:lvl w:ilvl="2">
      <w:start w:val="1"/>
      <w:numFmt w:val="lowerRoman"/>
      <w:lvlText w:val="%3."/>
      <w:lvlJc w:val="right"/>
      <w:pPr>
        <w:ind w:left="3060" w:hanging="180"/>
      </w:pPr>
    </w:lvl>
    <w:lvl w:ilvl="3">
      <w:start w:val="1"/>
      <w:numFmt w:val="decimal"/>
      <w:lvlText w:val="%4."/>
      <w:lvlJc w:val="left"/>
      <w:pPr>
        <w:ind w:left="3780" w:hanging="360"/>
      </w:pPr>
    </w:lvl>
    <w:lvl w:ilvl="4">
      <w:start w:val="1"/>
      <w:numFmt w:val="lowerLetter"/>
      <w:lvlText w:val="%5."/>
      <w:lvlJc w:val="left"/>
      <w:pPr>
        <w:ind w:left="4500" w:hanging="360"/>
      </w:pPr>
    </w:lvl>
    <w:lvl w:ilvl="5">
      <w:start w:val="1"/>
      <w:numFmt w:val="lowerRoman"/>
      <w:lvlText w:val="%6."/>
      <w:lvlJc w:val="right"/>
      <w:pPr>
        <w:ind w:left="5220" w:hanging="180"/>
      </w:pPr>
    </w:lvl>
    <w:lvl w:ilvl="6">
      <w:start w:val="1"/>
      <w:numFmt w:val="decimal"/>
      <w:lvlText w:val="%7."/>
      <w:lvlJc w:val="left"/>
      <w:pPr>
        <w:ind w:left="5940" w:hanging="360"/>
      </w:pPr>
    </w:lvl>
    <w:lvl w:ilvl="7">
      <w:start w:val="1"/>
      <w:numFmt w:val="lowerLetter"/>
      <w:lvlText w:val="%8."/>
      <w:lvlJc w:val="left"/>
      <w:pPr>
        <w:ind w:left="6660" w:hanging="360"/>
      </w:pPr>
    </w:lvl>
    <w:lvl w:ilvl="8">
      <w:start w:val="1"/>
      <w:numFmt w:val="lowerRoman"/>
      <w:lvlText w:val="%9."/>
      <w:lvlJc w:val="right"/>
      <w:pPr>
        <w:ind w:left="7380" w:hanging="180"/>
      </w:pPr>
    </w:lvl>
  </w:abstractNum>
  <w:abstractNum w:abstractNumId="57" w15:restartNumberingAfterBreak="0">
    <w:nsid w:val="6CDC7F28"/>
    <w:multiLevelType w:val="multilevel"/>
    <w:tmpl w:val="06B8F8FA"/>
    <w:lvl w:ilvl="0">
      <w:start w:val="1"/>
      <w:numFmt w:val="bullet"/>
      <w:pStyle w:val="ttulo10"/>
      <w:lvlText w:val="●"/>
      <w:lvlJc w:val="left"/>
      <w:pPr>
        <w:ind w:left="2421" w:hanging="360"/>
      </w:pPr>
      <w:rPr>
        <w:rFonts w:ascii="Noto Sans Symbols" w:eastAsia="Noto Sans Symbols" w:hAnsi="Noto Sans Symbols" w:cs="Noto Sans Symbols"/>
      </w:rPr>
    </w:lvl>
    <w:lvl w:ilvl="1">
      <w:start w:val="1"/>
      <w:numFmt w:val="bullet"/>
      <w:lvlText w:val="o"/>
      <w:lvlJc w:val="left"/>
      <w:pPr>
        <w:ind w:left="3141" w:hanging="360"/>
      </w:pPr>
      <w:rPr>
        <w:rFonts w:ascii="Courier New" w:eastAsia="Courier New" w:hAnsi="Courier New" w:cs="Courier New"/>
      </w:rPr>
    </w:lvl>
    <w:lvl w:ilvl="2">
      <w:start w:val="1"/>
      <w:numFmt w:val="bullet"/>
      <w:lvlText w:val="▪"/>
      <w:lvlJc w:val="left"/>
      <w:pPr>
        <w:ind w:left="3861" w:hanging="360"/>
      </w:pPr>
      <w:rPr>
        <w:rFonts w:ascii="Noto Sans Symbols" w:eastAsia="Noto Sans Symbols" w:hAnsi="Noto Sans Symbols" w:cs="Noto Sans Symbols"/>
      </w:rPr>
    </w:lvl>
    <w:lvl w:ilvl="3">
      <w:start w:val="1"/>
      <w:numFmt w:val="bullet"/>
      <w:lvlText w:val="●"/>
      <w:lvlJc w:val="left"/>
      <w:pPr>
        <w:ind w:left="4581" w:hanging="360"/>
      </w:pPr>
      <w:rPr>
        <w:rFonts w:ascii="Noto Sans Symbols" w:eastAsia="Noto Sans Symbols" w:hAnsi="Noto Sans Symbols" w:cs="Noto Sans Symbols"/>
      </w:rPr>
    </w:lvl>
    <w:lvl w:ilvl="4">
      <w:start w:val="1"/>
      <w:numFmt w:val="bullet"/>
      <w:lvlText w:val="o"/>
      <w:lvlJc w:val="left"/>
      <w:pPr>
        <w:ind w:left="5301" w:hanging="360"/>
      </w:pPr>
      <w:rPr>
        <w:rFonts w:ascii="Courier New" w:eastAsia="Courier New" w:hAnsi="Courier New" w:cs="Courier New"/>
      </w:rPr>
    </w:lvl>
    <w:lvl w:ilvl="5">
      <w:start w:val="1"/>
      <w:numFmt w:val="bullet"/>
      <w:lvlText w:val="▪"/>
      <w:lvlJc w:val="left"/>
      <w:pPr>
        <w:ind w:left="6021" w:hanging="360"/>
      </w:pPr>
      <w:rPr>
        <w:rFonts w:ascii="Noto Sans Symbols" w:eastAsia="Noto Sans Symbols" w:hAnsi="Noto Sans Symbols" w:cs="Noto Sans Symbols"/>
      </w:rPr>
    </w:lvl>
    <w:lvl w:ilvl="6">
      <w:start w:val="1"/>
      <w:numFmt w:val="bullet"/>
      <w:lvlText w:val="●"/>
      <w:lvlJc w:val="left"/>
      <w:pPr>
        <w:ind w:left="6741" w:hanging="360"/>
      </w:pPr>
      <w:rPr>
        <w:rFonts w:ascii="Noto Sans Symbols" w:eastAsia="Noto Sans Symbols" w:hAnsi="Noto Sans Symbols" w:cs="Noto Sans Symbols"/>
      </w:rPr>
    </w:lvl>
    <w:lvl w:ilvl="7">
      <w:start w:val="1"/>
      <w:numFmt w:val="bullet"/>
      <w:lvlText w:val="o"/>
      <w:lvlJc w:val="left"/>
      <w:pPr>
        <w:ind w:left="7461" w:hanging="360"/>
      </w:pPr>
      <w:rPr>
        <w:rFonts w:ascii="Courier New" w:eastAsia="Courier New" w:hAnsi="Courier New" w:cs="Courier New"/>
      </w:rPr>
    </w:lvl>
    <w:lvl w:ilvl="8">
      <w:start w:val="1"/>
      <w:numFmt w:val="bullet"/>
      <w:lvlText w:val="▪"/>
      <w:lvlJc w:val="left"/>
      <w:pPr>
        <w:ind w:left="8181" w:hanging="360"/>
      </w:pPr>
      <w:rPr>
        <w:rFonts w:ascii="Noto Sans Symbols" w:eastAsia="Noto Sans Symbols" w:hAnsi="Noto Sans Symbols" w:cs="Noto Sans Symbols"/>
      </w:rPr>
    </w:lvl>
  </w:abstractNum>
  <w:abstractNum w:abstractNumId="58" w15:restartNumberingAfterBreak="0">
    <w:nsid w:val="6CE72371"/>
    <w:multiLevelType w:val="multilevel"/>
    <w:tmpl w:val="BDB6651C"/>
    <w:lvl w:ilvl="0">
      <w:start w:val="1"/>
      <w:numFmt w:val="lowerLetter"/>
      <w:lvlText w:val="%1"/>
      <w:lvlJc w:val="left"/>
      <w:pPr>
        <w:ind w:left="2848" w:hanging="442"/>
      </w:pPr>
    </w:lvl>
    <w:lvl w:ilvl="1">
      <w:start w:val="1"/>
      <w:numFmt w:val="decimal"/>
      <w:lvlText w:val="%1.%2."/>
      <w:lvlJc w:val="left"/>
      <w:pPr>
        <w:ind w:left="2848" w:hanging="442"/>
      </w:pPr>
      <w:rPr>
        <w:sz w:val="20"/>
        <w:szCs w:val="20"/>
      </w:rPr>
    </w:lvl>
    <w:lvl w:ilvl="2">
      <w:start w:val="1"/>
      <w:numFmt w:val="decimal"/>
      <w:lvlText w:val="%1.%2.%3."/>
      <w:lvlJc w:val="left"/>
      <w:pPr>
        <w:ind w:left="3510" w:hanging="680"/>
      </w:pPr>
      <w:rPr>
        <w:rFonts w:ascii="Arial" w:eastAsia="Arial" w:hAnsi="Arial" w:cs="Arial"/>
        <w:sz w:val="20"/>
        <w:szCs w:val="20"/>
      </w:rPr>
    </w:lvl>
    <w:lvl w:ilvl="3">
      <w:start w:val="1"/>
      <w:numFmt w:val="bullet"/>
      <w:lvlText w:val="•"/>
      <w:lvlJc w:val="left"/>
      <w:pPr>
        <w:ind w:left="4337" w:hanging="680"/>
      </w:pPr>
    </w:lvl>
    <w:lvl w:ilvl="4">
      <w:start w:val="1"/>
      <w:numFmt w:val="bullet"/>
      <w:lvlText w:val="•"/>
      <w:lvlJc w:val="left"/>
      <w:pPr>
        <w:ind w:left="5135" w:hanging="680"/>
      </w:pPr>
    </w:lvl>
    <w:lvl w:ilvl="5">
      <w:start w:val="1"/>
      <w:numFmt w:val="bullet"/>
      <w:lvlText w:val="•"/>
      <w:lvlJc w:val="left"/>
      <w:pPr>
        <w:ind w:left="5932" w:hanging="680"/>
      </w:pPr>
    </w:lvl>
    <w:lvl w:ilvl="6">
      <w:start w:val="1"/>
      <w:numFmt w:val="bullet"/>
      <w:lvlText w:val="•"/>
      <w:lvlJc w:val="left"/>
      <w:pPr>
        <w:ind w:left="6730" w:hanging="680"/>
      </w:pPr>
    </w:lvl>
    <w:lvl w:ilvl="7">
      <w:start w:val="1"/>
      <w:numFmt w:val="bullet"/>
      <w:lvlText w:val="•"/>
      <w:lvlJc w:val="left"/>
      <w:pPr>
        <w:ind w:left="7527" w:hanging="680"/>
      </w:pPr>
    </w:lvl>
    <w:lvl w:ilvl="8">
      <w:start w:val="1"/>
      <w:numFmt w:val="bullet"/>
      <w:lvlText w:val="•"/>
      <w:lvlJc w:val="left"/>
      <w:pPr>
        <w:ind w:left="8325" w:hanging="680"/>
      </w:pPr>
    </w:lvl>
  </w:abstractNum>
  <w:abstractNum w:abstractNumId="59" w15:restartNumberingAfterBreak="0">
    <w:nsid w:val="70B51DF1"/>
    <w:multiLevelType w:val="multilevel"/>
    <w:tmpl w:val="9D7C0570"/>
    <w:lvl w:ilvl="0">
      <w:start w:val="1"/>
      <w:numFmt w:val="bullet"/>
      <w:lvlText w:val="●"/>
      <w:lvlJc w:val="left"/>
      <w:pPr>
        <w:ind w:left="720" w:hanging="720"/>
      </w:pPr>
      <w:rPr>
        <w:rFonts w:ascii="Noto Sans Symbols" w:eastAsia="Noto Sans Symbols" w:hAnsi="Noto Sans Symbols" w:cs="Noto Sans Symbols"/>
      </w:rPr>
    </w:lvl>
    <w:lvl w:ilvl="1">
      <w:start w:val="1"/>
      <w:numFmt w:val="bullet"/>
      <w:lvlText w:val="●"/>
      <w:lvlJc w:val="left"/>
      <w:pPr>
        <w:ind w:left="1440" w:hanging="720"/>
      </w:pPr>
      <w:rPr>
        <w:rFonts w:ascii="Noto Sans Symbols" w:eastAsia="Noto Sans Symbols" w:hAnsi="Noto Sans Symbols" w:cs="Noto Sans Symbols"/>
      </w:rPr>
    </w:lvl>
    <w:lvl w:ilvl="2">
      <w:start w:val="1"/>
      <w:numFmt w:val="decimal"/>
      <w:lvlText w:val="%3."/>
      <w:lvlJc w:val="left"/>
      <w:pPr>
        <w:ind w:left="2160" w:hanging="720"/>
      </w:pPr>
    </w:lvl>
    <w:lvl w:ilvl="3">
      <w:start w:val="1"/>
      <w:numFmt w:val="decimal"/>
      <w:lvlText w:val="%4."/>
      <w:lvlJc w:val="left"/>
      <w:pPr>
        <w:ind w:left="2880" w:hanging="720"/>
      </w:pPr>
    </w:lvl>
    <w:lvl w:ilvl="4">
      <w:start w:val="1"/>
      <w:numFmt w:val="decimal"/>
      <w:lvlText w:val="%5."/>
      <w:lvlJc w:val="left"/>
      <w:pPr>
        <w:ind w:left="3600" w:hanging="720"/>
      </w:pPr>
    </w:lvl>
    <w:lvl w:ilvl="5">
      <w:start w:val="1"/>
      <w:numFmt w:val="decimal"/>
      <w:lvlText w:val="%6."/>
      <w:lvlJc w:val="left"/>
      <w:pPr>
        <w:ind w:left="4320" w:hanging="720"/>
      </w:pPr>
    </w:lvl>
    <w:lvl w:ilvl="6">
      <w:start w:val="1"/>
      <w:numFmt w:val="decimal"/>
      <w:lvlText w:val="%7."/>
      <w:lvlJc w:val="left"/>
      <w:pPr>
        <w:ind w:left="5040" w:hanging="720"/>
      </w:pPr>
    </w:lvl>
    <w:lvl w:ilvl="7">
      <w:start w:val="1"/>
      <w:numFmt w:val="decimal"/>
      <w:lvlText w:val="%8."/>
      <w:lvlJc w:val="left"/>
      <w:pPr>
        <w:ind w:left="5760" w:hanging="720"/>
      </w:pPr>
    </w:lvl>
    <w:lvl w:ilvl="8">
      <w:start w:val="1"/>
      <w:numFmt w:val="decimal"/>
      <w:lvlText w:val="%9."/>
      <w:lvlJc w:val="left"/>
      <w:pPr>
        <w:ind w:left="6480" w:hanging="720"/>
      </w:pPr>
    </w:lvl>
  </w:abstractNum>
  <w:abstractNum w:abstractNumId="60" w15:restartNumberingAfterBreak="0">
    <w:nsid w:val="71300A84"/>
    <w:multiLevelType w:val="hybridMultilevel"/>
    <w:tmpl w:val="3ABA57DA"/>
    <w:lvl w:ilvl="0" w:tplc="04160001">
      <w:start w:val="1"/>
      <w:numFmt w:val="bullet"/>
      <w:lvlText w:val=""/>
      <w:lvlJc w:val="left"/>
      <w:pPr>
        <w:ind w:left="2563" w:hanging="360"/>
      </w:pPr>
      <w:rPr>
        <w:rFonts w:ascii="Symbol" w:hAnsi="Symbol" w:hint="default"/>
      </w:rPr>
    </w:lvl>
    <w:lvl w:ilvl="1" w:tplc="04160003" w:tentative="1">
      <w:start w:val="1"/>
      <w:numFmt w:val="bullet"/>
      <w:lvlText w:val="o"/>
      <w:lvlJc w:val="left"/>
      <w:pPr>
        <w:ind w:left="3283" w:hanging="360"/>
      </w:pPr>
      <w:rPr>
        <w:rFonts w:ascii="Courier New" w:hAnsi="Courier New" w:cs="Courier New" w:hint="default"/>
      </w:rPr>
    </w:lvl>
    <w:lvl w:ilvl="2" w:tplc="04160005" w:tentative="1">
      <w:start w:val="1"/>
      <w:numFmt w:val="bullet"/>
      <w:lvlText w:val=""/>
      <w:lvlJc w:val="left"/>
      <w:pPr>
        <w:ind w:left="4003" w:hanging="360"/>
      </w:pPr>
      <w:rPr>
        <w:rFonts w:ascii="Wingdings" w:hAnsi="Wingdings" w:hint="default"/>
      </w:rPr>
    </w:lvl>
    <w:lvl w:ilvl="3" w:tplc="04160001" w:tentative="1">
      <w:start w:val="1"/>
      <w:numFmt w:val="bullet"/>
      <w:lvlText w:val=""/>
      <w:lvlJc w:val="left"/>
      <w:pPr>
        <w:ind w:left="4723" w:hanging="360"/>
      </w:pPr>
      <w:rPr>
        <w:rFonts w:ascii="Symbol" w:hAnsi="Symbol" w:hint="default"/>
      </w:rPr>
    </w:lvl>
    <w:lvl w:ilvl="4" w:tplc="04160003" w:tentative="1">
      <w:start w:val="1"/>
      <w:numFmt w:val="bullet"/>
      <w:lvlText w:val="o"/>
      <w:lvlJc w:val="left"/>
      <w:pPr>
        <w:ind w:left="5443" w:hanging="360"/>
      </w:pPr>
      <w:rPr>
        <w:rFonts w:ascii="Courier New" w:hAnsi="Courier New" w:cs="Courier New" w:hint="default"/>
      </w:rPr>
    </w:lvl>
    <w:lvl w:ilvl="5" w:tplc="04160005" w:tentative="1">
      <w:start w:val="1"/>
      <w:numFmt w:val="bullet"/>
      <w:lvlText w:val=""/>
      <w:lvlJc w:val="left"/>
      <w:pPr>
        <w:ind w:left="6163" w:hanging="360"/>
      </w:pPr>
      <w:rPr>
        <w:rFonts w:ascii="Wingdings" w:hAnsi="Wingdings" w:hint="default"/>
      </w:rPr>
    </w:lvl>
    <w:lvl w:ilvl="6" w:tplc="04160001" w:tentative="1">
      <w:start w:val="1"/>
      <w:numFmt w:val="bullet"/>
      <w:lvlText w:val=""/>
      <w:lvlJc w:val="left"/>
      <w:pPr>
        <w:ind w:left="6883" w:hanging="360"/>
      </w:pPr>
      <w:rPr>
        <w:rFonts w:ascii="Symbol" w:hAnsi="Symbol" w:hint="default"/>
      </w:rPr>
    </w:lvl>
    <w:lvl w:ilvl="7" w:tplc="04160003" w:tentative="1">
      <w:start w:val="1"/>
      <w:numFmt w:val="bullet"/>
      <w:lvlText w:val="o"/>
      <w:lvlJc w:val="left"/>
      <w:pPr>
        <w:ind w:left="7603" w:hanging="360"/>
      </w:pPr>
      <w:rPr>
        <w:rFonts w:ascii="Courier New" w:hAnsi="Courier New" w:cs="Courier New" w:hint="default"/>
      </w:rPr>
    </w:lvl>
    <w:lvl w:ilvl="8" w:tplc="04160005" w:tentative="1">
      <w:start w:val="1"/>
      <w:numFmt w:val="bullet"/>
      <w:lvlText w:val=""/>
      <w:lvlJc w:val="left"/>
      <w:pPr>
        <w:ind w:left="8323" w:hanging="360"/>
      </w:pPr>
      <w:rPr>
        <w:rFonts w:ascii="Wingdings" w:hAnsi="Wingdings" w:hint="default"/>
      </w:rPr>
    </w:lvl>
  </w:abstractNum>
  <w:abstractNum w:abstractNumId="61" w15:restartNumberingAfterBreak="0">
    <w:nsid w:val="71AB084D"/>
    <w:multiLevelType w:val="multilevel"/>
    <w:tmpl w:val="C3AC4CCC"/>
    <w:lvl w:ilvl="0">
      <w:start w:val="1"/>
      <w:numFmt w:val="lowerLetter"/>
      <w:lvlText w:val="(%1)"/>
      <w:lvlJc w:val="left"/>
      <w:pPr>
        <w:ind w:left="720" w:hanging="720"/>
      </w:pPr>
      <w:rPr>
        <w:rFonts w:hint="default"/>
      </w:rPr>
    </w:lvl>
    <w:lvl w:ilvl="1">
      <w:start w:val="1"/>
      <w:numFmt w:val="decimal"/>
      <w:lvlText w:val="%2."/>
      <w:lvlJc w:val="left"/>
      <w:pPr>
        <w:ind w:left="1440" w:hanging="720"/>
      </w:pPr>
      <w:rPr>
        <w:rFonts w:hint="default"/>
      </w:rPr>
    </w:lvl>
    <w:lvl w:ilvl="2">
      <w:start w:val="1"/>
      <w:numFmt w:val="decimal"/>
      <w:lvlText w:val="%3."/>
      <w:lvlJc w:val="left"/>
      <w:pPr>
        <w:ind w:left="2160" w:hanging="720"/>
      </w:pPr>
      <w:rPr>
        <w:rFonts w:hint="default"/>
      </w:rPr>
    </w:lvl>
    <w:lvl w:ilvl="3">
      <w:start w:val="1"/>
      <w:numFmt w:val="decimal"/>
      <w:lvlText w:val="%4."/>
      <w:lvlJc w:val="left"/>
      <w:pPr>
        <w:ind w:left="2880" w:hanging="720"/>
      </w:pPr>
      <w:rPr>
        <w:rFonts w:hint="default"/>
      </w:rPr>
    </w:lvl>
    <w:lvl w:ilvl="4">
      <w:start w:val="1"/>
      <w:numFmt w:val="decimal"/>
      <w:lvlText w:val="%5."/>
      <w:lvlJc w:val="left"/>
      <w:pPr>
        <w:ind w:left="3600" w:hanging="720"/>
      </w:pPr>
      <w:rPr>
        <w:rFonts w:hint="default"/>
      </w:rPr>
    </w:lvl>
    <w:lvl w:ilvl="5">
      <w:start w:val="1"/>
      <w:numFmt w:val="decimal"/>
      <w:lvlText w:val="%6."/>
      <w:lvlJc w:val="left"/>
      <w:pPr>
        <w:ind w:left="4320" w:hanging="720"/>
      </w:pPr>
      <w:rPr>
        <w:rFonts w:hint="default"/>
      </w:rPr>
    </w:lvl>
    <w:lvl w:ilvl="6">
      <w:start w:val="1"/>
      <w:numFmt w:val="decimal"/>
      <w:lvlText w:val="%7."/>
      <w:lvlJc w:val="left"/>
      <w:pPr>
        <w:ind w:left="5040" w:hanging="720"/>
      </w:pPr>
      <w:rPr>
        <w:rFonts w:hint="default"/>
      </w:rPr>
    </w:lvl>
    <w:lvl w:ilvl="7">
      <w:start w:val="1"/>
      <w:numFmt w:val="decimal"/>
      <w:lvlText w:val="%8."/>
      <w:lvlJc w:val="left"/>
      <w:pPr>
        <w:ind w:left="5760" w:hanging="720"/>
      </w:pPr>
      <w:rPr>
        <w:rFonts w:hint="default"/>
      </w:rPr>
    </w:lvl>
    <w:lvl w:ilvl="8">
      <w:start w:val="1"/>
      <w:numFmt w:val="decimal"/>
      <w:lvlText w:val="%9."/>
      <w:lvlJc w:val="left"/>
      <w:pPr>
        <w:ind w:left="6480" w:hanging="720"/>
      </w:pPr>
      <w:rPr>
        <w:rFonts w:hint="default"/>
      </w:rPr>
    </w:lvl>
  </w:abstractNum>
  <w:abstractNum w:abstractNumId="62" w15:restartNumberingAfterBreak="0">
    <w:nsid w:val="72770F30"/>
    <w:multiLevelType w:val="multilevel"/>
    <w:tmpl w:val="21726D1A"/>
    <w:lvl w:ilvl="0">
      <w:start w:val="1"/>
      <w:numFmt w:val="lowerLetter"/>
      <w:lvlText w:val="(%1)"/>
      <w:lvlJc w:val="left"/>
      <w:pPr>
        <w:ind w:left="1146"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3" w15:restartNumberingAfterBreak="0">
    <w:nsid w:val="738A3B34"/>
    <w:multiLevelType w:val="multilevel"/>
    <w:tmpl w:val="E95E799C"/>
    <w:lvl w:ilvl="0">
      <w:numFmt w:val="none"/>
      <w:lvlText w:val=""/>
      <w:lvlJc w:val="left"/>
      <w:pPr>
        <w:tabs>
          <w:tab w:val="num" w:pos="360"/>
        </w:tabs>
      </w:pPr>
    </w:lvl>
    <w:lvl w:ilvl="1">
      <w:start w:val="1"/>
      <w:numFmt w:val="lowerLetter"/>
      <w:lvlText w:val="%2."/>
      <w:lvlJc w:val="left"/>
      <w:pPr>
        <w:ind w:left="2527" w:hanging="360"/>
      </w:pPr>
    </w:lvl>
    <w:lvl w:ilvl="2">
      <w:start w:val="1"/>
      <w:numFmt w:val="lowerRoman"/>
      <w:lvlText w:val="%3."/>
      <w:lvlJc w:val="right"/>
      <w:pPr>
        <w:ind w:left="3247" w:hanging="180"/>
      </w:pPr>
    </w:lvl>
    <w:lvl w:ilvl="3">
      <w:start w:val="1"/>
      <w:numFmt w:val="decimal"/>
      <w:lvlText w:val="%4."/>
      <w:lvlJc w:val="left"/>
      <w:pPr>
        <w:ind w:left="3967" w:hanging="360"/>
      </w:pPr>
    </w:lvl>
    <w:lvl w:ilvl="4">
      <w:start w:val="1"/>
      <w:numFmt w:val="lowerLetter"/>
      <w:lvlText w:val="%5."/>
      <w:lvlJc w:val="left"/>
      <w:pPr>
        <w:ind w:left="4687" w:hanging="360"/>
      </w:pPr>
    </w:lvl>
    <w:lvl w:ilvl="5">
      <w:start w:val="1"/>
      <w:numFmt w:val="lowerRoman"/>
      <w:lvlText w:val="%6."/>
      <w:lvlJc w:val="right"/>
      <w:pPr>
        <w:ind w:left="5407" w:hanging="180"/>
      </w:pPr>
    </w:lvl>
    <w:lvl w:ilvl="6">
      <w:start w:val="1"/>
      <w:numFmt w:val="decimal"/>
      <w:lvlText w:val="%7."/>
      <w:lvlJc w:val="left"/>
      <w:pPr>
        <w:ind w:left="6127" w:hanging="360"/>
      </w:pPr>
    </w:lvl>
    <w:lvl w:ilvl="7">
      <w:start w:val="1"/>
      <w:numFmt w:val="lowerLetter"/>
      <w:lvlText w:val="%8."/>
      <w:lvlJc w:val="left"/>
      <w:pPr>
        <w:ind w:left="6847" w:hanging="360"/>
      </w:pPr>
    </w:lvl>
    <w:lvl w:ilvl="8">
      <w:start w:val="1"/>
      <w:numFmt w:val="lowerRoman"/>
      <w:lvlText w:val="%9."/>
      <w:lvlJc w:val="right"/>
      <w:pPr>
        <w:ind w:left="7567" w:hanging="180"/>
      </w:pPr>
    </w:lvl>
  </w:abstractNum>
  <w:abstractNum w:abstractNumId="64" w15:restartNumberingAfterBreak="0">
    <w:nsid w:val="775A778B"/>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 w15:restartNumberingAfterBreak="0">
    <w:nsid w:val="7806B6D2"/>
    <w:multiLevelType w:val="multilevel"/>
    <w:tmpl w:val="F5FC68B8"/>
    <w:lvl w:ilvl="0">
      <w:numFmt w:val="none"/>
      <w:lvlText w:val=""/>
      <w:lvlJc w:val="left"/>
      <w:pPr>
        <w:tabs>
          <w:tab w:val="num" w:pos="360"/>
        </w:tabs>
      </w:pPr>
    </w:lvl>
    <w:lvl w:ilvl="1">
      <w:start w:val="1"/>
      <w:numFmt w:val="lowerLetter"/>
      <w:lvlText w:val="%2."/>
      <w:lvlJc w:val="left"/>
      <w:pPr>
        <w:ind w:left="3910" w:hanging="360"/>
      </w:pPr>
    </w:lvl>
    <w:lvl w:ilvl="2">
      <w:start w:val="1"/>
      <w:numFmt w:val="lowerRoman"/>
      <w:lvlText w:val="%3."/>
      <w:lvlJc w:val="right"/>
      <w:pPr>
        <w:ind w:left="4630" w:hanging="180"/>
      </w:pPr>
    </w:lvl>
    <w:lvl w:ilvl="3">
      <w:start w:val="1"/>
      <w:numFmt w:val="decimal"/>
      <w:lvlText w:val="%4."/>
      <w:lvlJc w:val="left"/>
      <w:pPr>
        <w:ind w:left="5350" w:hanging="360"/>
      </w:pPr>
    </w:lvl>
    <w:lvl w:ilvl="4">
      <w:start w:val="1"/>
      <w:numFmt w:val="lowerLetter"/>
      <w:lvlText w:val="%5."/>
      <w:lvlJc w:val="left"/>
      <w:pPr>
        <w:ind w:left="6070" w:hanging="360"/>
      </w:pPr>
    </w:lvl>
    <w:lvl w:ilvl="5">
      <w:start w:val="1"/>
      <w:numFmt w:val="lowerRoman"/>
      <w:lvlText w:val="%6."/>
      <w:lvlJc w:val="right"/>
      <w:pPr>
        <w:ind w:left="6790" w:hanging="180"/>
      </w:pPr>
    </w:lvl>
    <w:lvl w:ilvl="6">
      <w:start w:val="1"/>
      <w:numFmt w:val="decimal"/>
      <w:lvlText w:val="%7."/>
      <w:lvlJc w:val="left"/>
      <w:pPr>
        <w:ind w:left="7510" w:hanging="360"/>
      </w:pPr>
    </w:lvl>
    <w:lvl w:ilvl="7">
      <w:start w:val="1"/>
      <w:numFmt w:val="lowerLetter"/>
      <w:lvlText w:val="%8."/>
      <w:lvlJc w:val="left"/>
      <w:pPr>
        <w:ind w:left="8230" w:hanging="360"/>
      </w:pPr>
    </w:lvl>
    <w:lvl w:ilvl="8">
      <w:start w:val="1"/>
      <w:numFmt w:val="lowerRoman"/>
      <w:lvlText w:val="%9."/>
      <w:lvlJc w:val="right"/>
      <w:pPr>
        <w:ind w:left="8950" w:hanging="180"/>
      </w:pPr>
    </w:lvl>
  </w:abstractNum>
  <w:abstractNum w:abstractNumId="66" w15:restartNumberingAfterBreak="0">
    <w:nsid w:val="7BDB4EE0"/>
    <w:multiLevelType w:val="multilevel"/>
    <w:tmpl w:val="BDB6651C"/>
    <w:lvl w:ilvl="0">
      <w:start w:val="1"/>
      <w:numFmt w:val="lowerLetter"/>
      <w:lvlText w:val="%1"/>
      <w:lvlJc w:val="left"/>
      <w:pPr>
        <w:ind w:left="2848" w:hanging="442"/>
      </w:pPr>
    </w:lvl>
    <w:lvl w:ilvl="1">
      <w:start w:val="1"/>
      <w:numFmt w:val="decimal"/>
      <w:lvlText w:val="%1.%2."/>
      <w:lvlJc w:val="left"/>
      <w:pPr>
        <w:ind w:left="2848" w:hanging="442"/>
      </w:pPr>
      <w:rPr>
        <w:sz w:val="20"/>
        <w:szCs w:val="20"/>
      </w:rPr>
    </w:lvl>
    <w:lvl w:ilvl="2">
      <w:start w:val="1"/>
      <w:numFmt w:val="decimal"/>
      <w:lvlText w:val="%1.%2.%3."/>
      <w:lvlJc w:val="left"/>
      <w:pPr>
        <w:ind w:left="3510" w:hanging="680"/>
      </w:pPr>
      <w:rPr>
        <w:rFonts w:ascii="Arial" w:eastAsia="Arial" w:hAnsi="Arial" w:cs="Arial"/>
        <w:sz w:val="20"/>
        <w:szCs w:val="20"/>
      </w:rPr>
    </w:lvl>
    <w:lvl w:ilvl="3">
      <w:start w:val="1"/>
      <w:numFmt w:val="bullet"/>
      <w:lvlText w:val="•"/>
      <w:lvlJc w:val="left"/>
      <w:pPr>
        <w:ind w:left="4337" w:hanging="680"/>
      </w:pPr>
    </w:lvl>
    <w:lvl w:ilvl="4">
      <w:start w:val="1"/>
      <w:numFmt w:val="bullet"/>
      <w:lvlText w:val="•"/>
      <w:lvlJc w:val="left"/>
      <w:pPr>
        <w:ind w:left="5135" w:hanging="680"/>
      </w:pPr>
    </w:lvl>
    <w:lvl w:ilvl="5">
      <w:start w:val="1"/>
      <w:numFmt w:val="bullet"/>
      <w:lvlText w:val="•"/>
      <w:lvlJc w:val="left"/>
      <w:pPr>
        <w:ind w:left="5932" w:hanging="680"/>
      </w:pPr>
    </w:lvl>
    <w:lvl w:ilvl="6">
      <w:start w:val="1"/>
      <w:numFmt w:val="bullet"/>
      <w:lvlText w:val="•"/>
      <w:lvlJc w:val="left"/>
      <w:pPr>
        <w:ind w:left="6730" w:hanging="680"/>
      </w:pPr>
    </w:lvl>
    <w:lvl w:ilvl="7">
      <w:start w:val="1"/>
      <w:numFmt w:val="bullet"/>
      <w:lvlText w:val="•"/>
      <w:lvlJc w:val="left"/>
      <w:pPr>
        <w:ind w:left="7527" w:hanging="680"/>
      </w:pPr>
    </w:lvl>
    <w:lvl w:ilvl="8">
      <w:start w:val="1"/>
      <w:numFmt w:val="bullet"/>
      <w:lvlText w:val="•"/>
      <w:lvlJc w:val="left"/>
      <w:pPr>
        <w:ind w:left="8325" w:hanging="680"/>
      </w:pPr>
    </w:lvl>
  </w:abstractNum>
  <w:abstractNum w:abstractNumId="67" w15:restartNumberingAfterBreak="0">
    <w:nsid w:val="7BF940CE"/>
    <w:multiLevelType w:val="hybridMultilevel"/>
    <w:tmpl w:val="BE68222C"/>
    <w:lvl w:ilvl="0" w:tplc="C1404804">
      <w:start w:val="1"/>
      <w:numFmt w:val="bullet"/>
      <w:lvlText w:val=""/>
      <w:lvlJc w:val="left"/>
      <w:pPr>
        <w:ind w:left="3870" w:hanging="360"/>
      </w:pPr>
      <w:rPr>
        <w:rFonts w:ascii="Wingdings" w:hAnsi="Wingdings" w:hint="default"/>
        <w:b w:val="0"/>
        <w:i w:val="0"/>
        <w:color w:val="E4610F"/>
        <w:sz w:val="20"/>
        <w:u w:color="FFFFFF" w:themeColor="background1"/>
      </w:rPr>
    </w:lvl>
    <w:lvl w:ilvl="1" w:tplc="FFFFFFFF" w:tentative="1">
      <w:start w:val="1"/>
      <w:numFmt w:val="bullet"/>
      <w:lvlText w:val="o"/>
      <w:lvlJc w:val="left"/>
      <w:pPr>
        <w:ind w:left="4590" w:hanging="360"/>
      </w:pPr>
      <w:rPr>
        <w:rFonts w:ascii="Courier New" w:hAnsi="Courier New" w:cs="Courier New" w:hint="default"/>
      </w:rPr>
    </w:lvl>
    <w:lvl w:ilvl="2" w:tplc="FFFFFFFF" w:tentative="1">
      <w:start w:val="1"/>
      <w:numFmt w:val="bullet"/>
      <w:lvlText w:val=""/>
      <w:lvlJc w:val="left"/>
      <w:pPr>
        <w:ind w:left="5310" w:hanging="360"/>
      </w:pPr>
      <w:rPr>
        <w:rFonts w:ascii="Wingdings" w:hAnsi="Wingdings" w:hint="default"/>
      </w:rPr>
    </w:lvl>
    <w:lvl w:ilvl="3" w:tplc="FFFFFFFF" w:tentative="1">
      <w:start w:val="1"/>
      <w:numFmt w:val="bullet"/>
      <w:lvlText w:val=""/>
      <w:lvlJc w:val="left"/>
      <w:pPr>
        <w:ind w:left="6030" w:hanging="360"/>
      </w:pPr>
      <w:rPr>
        <w:rFonts w:ascii="Symbol" w:hAnsi="Symbol" w:hint="default"/>
      </w:rPr>
    </w:lvl>
    <w:lvl w:ilvl="4" w:tplc="FFFFFFFF" w:tentative="1">
      <w:start w:val="1"/>
      <w:numFmt w:val="bullet"/>
      <w:lvlText w:val="o"/>
      <w:lvlJc w:val="left"/>
      <w:pPr>
        <w:ind w:left="6750" w:hanging="360"/>
      </w:pPr>
      <w:rPr>
        <w:rFonts w:ascii="Courier New" w:hAnsi="Courier New" w:cs="Courier New" w:hint="default"/>
      </w:rPr>
    </w:lvl>
    <w:lvl w:ilvl="5" w:tplc="FFFFFFFF" w:tentative="1">
      <w:start w:val="1"/>
      <w:numFmt w:val="bullet"/>
      <w:lvlText w:val=""/>
      <w:lvlJc w:val="left"/>
      <w:pPr>
        <w:ind w:left="7470" w:hanging="360"/>
      </w:pPr>
      <w:rPr>
        <w:rFonts w:ascii="Wingdings" w:hAnsi="Wingdings" w:hint="default"/>
      </w:rPr>
    </w:lvl>
    <w:lvl w:ilvl="6" w:tplc="FFFFFFFF" w:tentative="1">
      <w:start w:val="1"/>
      <w:numFmt w:val="bullet"/>
      <w:lvlText w:val=""/>
      <w:lvlJc w:val="left"/>
      <w:pPr>
        <w:ind w:left="8190" w:hanging="360"/>
      </w:pPr>
      <w:rPr>
        <w:rFonts w:ascii="Symbol" w:hAnsi="Symbol" w:hint="default"/>
      </w:rPr>
    </w:lvl>
    <w:lvl w:ilvl="7" w:tplc="FFFFFFFF" w:tentative="1">
      <w:start w:val="1"/>
      <w:numFmt w:val="bullet"/>
      <w:lvlText w:val="o"/>
      <w:lvlJc w:val="left"/>
      <w:pPr>
        <w:ind w:left="8910" w:hanging="360"/>
      </w:pPr>
      <w:rPr>
        <w:rFonts w:ascii="Courier New" w:hAnsi="Courier New" w:cs="Courier New" w:hint="default"/>
      </w:rPr>
    </w:lvl>
    <w:lvl w:ilvl="8" w:tplc="FFFFFFFF" w:tentative="1">
      <w:start w:val="1"/>
      <w:numFmt w:val="bullet"/>
      <w:lvlText w:val=""/>
      <w:lvlJc w:val="left"/>
      <w:pPr>
        <w:ind w:left="9630" w:hanging="360"/>
      </w:pPr>
      <w:rPr>
        <w:rFonts w:ascii="Wingdings" w:hAnsi="Wingdings" w:hint="default"/>
      </w:rPr>
    </w:lvl>
  </w:abstractNum>
  <w:abstractNum w:abstractNumId="68" w15:restartNumberingAfterBreak="0">
    <w:nsid w:val="7E3F213C"/>
    <w:multiLevelType w:val="hybridMultilevel"/>
    <w:tmpl w:val="4E50E858"/>
    <w:lvl w:ilvl="0" w:tplc="F6A23F08">
      <w:start w:val="1"/>
      <w:numFmt w:val="lowerRoman"/>
      <w:lvlText w:val="(%1)"/>
      <w:lvlJc w:val="left"/>
      <w:pPr>
        <w:ind w:left="-1339" w:hanging="720"/>
      </w:pPr>
    </w:lvl>
    <w:lvl w:ilvl="1" w:tplc="7786EFF6">
      <w:start w:val="1"/>
      <w:numFmt w:val="lowerLetter"/>
      <w:lvlText w:val="%2."/>
      <w:lvlJc w:val="left"/>
      <w:pPr>
        <w:ind w:left="1440" w:hanging="360"/>
      </w:pPr>
    </w:lvl>
    <w:lvl w:ilvl="2" w:tplc="676030E8">
      <w:start w:val="1"/>
      <w:numFmt w:val="lowerRoman"/>
      <w:lvlText w:val="%3."/>
      <w:lvlJc w:val="right"/>
      <w:pPr>
        <w:ind w:left="2160" w:hanging="180"/>
      </w:pPr>
    </w:lvl>
    <w:lvl w:ilvl="3" w:tplc="9E86E99C">
      <w:start w:val="1"/>
      <w:numFmt w:val="decimal"/>
      <w:lvlText w:val="%4."/>
      <w:lvlJc w:val="left"/>
      <w:pPr>
        <w:ind w:left="2880" w:hanging="360"/>
      </w:pPr>
    </w:lvl>
    <w:lvl w:ilvl="4" w:tplc="95461E24">
      <w:start w:val="1"/>
      <w:numFmt w:val="lowerLetter"/>
      <w:lvlText w:val="%5."/>
      <w:lvlJc w:val="left"/>
      <w:pPr>
        <w:ind w:left="3600" w:hanging="360"/>
      </w:pPr>
    </w:lvl>
    <w:lvl w:ilvl="5" w:tplc="C0D2AFDA">
      <w:start w:val="1"/>
      <w:numFmt w:val="lowerRoman"/>
      <w:lvlText w:val="%6."/>
      <w:lvlJc w:val="right"/>
      <w:pPr>
        <w:ind w:left="4320" w:hanging="180"/>
      </w:pPr>
    </w:lvl>
    <w:lvl w:ilvl="6" w:tplc="B23C1F78">
      <w:start w:val="1"/>
      <w:numFmt w:val="decimal"/>
      <w:lvlText w:val="%7."/>
      <w:lvlJc w:val="left"/>
      <w:pPr>
        <w:ind w:left="5040" w:hanging="360"/>
      </w:pPr>
    </w:lvl>
    <w:lvl w:ilvl="7" w:tplc="B3BE22BE">
      <w:start w:val="1"/>
      <w:numFmt w:val="lowerLetter"/>
      <w:lvlText w:val="%8."/>
      <w:lvlJc w:val="left"/>
      <w:pPr>
        <w:ind w:left="5760" w:hanging="360"/>
      </w:pPr>
    </w:lvl>
    <w:lvl w:ilvl="8" w:tplc="306CF912">
      <w:start w:val="1"/>
      <w:numFmt w:val="lowerRoman"/>
      <w:lvlText w:val="%9."/>
      <w:lvlJc w:val="right"/>
      <w:pPr>
        <w:ind w:left="6480" w:hanging="180"/>
      </w:pPr>
    </w:lvl>
  </w:abstractNum>
  <w:abstractNum w:abstractNumId="69" w15:restartNumberingAfterBreak="0">
    <w:nsid w:val="7FA05E99"/>
    <w:multiLevelType w:val="hybridMultilevel"/>
    <w:tmpl w:val="DC3212D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16cid:durableId="1381051308">
    <w:abstractNumId w:val="65"/>
  </w:num>
  <w:num w:numId="2" w16cid:durableId="908736307">
    <w:abstractNumId w:val="11"/>
  </w:num>
  <w:num w:numId="3" w16cid:durableId="2087536395">
    <w:abstractNumId w:val="1"/>
  </w:num>
  <w:num w:numId="4" w16cid:durableId="1572543023">
    <w:abstractNumId w:val="44"/>
  </w:num>
  <w:num w:numId="5" w16cid:durableId="1798841209">
    <w:abstractNumId w:val="56"/>
  </w:num>
  <w:num w:numId="6" w16cid:durableId="675110573">
    <w:abstractNumId w:val="63"/>
  </w:num>
  <w:num w:numId="7" w16cid:durableId="1944805231">
    <w:abstractNumId w:val="31"/>
  </w:num>
  <w:num w:numId="8" w16cid:durableId="508982126">
    <w:abstractNumId w:val="46"/>
  </w:num>
  <w:num w:numId="9" w16cid:durableId="286743335">
    <w:abstractNumId w:val="5"/>
  </w:num>
  <w:num w:numId="10" w16cid:durableId="1954048057">
    <w:abstractNumId w:val="34"/>
  </w:num>
  <w:num w:numId="11" w16cid:durableId="1139423833">
    <w:abstractNumId w:val="30"/>
  </w:num>
  <w:num w:numId="12" w16cid:durableId="341662595">
    <w:abstractNumId w:val="68"/>
  </w:num>
  <w:num w:numId="13" w16cid:durableId="1101802912">
    <w:abstractNumId w:val="27"/>
  </w:num>
  <w:num w:numId="14" w16cid:durableId="2042313515">
    <w:abstractNumId w:val="26"/>
  </w:num>
  <w:num w:numId="15" w16cid:durableId="1646006670">
    <w:abstractNumId w:val="47"/>
  </w:num>
  <w:num w:numId="16" w16cid:durableId="1614970832">
    <w:abstractNumId w:val="57"/>
  </w:num>
  <w:num w:numId="17" w16cid:durableId="24017717">
    <w:abstractNumId w:val="14"/>
  </w:num>
  <w:num w:numId="18" w16cid:durableId="1798186229">
    <w:abstractNumId w:val="41"/>
  </w:num>
  <w:num w:numId="19" w16cid:durableId="678702968">
    <w:abstractNumId w:val="55"/>
  </w:num>
  <w:num w:numId="20" w16cid:durableId="381489383">
    <w:abstractNumId w:val="22"/>
  </w:num>
  <w:num w:numId="21" w16cid:durableId="1089156240">
    <w:abstractNumId w:val="20"/>
  </w:num>
  <w:num w:numId="22" w16cid:durableId="1929657626">
    <w:abstractNumId w:val="50"/>
  </w:num>
  <w:num w:numId="23" w16cid:durableId="1268779889">
    <w:abstractNumId w:val="8"/>
  </w:num>
  <w:num w:numId="24" w16cid:durableId="1013071364">
    <w:abstractNumId w:val="23"/>
  </w:num>
  <w:num w:numId="25" w16cid:durableId="609969475">
    <w:abstractNumId w:val="9"/>
  </w:num>
  <w:num w:numId="26" w16cid:durableId="31922762">
    <w:abstractNumId w:val="52"/>
  </w:num>
  <w:num w:numId="27" w16cid:durableId="1879464205">
    <w:abstractNumId w:val="36"/>
  </w:num>
  <w:num w:numId="28" w16cid:durableId="257687790">
    <w:abstractNumId w:val="18"/>
  </w:num>
  <w:num w:numId="29" w16cid:durableId="1564372719">
    <w:abstractNumId w:val="59"/>
  </w:num>
  <w:num w:numId="30" w16cid:durableId="620381580">
    <w:abstractNumId w:val="2"/>
  </w:num>
  <w:num w:numId="31" w16cid:durableId="517894886">
    <w:abstractNumId w:val="21"/>
  </w:num>
  <w:num w:numId="32" w16cid:durableId="425463408">
    <w:abstractNumId w:val="38"/>
  </w:num>
  <w:num w:numId="33" w16cid:durableId="260379713">
    <w:abstractNumId w:val="25"/>
  </w:num>
  <w:num w:numId="34" w16cid:durableId="2049797041">
    <w:abstractNumId w:val="40"/>
  </w:num>
  <w:num w:numId="35" w16cid:durableId="300185864">
    <w:abstractNumId w:val="61"/>
  </w:num>
  <w:num w:numId="36" w16cid:durableId="930743299">
    <w:abstractNumId w:val="17"/>
  </w:num>
  <w:num w:numId="37" w16cid:durableId="553202047">
    <w:abstractNumId w:val="39"/>
  </w:num>
  <w:num w:numId="38" w16cid:durableId="292903040">
    <w:abstractNumId w:val="19"/>
  </w:num>
  <w:num w:numId="39" w16cid:durableId="1079061737">
    <w:abstractNumId w:val="62"/>
  </w:num>
  <w:num w:numId="40" w16cid:durableId="1121269176">
    <w:abstractNumId w:val="45"/>
  </w:num>
  <w:num w:numId="41" w16cid:durableId="650603133">
    <w:abstractNumId w:val="36"/>
  </w:num>
  <w:num w:numId="42" w16cid:durableId="1210071145">
    <w:abstractNumId w:val="43"/>
  </w:num>
  <w:num w:numId="43" w16cid:durableId="2089497550">
    <w:abstractNumId w:val="42"/>
  </w:num>
  <w:num w:numId="44" w16cid:durableId="1931965919">
    <w:abstractNumId w:val="41"/>
    <w:lvlOverride w:ilvl="0">
      <w:lvl w:ilvl="0">
        <w:start w:val="1"/>
        <w:numFmt w:val="lowerLetter"/>
        <w:lvlText w:val="(%1)"/>
        <w:lvlJc w:val="left"/>
        <w:pPr>
          <w:ind w:left="2848" w:hanging="442"/>
        </w:pPr>
        <w:rPr>
          <w:rFonts w:hint="default"/>
          <w:color w:val="auto"/>
          <w:u w:val="single"/>
        </w:rPr>
      </w:lvl>
    </w:lvlOverride>
  </w:num>
  <w:num w:numId="45" w16cid:durableId="278995089">
    <w:abstractNumId w:val="9"/>
    <w:lvlOverride w:ilvl="0">
      <w:lvl w:ilvl="0">
        <w:numFmt w:val="bullet"/>
        <w:lvlText w:val="●"/>
        <w:lvlJc w:val="left"/>
        <w:pPr>
          <w:ind w:left="1713" w:hanging="360"/>
        </w:pPr>
        <w:rPr>
          <w:rFonts w:ascii="Noto Sans Symbols" w:hAnsi="Noto Sans Symbols" w:hint="default"/>
          <w:color w:val="000000" w:themeColor="text1"/>
          <w:u w:val="none"/>
        </w:rPr>
      </w:lvl>
    </w:lvlOverride>
  </w:num>
  <w:num w:numId="46" w16cid:durableId="43260837">
    <w:abstractNumId w:val="25"/>
    <w:lvlOverride w:ilvl="0">
      <w:lvl w:ilvl="0">
        <w:start w:val="1"/>
        <w:numFmt w:val="lowerLetter"/>
        <w:lvlText w:val="%1"/>
        <w:lvlJc w:val="left"/>
        <w:pPr>
          <w:ind w:left="2848" w:hanging="442"/>
        </w:pPr>
      </w:lvl>
    </w:lvlOverride>
    <w:lvlOverride w:ilvl="1">
      <w:lvl w:ilvl="1">
        <w:numFmt w:val="decimal"/>
        <w:lvlText w:val="%1.%2."/>
        <w:lvlJc w:val="left"/>
        <w:pPr>
          <w:ind w:left="2848" w:hanging="442"/>
        </w:pPr>
        <w:rPr>
          <w:color w:val="000000" w:themeColor="text1"/>
          <w:sz w:val="20"/>
          <w:szCs w:val="20"/>
          <w:u w:val="none"/>
        </w:rPr>
      </w:lvl>
    </w:lvlOverride>
  </w:num>
  <w:num w:numId="47" w16cid:durableId="1177116299">
    <w:abstractNumId w:val="60"/>
  </w:num>
  <w:num w:numId="48" w16cid:durableId="731152239">
    <w:abstractNumId w:val="7"/>
  </w:num>
  <w:num w:numId="49" w16cid:durableId="1186746812">
    <w:abstractNumId w:val="49"/>
  </w:num>
  <w:num w:numId="50" w16cid:durableId="1084954536">
    <w:abstractNumId w:val="53"/>
  </w:num>
  <w:num w:numId="51" w16cid:durableId="371661083">
    <w:abstractNumId w:val="4"/>
  </w:num>
  <w:num w:numId="52" w16cid:durableId="1250501332">
    <w:abstractNumId w:val="41"/>
    <w:lvlOverride w:ilvl="0">
      <w:lvl w:ilvl="0">
        <w:start w:val="1"/>
        <w:numFmt w:val="lowerLetter"/>
        <w:lvlText w:val="(%1)"/>
        <w:lvlJc w:val="left"/>
        <w:pPr>
          <w:ind w:left="2848" w:hanging="442"/>
        </w:pPr>
        <w:rPr>
          <w:rFonts w:hint="default"/>
          <w:color w:val="auto"/>
          <w:u w:val="none"/>
        </w:rPr>
      </w:lvl>
    </w:lvlOverride>
  </w:num>
  <w:num w:numId="53" w16cid:durableId="761070420">
    <w:abstractNumId w:val="9"/>
    <w:lvlOverride w:ilvl="0">
      <w:lvl w:ilvl="0">
        <w:numFmt w:val="bullet"/>
        <w:lvlText w:val="●"/>
        <w:lvlJc w:val="left"/>
        <w:pPr>
          <w:ind w:left="1713" w:hanging="360"/>
        </w:pPr>
        <w:rPr>
          <w:rFonts w:ascii="Noto Sans Symbols" w:hAnsi="Noto Sans Symbols" w:hint="default"/>
          <w:color w:val="000000" w:themeColor="text1"/>
          <w:u w:val="none"/>
        </w:rPr>
      </w:lvl>
    </w:lvlOverride>
  </w:num>
  <w:num w:numId="54" w16cid:durableId="797258275">
    <w:abstractNumId w:val="25"/>
    <w:lvlOverride w:ilvl="0">
      <w:lvl w:ilvl="0">
        <w:start w:val="1"/>
        <w:numFmt w:val="lowerLetter"/>
        <w:lvlText w:val="%1"/>
        <w:lvlJc w:val="left"/>
        <w:pPr>
          <w:ind w:left="2848" w:hanging="442"/>
        </w:pPr>
      </w:lvl>
    </w:lvlOverride>
    <w:lvlOverride w:ilvl="1">
      <w:lvl w:ilvl="1">
        <w:numFmt w:val="decimal"/>
        <w:lvlText w:val="%1.%2."/>
        <w:lvlJc w:val="left"/>
        <w:pPr>
          <w:ind w:left="2848" w:hanging="442"/>
        </w:pPr>
        <w:rPr>
          <w:color w:val="000000" w:themeColor="text1"/>
          <w:sz w:val="20"/>
          <w:szCs w:val="20"/>
          <w:u w:val="none"/>
        </w:rPr>
      </w:lvl>
    </w:lvlOverride>
  </w:num>
  <w:num w:numId="55" w16cid:durableId="126264427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916820515">
    <w:abstractNumId w:val="6"/>
  </w:num>
  <w:num w:numId="57" w16cid:durableId="1884781031">
    <w:abstractNumId w:val="33"/>
  </w:num>
  <w:num w:numId="58" w16cid:durableId="1678463250">
    <w:abstractNumId w:val="16"/>
  </w:num>
  <w:num w:numId="59" w16cid:durableId="1761220726">
    <w:abstractNumId w:val="69"/>
  </w:num>
  <w:num w:numId="60" w16cid:durableId="661201151">
    <w:abstractNumId w:val="3"/>
  </w:num>
  <w:num w:numId="61" w16cid:durableId="563613342">
    <w:abstractNumId w:val="32"/>
  </w:num>
  <w:num w:numId="62" w16cid:durableId="2067874370">
    <w:abstractNumId w:val="67"/>
  </w:num>
  <w:num w:numId="63" w16cid:durableId="598754740">
    <w:abstractNumId w:val="15"/>
  </w:num>
  <w:num w:numId="64" w16cid:durableId="1516842956">
    <w:abstractNumId w:val="37"/>
  </w:num>
  <w:num w:numId="65" w16cid:durableId="1320695205">
    <w:abstractNumId w:val="24"/>
  </w:num>
  <w:num w:numId="66" w16cid:durableId="1231236015">
    <w:abstractNumId w:val="54"/>
  </w:num>
  <w:num w:numId="67" w16cid:durableId="292952882">
    <w:abstractNumId w:val="48"/>
  </w:num>
  <w:num w:numId="68" w16cid:durableId="294987776">
    <w:abstractNumId w:val="51"/>
  </w:num>
  <w:num w:numId="69" w16cid:durableId="1096827323">
    <w:abstractNumId w:val="29"/>
  </w:num>
  <w:num w:numId="70" w16cid:durableId="1500265151">
    <w:abstractNumId w:val="28"/>
  </w:num>
  <w:num w:numId="71" w16cid:durableId="1595283000">
    <w:abstractNumId w:val="35"/>
  </w:num>
  <w:num w:numId="72" w16cid:durableId="582877765">
    <w:abstractNumId w:val="66"/>
  </w:num>
  <w:num w:numId="73" w16cid:durableId="1038122351">
    <w:abstractNumId w:val="58"/>
  </w:num>
  <w:num w:numId="74" w16cid:durableId="1408383751">
    <w:abstractNumId w:val="13"/>
  </w:num>
  <w:num w:numId="75" w16cid:durableId="951595591">
    <w:abstractNumId w:val="0"/>
  </w:num>
  <w:num w:numId="76" w16cid:durableId="220218610">
    <w:abstractNumId w:val="12"/>
  </w:num>
  <w:num w:numId="77" w16cid:durableId="1133212877">
    <w:abstractNumId w:val="10"/>
  </w:num>
  <w:num w:numId="78" w16cid:durableId="616562939">
    <w:abstractNumId w:val="64"/>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pt-BR" w:vendorID="64" w:dllVersion="0" w:nlCheck="1" w:checkStyle="0"/>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6015"/>
    <w:rsid w:val="00001BD9"/>
    <w:rsid w:val="000021E3"/>
    <w:rsid w:val="000023C4"/>
    <w:rsid w:val="00002515"/>
    <w:rsid w:val="000025B3"/>
    <w:rsid w:val="000043AD"/>
    <w:rsid w:val="000056CB"/>
    <w:rsid w:val="00006F5C"/>
    <w:rsid w:val="00007300"/>
    <w:rsid w:val="00010F43"/>
    <w:rsid w:val="0001158E"/>
    <w:rsid w:val="0001308E"/>
    <w:rsid w:val="00014213"/>
    <w:rsid w:val="0001469C"/>
    <w:rsid w:val="00014811"/>
    <w:rsid w:val="0001498C"/>
    <w:rsid w:val="00014ABA"/>
    <w:rsid w:val="00014EFF"/>
    <w:rsid w:val="000167E0"/>
    <w:rsid w:val="00016AC9"/>
    <w:rsid w:val="000201B8"/>
    <w:rsid w:val="00020AFC"/>
    <w:rsid w:val="00020C5C"/>
    <w:rsid w:val="00020F96"/>
    <w:rsid w:val="000213F6"/>
    <w:rsid w:val="000223AE"/>
    <w:rsid w:val="00022515"/>
    <w:rsid w:val="00022705"/>
    <w:rsid w:val="00023C6C"/>
    <w:rsid w:val="00024F3F"/>
    <w:rsid w:val="000256F7"/>
    <w:rsid w:val="00025946"/>
    <w:rsid w:val="00025CF1"/>
    <w:rsid w:val="00025D22"/>
    <w:rsid w:val="00027B85"/>
    <w:rsid w:val="00030027"/>
    <w:rsid w:val="000305C8"/>
    <w:rsid w:val="0003142B"/>
    <w:rsid w:val="00031783"/>
    <w:rsid w:val="00031F81"/>
    <w:rsid w:val="00032651"/>
    <w:rsid w:val="00032B4A"/>
    <w:rsid w:val="00032E4D"/>
    <w:rsid w:val="000334B4"/>
    <w:rsid w:val="00035614"/>
    <w:rsid w:val="00036D76"/>
    <w:rsid w:val="0004051B"/>
    <w:rsid w:val="00040590"/>
    <w:rsid w:val="00041158"/>
    <w:rsid w:val="0004117E"/>
    <w:rsid w:val="00041469"/>
    <w:rsid w:val="0004199D"/>
    <w:rsid w:val="00042BC2"/>
    <w:rsid w:val="00043C8B"/>
    <w:rsid w:val="00044361"/>
    <w:rsid w:val="0004513B"/>
    <w:rsid w:val="00045214"/>
    <w:rsid w:val="00045EEE"/>
    <w:rsid w:val="00046061"/>
    <w:rsid w:val="000479E9"/>
    <w:rsid w:val="00050986"/>
    <w:rsid w:val="00050A6F"/>
    <w:rsid w:val="00051036"/>
    <w:rsid w:val="000518B9"/>
    <w:rsid w:val="00051FC0"/>
    <w:rsid w:val="000539E1"/>
    <w:rsid w:val="00053A33"/>
    <w:rsid w:val="00054073"/>
    <w:rsid w:val="00054265"/>
    <w:rsid w:val="000544F9"/>
    <w:rsid w:val="000546D5"/>
    <w:rsid w:val="00054F58"/>
    <w:rsid w:val="0005524F"/>
    <w:rsid w:val="00055256"/>
    <w:rsid w:val="000554D0"/>
    <w:rsid w:val="00055F14"/>
    <w:rsid w:val="00057073"/>
    <w:rsid w:val="00057A4F"/>
    <w:rsid w:val="00061235"/>
    <w:rsid w:val="00062043"/>
    <w:rsid w:val="00062050"/>
    <w:rsid w:val="00062CC3"/>
    <w:rsid w:val="00063D8A"/>
    <w:rsid w:val="000648AC"/>
    <w:rsid w:val="00065554"/>
    <w:rsid w:val="00065972"/>
    <w:rsid w:val="00066C36"/>
    <w:rsid w:val="00066D03"/>
    <w:rsid w:val="0006701C"/>
    <w:rsid w:val="00067602"/>
    <w:rsid w:val="00067907"/>
    <w:rsid w:val="00070519"/>
    <w:rsid w:val="00070EF9"/>
    <w:rsid w:val="00072403"/>
    <w:rsid w:val="00073604"/>
    <w:rsid w:val="0007397A"/>
    <w:rsid w:val="000741FB"/>
    <w:rsid w:val="00076899"/>
    <w:rsid w:val="00077022"/>
    <w:rsid w:val="000775E6"/>
    <w:rsid w:val="0007763B"/>
    <w:rsid w:val="000779D6"/>
    <w:rsid w:val="00077D5F"/>
    <w:rsid w:val="00080F96"/>
    <w:rsid w:val="00082792"/>
    <w:rsid w:val="0008331C"/>
    <w:rsid w:val="000845A9"/>
    <w:rsid w:val="000848A9"/>
    <w:rsid w:val="000848BF"/>
    <w:rsid w:val="00084B38"/>
    <w:rsid w:val="00085A03"/>
    <w:rsid w:val="00086CC6"/>
    <w:rsid w:val="00086CD0"/>
    <w:rsid w:val="00087098"/>
    <w:rsid w:val="0009073C"/>
    <w:rsid w:val="000918E3"/>
    <w:rsid w:val="00093219"/>
    <w:rsid w:val="000943EA"/>
    <w:rsid w:val="00094513"/>
    <w:rsid w:val="0009632B"/>
    <w:rsid w:val="00096E25"/>
    <w:rsid w:val="00096FCC"/>
    <w:rsid w:val="00097589"/>
    <w:rsid w:val="000977CF"/>
    <w:rsid w:val="000A01CA"/>
    <w:rsid w:val="000A0B3F"/>
    <w:rsid w:val="000A1CBC"/>
    <w:rsid w:val="000A2B56"/>
    <w:rsid w:val="000A333A"/>
    <w:rsid w:val="000A4ED8"/>
    <w:rsid w:val="000A63AF"/>
    <w:rsid w:val="000A67B3"/>
    <w:rsid w:val="000A76EC"/>
    <w:rsid w:val="000B00CA"/>
    <w:rsid w:val="000B0547"/>
    <w:rsid w:val="000B1E11"/>
    <w:rsid w:val="000B224D"/>
    <w:rsid w:val="000B24FE"/>
    <w:rsid w:val="000B31B1"/>
    <w:rsid w:val="000B36CE"/>
    <w:rsid w:val="000B372E"/>
    <w:rsid w:val="000B3996"/>
    <w:rsid w:val="000B39C7"/>
    <w:rsid w:val="000B3B9D"/>
    <w:rsid w:val="000B4446"/>
    <w:rsid w:val="000B58C2"/>
    <w:rsid w:val="000B5C99"/>
    <w:rsid w:val="000C1198"/>
    <w:rsid w:val="000C130D"/>
    <w:rsid w:val="000C17F1"/>
    <w:rsid w:val="000C3BE0"/>
    <w:rsid w:val="000C3E3D"/>
    <w:rsid w:val="000C4D8E"/>
    <w:rsid w:val="000C5300"/>
    <w:rsid w:val="000C56D8"/>
    <w:rsid w:val="000C6EA8"/>
    <w:rsid w:val="000C7064"/>
    <w:rsid w:val="000C718C"/>
    <w:rsid w:val="000C7509"/>
    <w:rsid w:val="000C7CA9"/>
    <w:rsid w:val="000D1AAD"/>
    <w:rsid w:val="000D1E57"/>
    <w:rsid w:val="000D24EA"/>
    <w:rsid w:val="000D27D2"/>
    <w:rsid w:val="000D318F"/>
    <w:rsid w:val="000D3544"/>
    <w:rsid w:val="000D3627"/>
    <w:rsid w:val="000D381B"/>
    <w:rsid w:val="000D403C"/>
    <w:rsid w:val="000D71CF"/>
    <w:rsid w:val="000D71EB"/>
    <w:rsid w:val="000D7492"/>
    <w:rsid w:val="000D7E61"/>
    <w:rsid w:val="000E04AF"/>
    <w:rsid w:val="000E0B46"/>
    <w:rsid w:val="000E0C75"/>
    <w:rsid w:val="000E1389"/>
    <w:rsid w:val="000E186C"/>
    <w:rsid w:val="000E19FE"/>
    <w:rsid w:val="000E1A10"/>
    <w:rsid w:val="000E1AE6"/>
    <w:rsid w:val="000E1EC7"/>
    <w:rsid w:val="000E3689"/>
    <w:rsid w:val="000E3706"/>
    <w:rsid w:val="000E3A22"/>
    <w:rsid w:val="000E3B2A"/>
    <w:rsid w:val="000E4518"/>
    <w:rsid w:val="000E4E57"/>
    <w:rsid w:val="000E579D"/>
    <w:rsid w:val="000E598A"/>
    <w:rsid w:val="000E5F96"/>
    <w:rsid w:val="000E7664"/>
    <w:rsid w:val="000F0BAD"/>
    <w:rsid w:val="000F0FDB"/>
    <w:rsid w:val="000F1C58"/>
    <w:rsid w:val="000F2008"/>
    <w:rsid w:val="000F612A"/>
    <w:rsid w:val="000F6DB3"/>
    <w:rsid w:val="000F7471"/>
    <w:rsid w:val="000F772B"/>
    <w:rsid w:val="0010064B"/>
    <w:rsid w:val="001008B4"/>
    <w:rsid w:val="00100DBB"/>
    <w:rsid w:val="0010178B"/>
    <w:rsid w:val="0010793D"/>
    <w:rsid w:val="001079BB"/>
    <w:rsid w:val="001101F4"/>
    <w:rsid w:val="0011022A"/>
    <w:rsid w:val="0011040E"/>
    <w:rsid w:val="00110D5C"/>
    <w:rsid w:val="0011189C"/>
    <w:rsid w:val="00112688"/>
    <w:rsid w:val="001133B0"/>
    <w:rsid w:val="001165AA"/>
    <w:rsid w:val="001165BC"/>
    <w:rsid w:val="00116659"/>
    <w:rsid w:val="0011732C"/>
    <w:rsid w:val="00117B73"/>
    <w:rsid w:val="001205E6"/>
    <w:rsid w:val="00121609"/>
    <w:rsid w:val="00122493"/>
    <w:rsid w:val="00124342"/>
    <w:rsid w:val="00124803"/>
    <w:rsid w:val="0012593B"/>
    <w:rsid w:val="00125B68"/>
    <w:rsid w:val="00126012"/>
    <w:rsid w:val="00126AD5"/>
    <w:rsid w:val="00126F2A"/>
    <w:rsid w:val="00126F90"/>
    <w:rsid w:val="001271E4"/>
    <w:rsid w:val="001275A4"/>
    <w:rsid w:val="00127905"/>
    <w:rsid w:val="0013037A"/>
    <w:rsid w:val="0013079C"/>
    <w:rsid w:val="00130BE5"/>
    <w:rsid w:val="0013115E"/>
    <w:rsid w:val="00132880"/>
    <w:rsid w:val="001335C7"/>
    <w:rsid w:val="00133C30"/>
    <w:rsid w:val="00133F8A"/>
    <w:rsid w:val="001340A3"/>
    <w:rsid w:val="00135BA3"/>
    <w:rsid w:val="00135DE6"/>
    <w:rsid w:val="001369F9"/>
    <w:rsid w:val="00137074"/>
    <w:rsid w:val="00137260"/>
    <w:rsid w:val="00137FF0"/>
    <w:rsid w:val="00140D0D"/>
    <w:rsid w:val="00141A1D"/>
    <w:rsid w:val="00141C8E"/>
    <w:rsid w:val="00141D5B"/>
    <w:rsid w:val="00142374"/>
    <w:rsid w:val="00142699"/>
    <w:rsid w:val="00142B0A"/>
    <w:rsid w:val="00142E01"/>
    <w:rsid w:val="00143213"/>
    <w:rsid w:val="0014403B"/>
    <w:rsid w:val="00144ACE"/>
    <w:rsid w:val="00145178"/>
    <w:rsid w:val="00145A19"/>
    <w:rsid w:val="00146AC2"/>
    <w:rsid w:val="00146F31"/>
    <w:rsid w:val="00146FF2"/>
    <w:rsid w:val="001500A4"/>
    <w:rsid w:val="001500FE"/>
    <w:rsid w:val="0015166D"/>
    <w:rsid w:val="0015181B"/>
    <w:rsid w:val="0015213A"/>
    <w:rsid w:val="00152A5C"/>
    <w:rsid w:val="00152B7B"/>
    <w:rsid w:val="001535EA"/>
    <w:rsid w:val="001537D6"/>
    <w:rsid w:val="001537EE"/>
    <w:rsid w:val="00153D1B"/>
    <w:rsid w:val="00155005"/>
    <w:rsid w:val="0015528C"/>
    <w:rsid w:val="00155792"/>
    <w:rsid w:val="001557D2"/>
    <w:rsid w:val="00155D4D"/>
    <w:rsid w:val="00156681"/>
    <w:rsid w:val="00157B02"/>
    <w:rsid w:val="00160080"/>
    <w:rsid w:val="00162554"/>
    <w:rsid w:val="00166505"/>
    <w:rsid w:val="00170A91"/>
    <w:rsid w:val="00170B05"/>
    <w:rsid w:val="00171BC1"/>
    <w:rsid w:val="00172098"/>
    <w:rsid w:val="00173323"/>
    <w:rsid w:val="0017373A"/>
    <w:rsid w:val="00173ACC"/>
    <w:rsid w:val="00174AAD"/>
    <w:rsid w:val="00174C99"/>
    <w:rsid w:val="00175F91"/>
    <w:rsid w:val="00177FDA"/>
    <w:rsid w:val="00180F4E"/>
    <w:rsid w:val="00181B9F"/>
    <w:rsid w:val="001824C2"/>
    <w:rsid w:val="00182572"/>
    <w:rsid w:val="001827FA"/>
    <w:rsid w:val="00182DA7"/>
    <w:rsid w:val="00184135"/>
    <w:rsid w:val="001842AC"/>
    <w:rsid w:val="00184E45"/>
    <w:rsid w:val="00185363"/>
    <w:rsid w:val="001853C1"/>
    <w:rsid w:val="001856AE"/>
    <w:rsid w:val="00185AC5"/>
    <w:rsid w:val="00185EC3"/>
    <w:rsid w:val="00186024"/>
    <w:rsid w:val="00186B38"/>
    <w:rsid w:val="00187C32"/>
    <w:rsid w:val="00187EDC"/>
    <w:rsid w:val="00191799"/>
    <w:rsid w:val="0019460C"/>
    <w:rsid w:val="00195ACE"/>
    <w:rsid w:val="001A0951"/>
    <w:rsid w:val="001A0A9E"/>
    <w:rsid w:val="001A0AA0"/>
    <w:rsid w:val="001A104F"/>
    <w:rsid w:val="001A19F3"/>
    <w:rsid w:val="001A32AA"/>
    <w:rsid w:val="001A3EAC"/>
    <w:rsid w:val="001A44B6"/>
    <w:rsid w:val="001A47AE"/>
    <w:rsid w:val="001A4E3B"/>
    <w:rsid w:val="001A52EE"/>
    <w:rsid w:val="001A558A"/>
    <w:rsid w:val="001A687E"/>
    <w:rsid w:val="001A6913"/>
    <w:rsid w:val="001A7BF4"/>
    <w:rsid w:val="001B062A"/>
    <w:rsid w:val="001B1906"/>
    <w:rsid w:val="001B1F3A"/>
    <w:rsid w:val="001B2906"/>
    <w:rsid w:val="001B2F57"/>
    <w:rsid w:val="001B3912"/>
    <w:rsid w:val="001B3B05"/>
    <w:rsid w:val="001B3C82"/>
    <w:rsid w:val="001B3CC0"/>
    <w:rsid w:val="001B5246"/>
    <w:rsid w:val="001B562C"/>
    <w:rsid w:val="001B56D6"/>
    <w:rsid w:val="001B572F"/>
    <w:rsid w:val="001B5868"/>
    <w:rsid w:val="001B5978"/>
    <w:rsid w:val="001B67D1"/>
    <w:rsid w:val="001B6930"/>
    <w:rsid w:val="001B6FB5"/>
    <w:rsid w:val="001B77F6"/>
    <w:rsid w:val="001C03A5"/>
    <w:rsid w:val="001C3436"/>
    <w:rsid w:val="001C371E"/>
    <w:rsid w:val="001C3C1D"/>
    <w:rsid w:val="001C442A"/>
    <w:rsid w:val="001C4ACA"/>
    <w:rsid w:val="001C4DBF"/>
    <w:rsid w:val="001C69D3"/>
    <w:rsid w:val="001C6C3E"/>
    <w:rsid w:val="001C6CC0"/>
    <w:rsid w:val="001C70B7"/>
    <w:rsid w:val="001C7110"/>
    <w:rsid w:val="001C7578"/>
    <w:rsid w:val="001C7D66"/>
    <w:rsid w:val="001D0AE7"/>
    <w:rsid w:val="001D1125"/>
    <w:rsid w:val="001D23BE"/>
    <w:rsid w:val="001D2605"/>
    <w:rsid w:val="001D3097"/>
    <w:rsid w:val="001D35B2"/>
    <w:rsid w:val="001D4407"/>
    <w:rsid w:val="001D4437"/>
    <w:rsid w:val="001D4DC2"/>
    <w:rsid w:val="001D51F9"/>
    <w:rsid w:val="001D5FED"/>
    <w:rsid w:val="001D6441"/>
    <w:rsid w:val="001D6A5A"/>
    <w:rsid w:val="001D6C0C"/>
    <w:rsid w:val="001D792D"/>
    <w:rsid w:val="001E08C2"/>
    <w:rsid w:val="001E0F7B"/>
    <w:rsid w:val="001E1781"/>
    <w:rsid w:val="001E2187"/>
    <w:rsid w:val="001E2479"/>
    <w:rsid w:val="001E293B"/>
    <w:rsid w:val="001E3208"/>
    <w:rsid w:val="001E3843"/>
    <w:rsid w:val="001E49D7"/>
    <w:rsid w:val="001E6947"/>
    <w:rsid w:val="001E7FA4"/>
    <w:rsid w:val="001F0595"/>
    <w:rsid w:val="001F1699"/>
    <w:rsid w:val="001F1D11"/>
    <w:rsid w:val="001F2065"/>
    <w:rsid w:val="001F27E8"/>
    <w:rsid w:val="001F28FE"/>
    <w:rsid w:val="001F4907"/>
    <w:rsid w:val="001F66AF"/>
    <w:rsid w:val="001F7531"/>
    <w:rsid w:val="00200336"/>
    <w:rsid w:val="0020045A"/>
    <w:rsid w:val="002008DD"/>
    <w:rsid w:val="00200CC3"/>
    <w:rsid w:val="00201388"/>
    <w:rsid w:val="002020BC"/>
    <w:rsid w:val="0020219B"/>
    <w:rsid w:val="002023C1"/>
    <w:rsid w:val="00202838"/>
    <w:rsid w:val="00202A22"/>
    <w:rsid w:val="0020341F"/>
    <w:rsid w:val="00203EAD"/>
    <w:rsid w:val="002046D8"/>
    <w:rsid w:val="0020674A"/>
    <w:rsid w:val="00207E0C"/>
    <w:rsid w:val="00207F75"/>
    <w:rsid w:val="0020BA91"/>
    <w:rsid w:val="0021075A"/>
    <w:rsid w:val="0021245B"/>
    <w:rsid w:val="00212D26"/>
    <w:rsid w:val="00212F02"/>
    <w:rsid w:val="00213371"/>
    <w:rsid w:val="0021353A"/>
    <w:rsid w:val="00213D4B"/>
    <w:rsid w:val="00214D05"/>
    <w:rsid w:val="002156D2"/>
    <w:rsid w:val="00215718"/>
    <w:rsid w:val="00220424"/>
    <w:rsid w:val="00220C6F"/>
    <w:rsid w:val="002216F0"/>
    <w:rsid w:val="002225F3"/>
    <w:rsid w:val="00222D7F"/>
    <w:rsid w:val="00222E6A"/>
    <w:rsid w:val="00223684"/>
    <w:rsid w:val="00223A80"/>
    <w:rsid w:val="00223BC2"/>
    <w:rsid w:val="00224369"/>
    <w:rsid w:val="00224EA3"/>
    <w:rsid w:val="0022556D"/>
    <w:rsid w:val="002257CC"/>
    <w:rsid w:val="00226AEF"/>
    <w:rsid w:val="002272D9"/>
    <w:rsid w:val="00227CEF"/>
    <w:rsid w:val="00227DA4"/>
    <w:rsid w:val="002309B5"/>
    <w:rsid w:val="00230B0F"/>
    <w:rsid w:val="00230B7E"/>
    <w:rsid w:val="00231DF8"/>
    <w:rsid w:val="00232525"/>
    <w:rsid w:val="00232AB9"/>
    <w:rsid w:val="002332CE"/>
    <w:rsid w:val="00233ADA"/>
    <w:rsid w:val="002343F9"/>
    <w:rsid w:val="0023454A"/>
    <w:rsid w:val="00234654"/>
    <w:rsid w:val="00234779"/>
    <w:rsid w:val="002347B9"/>
    <w:rsid w:val="002357A6"/>
    <w:rsid w:val="002357C0"/>
    <w:rsid w:val="00236CFB"/>
    <w:rsid w:val="00237936"/>
    <w:rsid w:val="00237D6E"/>
    <w:rsid w:val="0023D322"/>
    <w:rsid w:val="002401B0"/>
    <w:rsid w:val="00240E26"/>
    <w:rsid w:val="00241BC4"/>
    <w:rsid w:val="00242387"/>
    <w:rsid w:val="002423A4"/>
    <w:rsid w:val="00242667"/>
    <w:rsid w:val="00242D6F"/>
    <w:rsid w:val="002443E3"/>
    <w:rsid w:val="00244A88"/>
    <w:rsid w:val="00245D6F"/>
    <w:rsid w:val="00246EDB"/>
    <w:rsid w:val="002513B9"/>
    <w:rsid w:val="0025154D"/>
    <w:rsid w:val="0025154F"/>
    <w:rsid w:val="0025175B"/>
    <w:rsid w:val="00251D07"/>
    <w:rsid w:val="00252053"/>
    <w:rsid w:val="0025250F"/>
    <w:rsid w:val="0025285E"/>
    <w:rsid w:val="00253AB3"/>
    <w:rsid w:val="00253D0A"/>
    <w:rsid w:val="002542B1"/>
    <w:rsid w:val="002545BC"/>
    <w:rsid w:val="00254867"/>
    <w:rsid w:val="002553DA"/>
    <w:rsid w:val="00255850"/>
    <w:rsid w:val="00256B58"/>
    <w:rsid w:val="00256E19"/>
    <w:rsid w:val="00257053"/>
    <w:rsid w:val="00257572"/>
    <w:rsid w:val="00257FC6"/>
    <w:rsid w:val="002601D3"/>
    <w:rsid w:val="00260609"/>
    <w:rsid w:val="00260D6B"/>
    <w:rsid w:val="00262C7F"/>
    <w:rsid w:val="00263433"/>
    <w:rsid w:val="0026386B"/>
    <w:rsid w:val="002647B9"/>
    <w:rsid w:val="00264957"/>
    <w:rsid w:val="00264C6E"/>
    <w:rsid w:val="0026510D"/>
    <w:rsid w:val="002656D8"/>
    <w:rsid w:val="002657D4"/>
    <w:rsid w:val="00265C97"/>
    <w:rsid w:val="00265F40"/>
    <w:rsid w:val="00270608"/>
    <w:rsid w:val="00270851"/>
    <w:rsid w:val="00270BC2"/>
    <w:rsid w:val="00271E7F"/>
    <w:rsid w:val="00271F74"/>
    <w:rsid w:val="00273AD9"/>
    <w:rsid w:val="00273AEC"/>
    <w:rsid w:val="00274181"/>
    <w:rsid w:val="00274347"/>
    <w:rsid w:val="00274730"/>
    <w:rsid w:val="0027491A"/>
    <w:rsid w:val="00275069"/>
    <w:rsid w:val="0027575B"/>
    <w:rsid w:val="00276067"/>
    <w:rsid w:val="002764D3"/>
    <w:rsid w:val="002801C9"/>
    <w:rsid w:val="002805A1"/>
    <w:rsid w:val="00280C2A"/>
    <w:rsid w:val="00280E27"/>
    <w:rsid w:val="00280EFB"/>
    <w:rsid w:val="0028121B"/>
    <w:rsid w:val="0028130A"/>
    <w:rsid w:val="00281693"/>
    <w:rsid w:val="00282042"/>
    <w:rsid w:val="00282112"/>
    <w:rsid w:val="0028281F"/>
    <w:rsid w:val="00282CB7"/>
    <w:rsid w:val="00282CE0"/>
    <w:rsid w:val="00282FBB"/>
    <w:rsid w:val="002830D6"/>
    <w:rsid w:val="002838E7"/>
    <w:rsid w:val="00283F66"/>
    <w:rsid w:val="00284570"/>
    <w:rsid w:val="00284CAA"/>
    <w:rsid w:val="00284F5B"/>
    <w:rsid w:val="0028521B"/>
    <w:rsid w:val="0028761A"/>
    <w:rsid w:val="00287643"/>
    <w:rsid w:val="0028790B"/>
    <w:rsid w:val="00287D73"/>
    <w:rsid w:val="00290086"/>
    <w:rsid w:val="002900B3"/>
    <w:rsid w:val="002919B7"/>
    <w:rsid w:val="0029209C"/>
    <w:rsid w:val="00292B4E"/>
    <w:rsid w:val="00292B7B"/>
    <w:rsid w:val="002930A7"/>
    <w:rsid w:val="00293550"/>
    <w:rsid w:val="00293875"/>
    <w:rsid w:val="00293CB2"/>
    <w:rsid w:val="00294787"/>
    <w:rsid w:val="00295433"/>
    <w:rsid w:val="00296CF7"/>
    <w:rsid w:val="0029746F"/>
    <w:rsid w:val="00297E98"/>
    <w:rsid w:val="00297F99"/>
    <w:rsid w:val="002A09F9"/>
    <w:rsid w:val="002A13C2"/>
    <w:rsid w:val="002A1BF5"/>
    <w:rsid w:val="002A36F2"/>
    <w:rsid w:val="002A3A27"/>
    <w:rsid w:val="002A3B6B"/>
    <w:rsid w:val="002A48A5"/>
    <w:rsid w:val="002A49D0"/>
    <w:rsid w:val="002A50DF"/>
    <w:rsid w:val="002A6776"/>
    <w:rsid w:val="002A7851"/>
    <w:rsid w:val="002B18ED"/>
    <w:rsid w:val="002B1D0B"/>
    <w:rsid w:val="002B2C2E"/>
    <w:rsid w:val="002B2CEB"/>
    <w:rsid w:val="002B390F"/>
    <w:rsid w:val="002B3FC9"/>
    <w:rsid w:val="002B4469"/>
    <w:rsid w:val="002B44AD"/>
    <w:rsid w:val="002B45C7"/>
    <w:rsid w:val="002B4717"/>
    <w:rsid w:val="002B4F77"/>
    <w:rsid w:val="002B5E04"/>
    <w:rsid w:val="002B7C3D"/>
    <w:rsid w:val="002C1CA1"/>
    <w:rsid w:val="002C2687"/>
    <w:rsid w:val="002C26DE"/>
    <w:rsid w:val="002C29E7"/>
    <w:rsid w:val="002C3CBB"/>
    <w:rsid w:val="002C48B4"/>
    <w:rsid w:val="002C5641"/>
    <w:rsid w:val="002C6064"/>
    <w:rsid w:val="002C648A"/>
    <w:rsid w:val="002C672E"/>
    <w:rsid w:val="002C77BD"/>
    <w:rsid w:val="002D1352"/>
    <w:rsid w:val="002D19F5"/>
    <w:rsid w:val="002D1C09"/>
    <w:rsid w:val="002D1D28"/>
    <w:rsid w:val="002D208E"/>
    <w:rsid w:val="002D348D"/>
    <w:rsid w:val="002D443A"/>
    <w:rsid w:val="002D58A0"/>
    <w:rsid w:val="002D5E48"/>
    <w:rsid w:val="002D62E5"/>
    <w:rsid w:val="002D70E3"/>
    <w:rsid w:val="002D72CD"/>
    <w:rsid w:val="002E031A"/>
    <w:rsid w:val="002E265A"/>
    <w:rsid w:val="002E2ECE"/>
    <w:rsid w:val="002E38D5"/>
    <w:rsid w:val="002E419E"/>
    <w:rsid w:val="002E5E20"/>
    <w:rsid w:val="002E5E94"/>
    <w:rsid w:val="002E6385"/>
    <w:rsid w:val="002E63DD"/>
    <w:rsid w:val="002F0FEB"/>
    <w:rsid w:val="002F16A5"/>
    <w:rsid w:val="002F1BC8"/>
    <w:rsid w:val="002F244E"/>
    <w:rsid w:val="002F24AD"/>
    <w:rsid w:val="002F278C"/>
    <w:rsid w:val="002F29C9"/>
    <w:rsid w:val="002F2C5F"/>
    <w:rsid w:val="002F2CB4"/>
    <w:rsid w:val="002F310A"/>
    <w:rsid w:val="002F414D"/>
    <w:rsid w:val="002F5B7C"/>
    <w:rsid w:val="002F5CCD"/>
    <w:rsid w:val="002F7F5A"/>
    <w:rsid w:val="00300A04"/>
    <w:rsid w:val="003011C9"/>
    <w:rsid w:val="003016A6"/>
    <w:rsid w:val="00302BD7"/>
    <w:rsid w:val="00304F8A"/>
    <w:rsid w:val="00305CD2"/>
    <w:rsid w:val="00307EA6"/>
    <w:rsid w:val="00307EDC"/>
    <w:rsid w:val="003103E6"/>
    <w:rsid w:val="003109E1"/>
    <w:rsid w:val="00312027"/>
    <w:rsid w:val="003126D0"/>
    <w:rsid w:val="0031279C"/>
    <w:rsid w:val="003127D5"/>
    <w:rsid w:val="00312BB7"/>
    <w:rsid w:val="00312FE6"/>
    <w:rsid w:val="00313173"/>
    <w:rsid w:val="003136B5"/>
    <w:rsid w:val="00314EEB"/>
    <w:rsid w:val="00314FEC"/>
    <w:rsid w:val="00315D99"/>
    <w:rsid w:val="003176FB"/>
    <w:rsid w:val="003213C6"/>
    <w:rsid w:val="00321542"/>
    <w:rsid w:val="0032258C"/>
    <w:rsid w:val="00323318"/>
    <w:rsid w:val="00323B09"/>
    <w:rsid w:val="00324C31"/>
    <w:rsid w:val="00324FA8"/>
    <w:rsid w:val="003255CB"/>
    <w:rsid w:val="00326189"/>
    <w:rsid w:val="00326238"/>
    <w:rsid w:val="00326314"/>
    <w:rsid w:val="00326AB1"/>
    <w:rsid w:val="003270EA"/>
    <w:rsid w:val="003275A8"/>
    <w:rsid w:val="00327C62"/>
    <w:rsid w:val="00327EB4"/>
    <w:rsid w:val="00330061"/>
    <w:rsid w:val="0033042C"/>
    <w:rsid w:val="00330432"/>
    <w:rsid w:val="00330467"/>
    <w:rsid w:val="00330BE9"/>
    <w:rsid w:val="00331307"/>
    <w:rsid w:val="00331437"/>
    <w:rsid w:val="00332129"/>
    <w:rsid w:val="0033273F"/>
    <w:rsid w:val="00332D04"/>
    <w:rsid w:val="0033392C"/>
    <w:rsid w:val="00334CAE"/>
    <w:rsid w:val="003359CB"/>
    <w:rsid w:val="003367EE"/>
    <w:rsid w:val="00336948"/>
    <w:rsid w:val="00336F63"/>
    <w:rsid w:val="003374F0"/>
    <w:rsid w:val="003404BE"/>
    <w:rsid w:val="00340F48"/>
    <w:rsid w:val="00341B96"/>
    <w:rsid w:val="00342359"/>
    <w:rsid w:val="003423A7"/>
    <w:rsid w:val="003424F3"/>
    <w:rsid w:val="00343510"/>
    <w:rsid w:val="003447E1"/>
    <w:rsid w:val="00344A77"/>
    <w:rsid w:val="0034528E"/>
    <w:rsid w:val="003475A6"/>
    <w:rsid w:val="00347C42"/>
    <w:rsid w:val="003503D2"/>
    <w:rsid w:val="00350E84"/>
    <w:rsid w:val="00351050"/>
    <w:rsid w:val="003512AE"/>
    <w:rsid w:val="003518E9"/>
    <w:rsid w:val="003525EE"/>
    <w:rsid w:val="00352C0D"/>
    <w:rsid w:val="00352EAE"/>
    <w:rsid w:val="00353A61"/>
    <w:rsid w:val="0035426E"/>
    <w:rsid w:val="003551F9"/>
    <w:rsid w:val="0035550B"/>
    <w:rsid w:val="003564B4"/>
    <w:rsid w:val="003568B4"/>
    <w:rsid w:val="00356A99"/>
    <w:rsid w:val="00356B42"/>
    <w:rsid w:val="00357AAC"/>
    <w:rsid w:val="00361D8D"/>
    <w:rsid w:val="00362188"/>
    <w:rsid w:val="00362CEC"/>
    <w:rsid w:val="00363BFB"/>
    <w:rsid w:val="00365658"/>
    <w:rsid w:val="0036584B"/>
    <w:rsid w:val="00365C50"/>
    <w:rsid w:val="003660B4"/>
    <w:rsid w:val="003673DD"/>
    <w:rsid w:val="0036753C"/>
    <w:rsid w:val="003705CB"/>
    <w:rsid w:val="00370823"/>
    <w:rsid w:val="00370B46"/>
    <w:rsid w:val="003716FE"/>
    <w:rsid w:val="0037240E"/>
    <w:rsid w:val="00372CCE"/>
    <w:rsid w:val="00373303"/>
    <w:rsid w:val="003743D7"/>
    <w:rsid w:val="00374BDA"/>
    <w:rsid w:val="003752BE"/>
    <w:rsid w:val="0037550F"/>
    <w:rsid w:val="003761C8"/>
    <w:rsid w:val="00376D96"/>
    <w:rsid w:val="003778FA"/>
    <w:rsid w:val="0038000D"/>
    <w:rsid w:val="00380401"/>
    <w:rsid w:val="00380565"/>
    <w:rsid w:val="00381872"/>
    <w:rsid w:val="003834AC"/>
    <w:rsid w:val="00383AA6"/>
    <w:rsid w:val="00383AB8"/>
    <w:rsid w:val="00383D80"/>
    <w:rsid w:val="00384189"/>
    <w:rsid w:val="00384F08"/>
    <w:rsid w:val="0038574A"/>
    <w:rsid w:val="00385884"/>
    <w:rsid w:val="00385A71"/>
    <w:rsid w:val="00385ABD"/>
    <w:rsid w:val="00385E70"/>
    <w:rsid w:val="00386487"/>
    <w:rsid w:val="003874BD"/>
    <w:rsid w:val="003874F5"/>
    <w:rsid w:val="00387FFB"/>
    <w:rsid w:val="00390624"/>
    <w:rsid w:val="00390786"/>
    <w:rsid w:val="00392246"/>
    <w:rsid w:val="00392715"/>
    <w:rsid w:val="00392DA4"/>
    <w:rsid w:val="00392FF9"/>
    <w:rsid w:val="00393093"/>
    <w:rsid w:val="00393D5F"/>
    <w:rsid w:val="00395D50"/>
    <w:rsid w:val="00396DFC"/>
    <w:rsid w:val="003A088A"/>
    <w:rsid w:val="003A0B56"/>
    <w:rsid w:val="003A1F5D"/>
    <w:rsid w:val="003A26D5"/>
    <w:rsid w:val="003A2AD3"/>
    <w:rsid w:val="003A2E89"/>
    <w:rsid w:val="003A3166"/>
    <w:rsid w:val="003A3B7D"/>
    <w:rsid w:val="003A43F0"/>
    <w:rsid w:val="003A4BBD"/>
    <w:rsid w:val="003A5659"/>
    <w:rsid w:val="003A5686"/>
    <w:rsid w:val="003A63BE"/>
    <w:rsid w:val="003A72ED"/>
    <w:rsid w:val="003A7527"/>
    <w:rsid w:val="003A7F36"/>
    <w:rsid w:val="003B0831"/>
    <w:rsid w:val="003B2708"/>
    <w:rsid w:val="003B2BAF"/>
    <w:rsid w:val="003B2E11"/>
    <w:rsid w:val="003B2EE3"/>
    <w:rsid w:val="003B4BDF"/>
    <w:rsid w:val="003B54AA"/>
    <w:rsid w:val="003B5712"/>
    <w:rsid w:val="003B6DDD"/>
    <w:rsid w:val="003B6F82"/>
    <w:rsid w:val="003B71A7"/>
    <w:rsid w:val="003B7BD1"/>
    <w:rsid w:val="003C03CD"/>
    <w:rsid w:val="003C130D"/>
    <w:rsid w:val="003C19BF"/>
    <w:rsid w:val="003C21D8"/>
    <w:rsid w:val="003C2331"/>
    <w:rsid w:val="003C28D1"/>
    <w:rsid w:val="003C552B"/>
    <w:rsid w:val="003C565B"/>
    <w:rsid w:val="003C62C4"/>
    <w:rsid w:val="003C67D7"/>
    <w:rsid w:val="003C71AF"/>
    <w:rsid w:val="003C7D6D"/>
    <w:rsid w:val="003D048D"/>
    <w:rsid w:val="003D0528"/>
    <w:rsid w:val="003D0C8A"/>
    <w:rsid w:val="003D2165"/>
    <w:rsid w:val="003D2D72"/>
    <w:rsid w:val="003D2FAF"/>
    <w:rsid w:val="003D3029"/>
    <w:rsid w:val="003D3B73"/>
    <w:rsid w:val="003D3DAC"/>
    <w:rsid w:val="003D5472"/>
    <w:rsid w:val="003D6037"/>
    <w:rsid w:val="003D61E9"/>
    <w:rsid w:val="003D6318"/>
    <w:rsid w:val="003D68BB"/>
    <w:rsid w:val="003D6BB7"/>
    <w:rsid w:val="003D71FB"/>
    <w:rsid w:val="003D76D6"/>
    <w:rsid w:val="003D777D"/>
    <w:rsid w:val="003D7B7A"/>
    <w:rsid w:val="003D7DC3"/>
    <w:rsid w:val="003E1B50"/>
    <w:rsid w:val="003E1CCF"/>
    <w:rsid w:val="003E2E24"/>
    <w:rsid w:val="003E3E46"/>
    <w:rsid w:val="003E3EAD"/>
    <w:rsid w:val="003E456B"/>
    <w:rsid w:val="003E4DE8"/>
    <w:rsid w:val="003E570C"/>
    <w:rsid w:val="003E7985"/>
    <w:rsid w:val="003E7BBA"/>
    <w:rsid w:val="003E7F7F"/>
    <w:rsid w:val="003F05B4"/>
    <w:rsid w:val="003F09F3"/>
    <w:rsid w:val="003F1169"/>
    <w:rsid w:val="003F1B0C"/>
    <w:rsid w:val="003F2210"/>
    <w:rsid w:val="003F281A"/>
    <w:rsid w:val="003F2FBA"/>
    <w:rsid w:val="003F31A3"/>
    <w:rsid w:val="003F4809"/>
    <w:rsid w:val="003F5368"/>
    <w:rsid w:val="003F5A14"/>
    <w:rsid w:val="003F5F95"/>
    <w:rsid w:val="003F64F4"/>
    <w:rsid w:val="003F6767"/>
    <w:rsid w:val="003F712B"/>
    <w:rsid w:val="0040026D"/>
    <w:rsid w:val="004009EC"/>
    <w:rsid w:val="00402949"/>
    <w:rsid w:val="00402BCA"/>
    <w:rsid w:val="00402F44"/>
    <w:rsid w:val="00403990"/>
    <w:rsid w:val="004054A2"/>
    <w:rsid w:val="004058E8"/>
    <w:rsid w:val="00405E85"/>
    <w:rsid w:val="00406090"/>
    <w:rsid w:val="0040670B"/>
    <w:rsid w:val="0040690C"/>
    <w:rsid w:val="004078E8"/>
    <w:rsid w:val="004103D7"/>
    <w:rsid w:val="00410ED1"/>
    <w:rsid w:val="00411C82"/>
    <w:rsid w:val="004127F7"/>
    <w:rsid w:val="00412A4D"/>
    <w:rsid w:val="0041320C"/>
    <w:rsid w:val="004133BA"/>
    <w:rsid w:val="004152F8"/>
    <w:rsid w:val="00416B8B"/>
    <w:rsid w:val="00417A55"/>
    <w:rsid w:val="00417DC9"/>
    <w:rsid w:val="004209EE"/>
    <w:rsid w:val="00421805"/>
    <w:rsid w:val="0042180E"/>
    <w:rsid w:val="00422ACB"/>
    <w:rsid w:val="00423FFD"/>
    <w:rsid w:val="00424E55"/>
    <w:rsid w:val="0042516F"/>
    <w:rsid w:val="004266C9"/>
    <w:rsid w:val="00426A11"/>
    <w:rsid w:val="00427139"/>
    <w:rsid w:val="00431907"/>
    <w:rsid w:val="00433C91"/>
    <w:rsid w:val="00434039"/>
    <w:rsid w:val="004340F2"/>
    <w:rsid w:val="004343E9"/>
    <w:rsid w:val="00435A96"/>
    <w:rsid w:val="004377C5"/>
    <w:rsid w:val="00437D44"/>
    <w:rsid w:val="004400AB"/>
    <w:rsid w:val="00442034"/>
    <w:rsid w:val="00442D7F"/>
    <w:rsid w:val="0044361D"/>
    <w:rsid w:val="004441CA"/>
    <w:rsid w:val="00444401"/>
    <w:rsid w:val="00444634"/>
    <w:rsid w:val="004459F8"/>
    <w:rsid w:val="00446014"/>
    <w:rsid w:val="0044637E"/>
    <w:rsid w:val="0044650B"/>
    <w:rsid w:val="004465D3"/>
    <w:rsid w:val="00446A5B"/>
    <w:rsid w:val="00447705"/>
    <w:rsid w:val="00447A4E"/>
    <w:rsid w:val="00447C1E"/>
    <w:rsid w:val="00450273"/>
    <w:rsid w:val="00451293"/>
    <w:rsid w:val="004512D8"/>
    <w:rsid w:val="004520CC"/>
    <w:rsid w:val="004526F4"/>
    <w:rsid w:val="00452819"/>
    <w:rsid w:val="00452D30"/>
    <w:rsid w:val="00453725"/>
    <w:rsid w:val="004542AD"/>
    <w:rsid w:val="0045465E"/>
    <w:rsid w:val="00455778"/>
    <w:rsid w:val="00455A3A"/>
    <w:rsid w:val="00455DAE"/>
    <w:rsid w:val="004564A6"/>
    <w:rsid w:val="00456C9D"/>
    <w:rsid w:val="00457734"/>
    <w:rsid w:val="00457A34"/>
    <w:rsid w:val="004604AE"/>
    <w:rsid w:val="00460877"/>
    <w:rsid w:val="00460E8D"/>
    <w:rsid w:val="0046134D"/>
    <w:rsid w:val="00461653"/>
    <w:rsid w:val="004620DC"/>
    <w:rsid w:val="00462E86"/>
    <w:rsid w:val="0046307D"/>
    <w:rsid w:val="0046316D"/>
    <w:rsid w:val="00463307"/>
    <w:rsid w:val="004644CB"/>
    <w:rsid w:val="0046475E"/>
    <w:rsid w:val="0046530F"/>
    <w:rsid w:val="004670FD"/>
    <w:rsid w:val="004677DD"/>
    <w:rsid w:val="004678B7"/>
    <w:rsid w:val="004678C4"/>
    <w:rsid w:val="00470336"/>
    <w:rsid w:val="00470A6B"/>
    <w:rsid w:val="00473212"/>
    <w:rsid w:val="0047390D"/>
    <w:rsid w:val="00474CC9"/>
    <w:rsid w:val="00474E64"/>
    <w:rsid w:val="00475B73"/>
    <w:rsid w:val="004761B0"/>
    <w:rsid w:val="00476D85"/>
    <w:rsid w:val="00477F7C"/>
    <w:rsid w:val="0048154B"/>
    <w:rsid w:val="00481753"/>
    <w:rsid w:val="00482264"/>
    <w:rsid w:val="00483B45"/>
    <w:rsid w:val="00484785"/>
    <w:rsid w:val="00485D44"/>
    <w:rsid w:val="00491B15"/>
    <w:rsid w:val="00492526"/>
    <w:rsid w:val="0049260F"/>
    <w:rsid w:val="00492E79"/>
    <w:rsid w:val="00493125"/>
    <w:rsid w:val="004934F5"/>
    <w:rsid w:val="004939FA"/>
    <w:rsid w:val="00493C7B"/>
    <w:rsid w:val="004943FE"/>
    <w:rsid w:val="00494912"/>
    <w:rsid w:val="00494B18"/>
    <w:rsid w:val="00494EEF"/>
    <w:rsid w:val="004959B8"/>
    <w:rsid w:val="004A00C1"/>
    <w:rsid w:val="004A03F2"/>
    <w:rsid w:val="004A0416"/>
    <w:rsid w:val="004A063F"/>
    <w:rsid w:val="004A0C3E"/>
    <w:rsid w:val="004A145D"/>
    <w:rsid w:val="004A1838"/>
    <w:rsid w:val="004A23D9"/>
    <w:rsid w:val="004A2976"/>
    <w:rsid w:val="004A2AA4"/>
    <w:rsid w:val="004A3202"/>
    <w:rsid w:val="004A33EF"/>
    <w:rsid w:val="004A3BA8"/>
    <w:rsid w:val="004A3FEA"/>
    <w:rsid w:val="004A40A0"/>
    <w:rsid w:val="004A5C06"/>
    <w:rsid w:val="004A7C31"/>
    <w:rsid w:val="004B19EA"/>
    <w:rsid w:val="004B1AFD"/>
    <w:rsid w:val="004B1F51"/>
    <w:rsid w:val="004B42A5"/>
    <w:rsid w:val="004B4E4F"/>
    <w:rsid w:val="004B6501"/>
    <w:rsid w:val="004B669B"/>
    <w:rsid w:val="004B6FB2"/>
    <w:rsid w:val="004B7DFB"/>
    <w:rsid w:val="004C0E35"/>
    <w:rsid w:val="004C1482"/>
    <w:rsid w:val="004C21D4"/>
    <w:rsid w:val="004C24FA"/>
    <w:rsid w:val="004C2DBA"/>
    <w:rsid w:val="004C31F2"/>
    <w:rsid w:val="004C4590"/>
    <w:rsid w:val="004C4A78"/>
    <w:rsid w:val="004C58EF"/>
    <w:rsid w:val="004C5F9B"/>
    <w:rsid w:val="004C62DC"/>
    <w:rsid w:val="004C73DE"/>
    <w:rsid w:val="004C77CC"/>
    <w:rsid w:val="004D09C1"/>
    <w:rsid w:val="004D0E54"/>
    <w:rsid w:val="004D1046"/>
    <w:rsid w:val="004D2643"/>
    <w:rsid w:val="004D505B"/>
    <w:rsid w:val="004D506C"/>
    <w:rsid w:val="004D620B"/>
    <w:rsid w:val="004D6344"/>
    <w:rsid w:val="004D6926"/>
    <w:rsid w:val="004D7140"/>
    <w:rsid w:val="004D721D"/>
    <w:rsid w:val="004D7220"/>
    <w:rsid w:val="004D745F"/>
    <w:rsid w:val="004D7B2A"/>
    <w:rsid w:val="004D7B36"/>
    <w:rsid w:val="004E040A"/>
    <w:rsid w:val="004E17EC"/>
    <w:rsid w:val="004E19C7"/>
    <w:rsid w:val="004E238E"/>
    <w:rsid w:val="004E3207"/>
    <w:rsid w:val="004E3A10"/>
    <w:rsid w:val="004E4DC7"/>
    <w:rsid w:val="004E4EFA"/>
    <w:rsid w:val="004E5107"/>
    <w:rsid w:val="004E6073"/>
    <w:rsid w:val="004E6712"/>
    <w:rsid w:val="004E7C21"/>
    <w:rsid w:val="004F071A"/>
    <w:rsid w:val="004F14F5"/>
    <w:rsid w:val="004F1722"/>
    <w:rsid w:val="004F1CE4"/>
    <w:rsid w:val="004F1D71"/>
    <w:rsid w:val="004F20B1"/>
    <w:rsid w:val="004F2CCD"/>
    <w:rsid w:val="004F3207"/>
    <w:rsid w:val="004F3383"/>
    <w:rsid w:val="004F3712"/>
    <w:rsid w:val="004F416C"/>
    <w:rsid w:val="004F42C1"/>
    <w:rsid w:val="004F49D9"/>
    <w:rsid w:val="004F6722"/>
    <w:rsid w:val="004F6EB0"/>
    <w:rsid w:val="004F7FBC"/>
    <w:rsid w:val="00500198"/>
    <w:rsid w:val="005002E6"/>
    <w:rsid w:val="0050177B"/>
    <w:rsid w:val="00502119"/>
    <w:rsid w:val="005023FC"/>
    <w:rsid w:val="00504836"/>
    <w:rsid w:val="005051F2"/>
    <w:rsid w:val="00506DCE"/>
    <w:rsid w:val="005072CE"/>
    <w:rsid w:val="00507F69"/>
    <w:rsid w:val="00510F03"/>
    <w:rsid w:val="00511205"/>
    <w:rsid w:val="0051234C"/>
    <w:rsid w:val="0051260F"/>
    <w:rsid w:val="00513328"/>
    <w:rsid w:val="00513C24"/>
    <w:rsid w:val="00514679"/>
    <w:rsid w:val="00514839"/>
    <w:rsid w:val="00515CCD"/>
    <w:rsid w:val="00516FD5"/>
    <w:rsid w:val="00517B00"/>
    <w:rsid w:val="00521160"/>
    <w:rsid w:val="00523B48"/>
    <w:rsid w:val="0052407B"/>
    <w:rsid w:val="00524D08"/>
    <w:rsid w:val="00526600"/>
    <w:rsid w:val="00526856"/>
    <w:rsid w:val="00527903"/>
    <w:rsid w:val="00530237"/>
    <w:rsid w:val="00530C66"/>
    <w:rsid w:val="00530D22"/>
    <w:rsid w:val="00531372"/>
    <w:rsid w:val="00531A49"/>
    <w:rsid w:val="005334F0"/>
    <w:rsid w:val="005335DC"/>
    <w:rsid w:val="00533EA4"/>
    <w:rsid w:val="0053584A"/>
    <w:rsid w:val="00536F2F"/>
    <w:rsid w:val="00540F02"/>
    <w:rsid w:val="0054231C"/>
    <w:rsid w:val="00542442"/>
    <w:rsid w:val="005428CA"/>
    <w:rsid w:val="00542987"/>
    <w:rsid w:val="0054396F"/>
    <w:rsid w:val="005441F2"/>
    <w:rsid w:val="00544950"/>
    <w:rsid w:val="00544E05"/>
    <w:rsid w:val="00545E81"/>
    <w:rsid w:val="00546DB7"/>
    <w:rsid w:val="0054701B"/>
    <w:rsid w:val="00547D09"/>
    <w:rsid w:val="0055197D"/>
    <w:rsid w:val="00552DD7"/>
    <w:rsid w:val="00553282"/>
    <w:rsid w:val="005557E0"/>
    <w:rsid w:val="005558E7"/>
    <w:rsid w:val="005563A1"/>
    <w:rsid w:val="0055664B"/>
    <w:rsid w:val="00557084"/>
    <w:rsid w:val="0055772D"/>
    <w:rsid w:val="0055784F"/>
    <w:rsid w:val="00561461"/>
    <w:rsid w:val="00561921"/>
    <w:rsid w:val="00561C1B"/>
    <w:rsid w:val="00562B96"/>
    <w:rsid w:val="0056369A"/>
    <w:rsid w:val="0056377E"/>
    <w:rsid w:val="00563FC4"/>
    <w:rsid w:val="005641AB"/>
    <w:rsid w:val="005653DF"/>
    <w:rsid w:val="00565FDA"/>
    <w:rsid w:val="00566010"/>
    <w:rsid w:val="005660B5"/>
    <w:rsid w:val="00566172"/>
    <w:rsid w:val="00566828"/>
    <w:rsid w:val="0056698E"/>
    <w:rsid w:val="00567337"/>
    <w:rsid w:val="005676DC"/>
    <w:rsid w:val="0057069E"/>
    <w:rsid w:val="00570C47"/>
    <w:rsid w:val="00570F0F"/>
    <w:rsid w:val="00571803"/>
    <w:rsid w:val="00571A68"/>
    <w:rsid w:val="00572320"/>
    <w:rsid w:val="00572416"/>
    <w:rsid w:val="00572718"/>
    <w:rsid w:val="00572C83"/>
    <w:rsid w:val="0057317B"/>
    <w:rsid w:val="00574220"/>
    <w:rsid w:val="00580A2E"/>
    <w:rsid w:val="005816C2"/>
    <w:rsid w:val="00582331"/>
    <w:rsid w:val="005826EC"/>
    <w:rsid w:val="00582850"/>
    <w:rsid w:val="005833C0"/>
    <w:rsid w:val="00583F27"/>
    <w:rsid w:val="0058407B"/>
    <w:rsid w:val="005844AC"/>
    <w:rsid w:val="00584874"/>
    <w:rsid w:val="00586522"/>
    <w:rsid w:val="00587DBD"/>
    <w:rsid w:val="005901E2"/>
    <w:rsid w:val="00590526"/>
    <w:rsid w:val="00590A48"/>
    <w:rsid w:val="00591144"/>
    <w:rsid w:val="00591AA9"/>
    <w:rsid w:val="00592440"/>
    <w:rsid w:val="0059281F"/>
    <w:rsid w:val="00592E6D"/>
    <w:rsid w:val="005935AC"/>
    <w:rsid w:val="00593CBE"/>
    <w:rsid w:val="0059421D"/>
    <w:rsid w:val="00594617"/>
    <w:rsid w:val="00594BD2"/>
    <w:rsid w:val="00595204"/>
    <w:rsid w:val="00595EE4"/>
    <w:rsid w:val="00596344"/>
    <w:rsid w:val="005965CF"/>
    <w:rsid w:val="005971E0"/>
    <w:rsid w:val="00597249"/>
    <w:rsid w:val="005976CC"/>
    <w:rsid w:val="0059770E"/>
    <w:rsid w:val="00597729"/>
    <w:rsid w:val="005979F7"/>
    <w:rsid w:val="00597CA1"/>
    <w:rsid w:val="005A0DCC"/>
    <w:rsid w:val="005A1A9B"/>
    <w:rsid w:val="005A1BFD"/>
    <w:rsid w:val="005A34C1"/>
    <w:rsid w:val="005A4E1F"/>
    <w:rsid w:val="005A6990"/>
    <w:rsid w:val="005A6B29"/>
    <w:rsid w:val="005A6FBD"/>
    <w:rsid w:val="005A7619"/>
    <w:rsid w:val="005A7651"/>
    <w:rsid w:val="005A7727"/>
    <w:rsid w:val="005A7D7A"/>
    <w:rsid w:val="005B05D1"/>
    <w:rsid w:val="005B0936"/>
    <w:rsid w:val="005B0B34"/>
    <w:rsid w:val="005B0D4F"/>
    <w:rsid w:val="005B104E"/>
    <w:rsid w:val="005B157C"/>
    <w:rsid w:val="005B2768"/>
    <w:rsid w:val="005B27DB"/>
    <w:rsid w:val="005B2B90"/>
    <w:rsid w:val="005B360A"/>
    <w:rsid w:val="005B528E"/>
    <w:rsid w:val="005B572D"/>
    <w:rsid w:val="005B57FB"/>
    <w:rsid w:val="005B5C5D"/>
    <w:rsid w:val="005B67A9"/>
    <w:rsid w:val="005B7A46"/>
    <w:rsid w:val="005B7E39"/>
    <w:rsid w:val="005C090B"/>
    <w:rsid w:val="005C0CC2"/>
    <w:rsid w:val="005C10DF"/>
    <w:rsid w:val="005C2343"/>
    <w:rsid w:val="005C325B"/>
    <w:rsid w:val="005C3628"/>
    <w:rsid w:val="005C365C"/>
    <w:rsid w:val="005C385A"/>
    <w:rsid w:val="005C4332"/>
    <w:rsid w:val="005C5CBD"/>
    <w:rsid w:val="005C5D28"/>
    <w:rsid w:val="005C61F2"/>
    <w:rsid w:val="005C689D"/>
    <w:rsid w:val="005D0385"/>
    <w:rsid w:val="005D25FE"/>
    <w:rsid w:val="005D345F"/>
    <w:rsid w:val="005D512F"/>
    <w:rsid w:val="005D54AF"/>
    <w:rsid w:val="005D5A3A"/>
    <w:rsid w:val="005D7F3F"/>
    <w:rsid w:val="005E029C"/>
    <w:rsid w:val="005E0303"/>
    <w:rsid w:val="005E06AA"/>
    <w:rsid w:val="005E1ADC"/>
    <w:rsid w:val="005E1F9E"/>
    <w:rsid w:val="005E1FAC"/>
    <w:rsid w:val="005E4589"/>
    <w:rsid w:val="005E48E6"/>
    <w:rsid w:val="005E5070"/>
    <w:rsid w:val="005E5BB6"/>
    <w:rsid w:val="005E680B"/>
    <w:rsid w:val="005E6C71"/>
    <w:rsid w:val="005E79BF"/>
    <w:rsid w:val="005F0866"/>
    <w:rsid w:val="005F11F7"/>
    <w:rsid w:val="005F13E4"/>
    <w:rsid w:val="005F330D"/>
    <w:rsid w:val="005F4EF8"/>
    <w:rsid w:val="005F517D"/>
    <w:rsid w:val="005F5816"/>
    <w:rsid w:val="005F5DA6"/>
    <w:rsid w:val="005F7AEE"/>
    <w:rsid w:val="00600736"/>
    <w:rsid w:val="00600EB3"/>
    <w:rsid w:val="00601197"/>
    <w:rsid w:val="00601B3C"/>
    <w:rsid w:val="00602557"/>
    <w:rsid w:val="0060261A"/>
    <w:rsid w:val="006026C9"/>
    <w:rsid w:val="00602961"/>
    <w:rsid w:val="00602BCB"/>
    <w:rsid w:val="006034CD"/>
    <w:rsid w:val="00603877"/>
    <w:rsid w:val="00603C46"/>
    <w:rsid w:val="00604269"/>
    <w:rsid w:val="006045F0"/>
    <w:rsid w:val="00604819"/>
    <w:rsid w:val="00604B61"/>
    <w:rsid w:val="00606151"/>
    <w:rsid w:val="00606159"/>
    <w:rsid w:val="00607B28"/>
    <w:rsid w:val="00607E20"/>
    <w:rsid w:val="00610263"/>
    <w:rsid w:val="006129F7"/>
    <w:rsid w:val="00613066"/>
    <w:rsid w:val="00613369"/>
    <w:rsid w:val="0061346A"/>
    <w:rsid w:val="00613794"/>
    <w:rsid w:val="006144CE"/>
    <w:rsid w:val="00614FCB"/>
    <w:rsid w:val="0061572C"/>
    <w:rsid w:val="0061586F"/>
    <w:rsid w:val="0061604A"/>
    <w:rsid w:val="0061678B"/>
    <w:rsid w:val="00617B31"/>
    <w:rsid w:val="0062104D"/>
    <w:rsid w:val="0062168A"/>
    <w:rsid w:val="006219D3"/>
    <w:rsid w:val="006239C9"/>
    <w:rsid w:val="006246C4"/>
    <w:rsid w:val="00624B21"/>
    <w:rsid w:val="00624E3D"/>
    <w:rsid w:val="00625187"/>
    <w:rsid w:val="006255DA"/>
    <w:rsid w:val="00625E5A"/>
    <w:rsid w:val="00626071"/>
    <w:rsid w:val="00627924"/>
    <w:rsid w:val="00627EE5"/>
    <w:rsid w:val="006303A3"/>
    <w:rsid w:val="006305FC"/>
    <w:rsid w:val="00631639"/>
    <w:rsid w:val="006317C3"/>
    <w:rsid w:val="0063181D"/>
    <w:rsid w:val="006322BB"/>
    <w:rsid w:val="00633166"/>
    <w:rsid w:val="00633D5E"/>
    <w:rsid w:val="00635526"/>
    <w:rsid w:val="00635D8A"/>
    <w:rsid w:val="006363E1"/>
    <w:rsid w:val="00636BCC"/>
    <w:rsid w:val="00637262"/>
    <w:rsid w:val="00640107"/>
    <w:rsid w:val="0064045B"/>
    <w:rsid w:val="006404F8"/>
    <w:rsid w:val="00640715"/>
    <w:rsid w:val="00642DE8"/>
    <w:rsid w:val="00644434"/>
    <w:rsid w:val="00644983"/>
    <w:rsid w:val="00644D51"/>
    <w:rsid w:val="00645C01"/>
    <w:rsid w:val="00645EA6"/>
    <w:rsid w:val="00647A39"/>
    <w:rsid w:val="00647EF0"/>
    <w:rsid w:val="00647FA6"/>
    <w:rsid w:val="00650D9E"/>
    <w:rsid w:val="00650F30"/>
    <w:rsid w:val="00652B3E"/>
    <w:rsid w:val="00652D69"/>
    <w:rsid w:val="00652F57"/>
    <w:rsid w:val="006533BF"/>
    <w:rsid w:val="00653EC3"/>
    <w:rsid w:val="00654690"/>
    <w:rsid w:val="00654A7B"/>
    <w:rsid w:val="00656D15"/>
    <w:rsid w:val="00657AD9"/>
    <w:rsid w:val="0066056A"/>
    <w:rsid w:val="00661343"/>
    <w:rsid w:val="00661845"/>
    <w:rsid w:val="006628D4"/>
    <w:rsid w:val="00662B6A"/>
    <w:rsid w:val="00663339"/>
    <w:rsid w:val="00664144"/>
    <w:rsid w:val="006641BB"/>
    <w:rsid w:val="006653C3"/>
    <w:rsid w:val="00666919"/>
    <w:rsid w:val="00670918"/>
    <w:rsid w:val="00670B97"/>
    <w:rsid w:val="00670C73"/>
    <w:rsid w:val="00671266"/>
    <w:rsid w:val="006718E8"/>
    <w:rsid w:val="00671D03"/>
    <w:rsid w:val="00671DF3"/>
    <w:rsid w:val="00672BB8"/>
    <w:rsid w:val="00672BC5"/>
    <w:rsid w:val="006736C4"/>
    <w:rsid w:val="006738E2"/>
    <w:rsid w:val="006740A3"/>
    <w:rsid w:val="006740C3"/>
    <w:rsid w:val="00674495"/>
    <w:rsid w:val="006744A0"/>
    <w:rsid w:val="00674E41"/>
    <w:rsid w:val="00675256"/>
    <w:rsid w:val="00675E00"/>
    <w:rsid w:val="00677BAA"/>
    <w:rsid w:val="00680037"/>
    <w:rsid w:val="006803A5"/>
    <w:rsid w:val="00680A2A"/>
    <w:rsid w:val="00680A97"/>
    <w:rsid w:val="00682D4F"/>
    <w:rsid w:val="0068318A"/>
    <w:rsid w:val="00684BE4"/>
    <w:rsid w:val="00684F40"/>
    <w:rsid w:val="006853BC"/>
    <w:rsid w:val="00685FED"/>
    <w:rsid w:val="006868D5"/>
    <w:rsid w:val="00686DED"/>
    <w:rsid w:val="00687B7F"/>
    <w:rsid w:val="006900EF"/>
    <w:rsid w:val="006904D2"/>
    <w:rsid w:val="006918F6"/>
    <w:rsid w:val="006919C5"/>
    <w:rsid w:val="00693DCE"/>
    <w:rsid w:val="00693F2D"/>
    <w:rsid w:val="00694285"/>
    <w:rsid w:val="00694557"/>
    <w:rsid w:val="00697697"/>
    <w:rsid w:val="006A0ECE"/>
    <w:rsid w:val="006A12D0"/>
    <w:rsid w:val="006A215F"/>
    <w:rsid w:val="006A250C"/>
    <w:rsid w:val="006A2EB2"/>
    <w:rsid w:val="006A3A01"/>
    <w:rsid w:val="006A5710"/>
    <w:rsid w:val="006A726C"/>
    <w:rsid w:val="006A7BF0"/>
    <w:rsid w:val="006B0AE9"/>
    <w:rsid w:val="006B0BA0"/>
    <w:rsid w:val="006B17EF"/>
    <w:rsid w:val="006B2406"/>
    <w:rsid w:val="006B28D5"/>
    <w:rsid w:val="006B4148"/>
    <w:rsid w:val="006B48A3"/>
    <w:rsid w:val="006B5524"/>
    <w:rsid w:val="006B6AAA"/>
    <w:rsid w:val="006B7687"/>
    <w:rsid w:val="006B77AB"/>
    <w:rsid w:val="006C069E"/>
    <w:rsid w:val="006C07C8"/>
    <w:rsid w:val="006C1C2E"/>
    <w:rsid w:val="006C1EA1"/>
    <w:rsid w:val="006C3E31"/>
    <w:rsid w:val="006C5B3B"/>
    <w:rsid w:val="006C64AF"/>
    <w:rsid w:val="006C6650"/>
    <w:rsid w:val="006C6A6E"/>
    <w:rsid w:val="006C7458"/>
    <w:rsid w:val="006D05BA"/>
    <w:rsid w:val="006D09AF"/>
    <w:rsid w:val="006D1123"/>
    <w:rsid w:val="006D1153"/>
    <w:rsid w:val="006D2D96"/>
    <w:rsid w:val="006D2E60"/>
    <w:rsid w:val="006D30AC"/>
    <w:rsid w:val="006D3FD0"/>
    <w:rsid w:val="006D41E0"/>
    <w:rsid w:val="006D45AA"/>
    <w:rsid w:val="006D5D91"/>
    <w:rsid w:val="006E0612"/>
    <w:rsid w:val="006E1A79"/>
    <w:rsid w:val="006E34D9"/>
    <w:rsid w:val="006E3CEB"/>
    <w:rsid w:val="006E4884"/>
    <w:rsid w:val="006E4DCE"/>
    <w:rsid w:val="006E4E20"/>
    <w:rsid w:val="006E4F2C"/>
    <w:rsid w:val="006E5BAD"/>
    <w:rsid w:val="006E6917"/>
    <w:rsid w:val="006F0AC7"/>
    <w:rsid w:val="006F12CA"/>
    <w:rsid w:val="006F1683"/>
    <w:rsid w:val="006F28F4"/>
    <w:rsid w:val="006F3868"/>
    <w:rsid w:val="006F4182"/>
    <w:rsid w:val="006F502D"/>
    <w:rsid w:val="006F543A"/>
    <w:rsid w:val="006F578A"/>
    <w:rsid w:val="006F5CB7"/>
    <w:rsid w:val="006F5EB4"/>
    <w:rsid w:val="006F6B11"/>
    <w:rsid w:val="006F75E6"/>
    <w:rsid w:val="006F76EF"/>
    <w:rsid w:val="006F78E6"/>
    <w:rsid w:val="006F7DBD"/>
    <w:rsid w:val="00701A11"/>
    <w:rsid w:val="00701DAA"/>
    <w:rsid w:val="007041F2"/>
    <w:rsid w:val="007057CF"/>
    <w:rsid w:val="00705EB1"/>
    <w:rsid w:val="00706305"/>
    <w:rsid w:val="0070688C"/>
    <w:rsid w:val="007073F5"/>
    <w:rsid w:val="00707C59"/>
    <w:rsid w:val="007110F4"/>
    <w:rsid w:val="007119B7"/>
    <w:rsid w:val="00712C76"/>
    <w:rsid w:val="007132D4"/>
    <w:rsid w:val="00713703"/>
    <w:rsid w:val="00713C37"/>
    <w:rsid w:val="00713EF4"/>
    <w:rsid w:val="0071425D"/>
    <w:rsid w:val="00714E00"/>
    <w:rsid w:val="00714ED8"/>
    <w:rsid w:val="0071518D"/>
    <w:rsid w:val="00716455"/>
    <w:rsid w:val="007166C7"/>
    <w:rsid w:val="007201A0"/>
    <w:rsid w:val="007208E0"/>
    <w:rsid w:val="007210D1"/>
    <w:rsid w:val="00721BBB"/>
    <w:rsid w:val="00721EF1"/>
    <w:rsid w:val="00721F60"/>
    <w:rsid w:val="00722282"/>
    <w:rsid w:val="00722344"/>
    <w:rsid w:val="007230F1"/>
    <w:rsid w:val="00723BAF"/>
    <w:rsid w:val="00724096"/>
    <w:rsid w:val="00725787"/>
    <w:rsid w:val="007260BF"/>
    <w:rsid w:val="00726AE1"/>
    <w:rsid w:val="007276C8"/>
    <w:rsid w:val="00727F7C"/>
    <w:rsid w:val="00731B35"/>
    <w:rsid w:val="00731C95"/>
    <w:rsid w:val="00731C99"/>
    <w:rsid w:val="007324CB"/>
    <w:rsid w:val="00732674"/>
    <w:rsid w:val="00732D6C"/>
    <w:rsid w:val="00732FF5"/>
    <w:rsid w:val="00733F99"/>
    <w:rsid w:val="007340E6"/>
    <w:rsid w:val="00734DA0"/>
    <w:rsid w:val="007354CA"/>
    <w:rsid w:val="00735615"/>
    <w:rsid w:val="00735C6A"/>
    <w:rsid w:val="00736507"/>
    <w:rsid w:val="00736CF1"/>
    <w:rsid w:val="007372B8"/>
    <w:rsid w:val="007372BC"/>
    <w:rsid w:val="00737866"/>
    <w:rsid w:val="00737B9B"/>
    <w:rsid w:val="007402D3"/>
    <w:rsid w:val="00740595"/>
    <w:rsid w:val="00741FC5"/>
    <w:rsid w:val="00742FF1"/>
    <w:rsid w:val="0074333B"/>
    <w:rsid w:val="00743ABC"/>
    <w:rsid w:val="007448CE"/>
    <w:rsid w:val="007449EE"/>
    <w:rsid w:val="00745FBE"/>
    <w:rsid w:val="007469B1"/>
    <w:rsid w:val="00746A4B"/>
    <w:rsid w:val="00747FF0"/>
    <w:rsid w:val="00750C16"/>
    <w:rsid w:val="00750C59"/>
    <w:rsid w:val="00750F11"/>
    <w:rsid w:val="00750F5C"/>
    <w:rsid w:val="00751726"/>
    <w:rsid w:val="00751FED"/>
    <w:rsid w:val="00752AA3"/>
    <w:rsid w:val="00752C7C"/>
    <w:rsid w:val="00752D95"/>
    <w:rsid w:val="00753C75"/>
    <w:rsid w:val="007543E9"/>
    <w:rsid w:val="00754795"/>
    <w:rsid w:val="00756B8E"/>
    <w:rsid w:val="00756FA3"/>
    <w:rsid w:val="007575E7"/>
    <w:rsid w:val="00757DBC"/>
    <w:rsid w:val="00760172"/>
    <w:rsid w:val="00761A9E"/>
    <w:rsid w:val="007625E4"/>
    <w:rsid w:val="00762918"/>
    <w:rsid w:val="00762973"/>
    <w:rsid w:val="00762A00"/>
    <w:rsid w:val="0076386F"/>
    <w:rsid w:val="00763A2D"/>
    <w:rsid w:val="00763C2E"/>
    <w:rsid w:val="00763D39"/>
    <w:rsid w:val="00764857"/>
    <w:rsid w:val="00764908"/>
    <w:rsid w:val="00764A15"/>
    <w:rsid w:val="007657C4"/>
    <w:rsid w:val="00765B2A"/>
    <w:rsid w:val="00765F54"/>
    <w:rsid w:val="00767EC6"/>
    <w:rsid w:val="007700C6"/>
    <w:rsid w:val="00770542"/>
    <w:rsid w:val="00770916"/>
    <w:rsid w:val="00770B63"/>
    <w:rsid w:val="00771547"/>
    <w:rsid w:val="00771F91"/>
    <w:rsid w:val="00772155"/>
    <w:rsid w:val="007721CA"/>
    <w:rsid w:val="0077253F"/>
    <w:rsid w:val="00772646"/>
    <w:rsid w:val="00772F53"/>
    <w:rsid w:val="007734C1"/>
    <w:rsid w:val="0077528B"/>
    <w:rsid w:val="007752A6"/>
    <w:rsid w:val="00777BB3"/>
    <w:rsid w:val="00777E14"/>
    <w:rsid w:val="00780351"/>
    <w:rsid w:val="00783AA7"/>
    <w:rsid w:val="0078461F"/>
    <w:rsid w:val="007865FB"/>
    <w:rsid w:val="00787A4F"/>
    <w:rsid w:val="00790109"/>
    <w:rsid w:val="0079158B"/>
    <w:rsid w:val="007919D9"/>
    <w:rsid w:val="00791B22"/>
    <w:rsid w:val="00791DAE"/>
    <w:rsid w:val="0079203D"/>
    <w:rsid w:val="00792A75"/>
    <w:rsid w:val="007931CA"/>
    <w:rsid w:val="007933A1"/>
    <w:rsid w:val="0079499F"/>
    <w:rsid w:val="007949C3"/>
    <w:rsid w:val="00795069"/>
    <w:rsid w:val="0079639B"/>
    <w:rsid w:val="00797144"/>
    <w:rsid w:val="007A09AF"/>
    <w:rsid w:val="007A26F8"/>
    <w:rsid w:val="007A28B3"/>
    <w:rsid w:val="007A2A73"/>
    <w:rsid w:val="007A302D"/>
    <w:rsid w:val="007A3179"/>
    <w:rsid w:val="007A325C"/>
    <w:rsid w:val="007A336D"/>
    <w:rsid w:val="007A3425"/>
    <w:rsid w:val="007A3BCC"/>
    <w:rsid w:val="007A3D75"/>
    <w:rsid w:val="007A4870"/>
    <w:rsid w:val="007A4C3F"/>
    <w:rsid w:val="007A5812"/>
    <w:rsid w:val="007A59B7"/>
    <w:rsid w:val="007A5E17"/>
    <w:rsid w:val="007A6BE4"/>
    <w:rsid w:val="007A7D08"/>
    <w:rsid w:val="007B086C"/>
    <w:rsid w:val="007B1308"/>
    <w:rsid w:val="007B133A"/>
    <w:rsid w:val="007B1690"/>
    <w:rsid w:val="007B39CE"/>
    <w:rsid w:val="007B3A6A"/>
    <w:rsid w:val="007B7BF5"/>
    <w:rsid w:val="007C016A"/>
    <w:rsid w:val="007C01C3"/>
    <w:rsid w:val="007C0580"/>
    <w:rsid w:val="007C068F"/>
    <w:rsid w:val="007C0DE3"/>
    <w:rsid w:val="007C0F12"/>
    <w:rsid w:val="007C1260"/>
    <w:rsid w:val="007C17FA"/>
    <w:rsid w:val="007C354C"/>
    <w:rsid w:val="007C447F"/>
    <w:rsid w:val="007C4687"/>
    <w:rsid w:val="007C5C53"/>
    <w:rsid w:val="007C7DC2"/>
    <w:rsid w:val="007C7E44"/>
    <w:rsid w:val="007D022C"/>
    <w:rsid w:val="007D0691"/>
    <w:rsid w:val="007D09BC"/>
    <w:rsid w:val="007D09C7"/>
    <w:rsid w:val="007D212C"/>
    <w:rsid w:val="007D25E1"/>
    <w:rsid w:val="007D2654"/>
    <w:rsid w:val="007D2D4F"/>
    <w:rsid w:val="007D2E3B"/>
    <w:rsid w:val="007D3B4B"/>
    <w:rsid w:val="007D412A"/>
    <w:rsid w:val="007D4D1D"/>
    <w:rsid w:val="007D5D02"/>
    <w:rsid w:val="007D5E51"/>
    <w:rsid w:val="007D60AF"/>
    <w:rsid w:val="007D6259"/>
    <w:rsid w:val="007D6DDE"/>
    <w:rsid w:val="007D7316"/>
    <w:rsid w:val="007D7759"/>
    <w:rsid w:val="007D7ECD"/>
    <w:rsid w:val="007E1ADB"/>
    <w:rsid w:val="007E3491"/>
    <w:rsid w:val="007E3C7D"/>
    <w:rsid w:val="007E3D22"/>
    <w:rsid w:val="007E3DB7"/>
    <w:rsid w:val="007E4F90"/>
    <w:rsid w:val="007E5054"/>
    <w:rsid w:val="007E5987"/>
    <w:rsid w:val="007E5AB4"/>
    <w:rsid w:val="007E703A"/>
    <w:rsid w:val="007E79F5"/>
    <w:rsid w:val="007E7A68"/>
    <w:rsid w:val="007F0143"/>
    <w:rsid w:val="007F050D"/>
    <w:rsid w:val="007F1029"/>
    <w:rsid w:val="007F3094"/>
    <w:rsid w:val="007F339F"/>
    <w:rsid w:val="007F33EE"/>
    <w:rsid w:val="007F38C1"/>
    <w:rsid w:val="007F45FB"/>
    <w:rsid w:val="007F4C64"/>
    <w:rsid w:val="007F5429"/>
    <w:rsid w:val="007F632A"/>
    <w:rsid w:val="007F730F"/>
    <w:rsid w:val="007F79DA"/>
    <w:rsid w:val="0080069B"/>
    <w:rsid w:val="008006E2"/>
    <w:rsid w:val="00801215"/>
    <w:rsid w:val="00801805"/>
    <w:rsid w:val="0080270A"/>
    <w:rsid w:val="0080413B"/>
    <w:rsid w:val="00804F7F"/>
    <w:rsid w:val="00805288"/>
    <w:rsid w:val="00805A11"/>
    <w:rsid w:val="00805A2E"/>
    <w:rsid w:val="00807071"/>
    <w:rsid w:val="00810702"/>
    <w:rsid w:val="008113C3"/>
    <w:rsid w:val="008137B8"/>
    <w:rsid w:val="00813C80"/>
    <w:rsid w:val="00814874"/>
    <w:rsid w:val="008163D8"/>
    <w:rsid w:val="0081678A"/>
    <w:rsid w:val="008178CD"/>
    <w:rsid w:val="00817BC3"/>
    <w:rsid w:val="00820B59"/>
    <w:rsid w:val="0082138E"/>
    <w:rsid w:val="00821887"/>
    <w:rsid w:val="00821CD9"/>
    <w:rsid w:val="008222C2"/>
    <w:rsid w:val="0082283E"/>
    <w:rsid w:val="00824544"/>
    <w:rsid w:val="00825E41"/>
    <w:rsid w:val="00830273"/>
    <w:rsid w:val="00830719"/>
    <w:rsid w:val="008314B6"/>
    <w:rsid w:val="00831AA8"/>
    <w:rsid w:val="00831CD9"/>
    <w:rsid w:val="00831EB0"/>
    <w:rsid w:val="008324AA"/>
    <w:rsid w:val="00832BDC"/>
    <w:rsid w:val="00833B7B"/>
    <w:rsid w:val="00834636"/>
    <w:rsid w:val="00835D02"/>
    <w:rsid w:val="00835DA4"/>
    <w:rsid w:val="00836869"/>
    <w:rsid w:val="00836DC5"/>
    <w:rsid w:val="00837A02"/>
    <w:rsid w:val="008411F6"/>
    <w:rsid w:val="0084138B"/>
    <w:rsid w:val="00842C4A"/>
    <w:rsid w:val="00842F9B"/>
    <w:rsid w:val="008449BB"/>
    <w:rsid w:val="00844C04"/>
    <w:rsid w:val="008456DE"/>
    <w:rsid w:val="00847597"/>
    <w:rsid w:val="00847FB0"/>
    <w:rsid w:val="008506CC"/>
    <w:rsid w:val="00850F97"/>
    <w:rsid w:val="00851B53"/>
    <w:rsid w:val="00852319"/>
    <w:rsid w:val="00852573"/>
    <w:rsid w:val="00852D9A"/>
    <w:rsid w:val="00852F46"/>
    <w:rsid w:val="00853376"/>
    <w:rsid w:val="008537E6"/>
    <w:rsid w:val="00853F2A"/>
    <w:rsid w:val="0085436B"/>
    <w:rsid w:val="0085506E"/>
    <w:rsid w:val="0085581B"/>
    <w:rsid w:val="00855E98"/>
    <w:rsid w:val="00855FE7"/>
    <w:rsid w:val="0085707C"/>
    <w:rsid w:val="00857E36"/>
    <w:rsid w:val="00862EB2"/>
    <w:rsid w:val="00862F3A"/>
    <w:rsid w:val="008637FE"/>
    <w:rsid w:val="00863840"/>
    <w:rsid w:val="00863E5F"/>
    <w:rsid w:val="0086418E"/>
    <w:rsid w:val="008649D3"/>
    <w:rsid w:val="008651D5"/>
    <w:rsid w:val="0086590A"/>
    <w:rsid w:val="00865B5B"/>
    <w:rsid w:val="00866030"/>
    <w:rsid w:val="0086604F"/>
    <w:rsid w:val="008667C4"/>
    <w:rsid w:val="0087203B"/>
    <w:rsid w:val="00873044"/>
    <w:rsid w:val="00873347"/>
    <w:rsid w:val="00873441"/>
    <w:rsid w:val="00873760"/>
    <w:rsid w:val="00873FE5"/>
    <w:rsid w:val="008741F7"/>
    <w:rsid w:val="008745A1"/>
    <w:rsid w:val="00874DFB"/>
    <w:rsid w:val="00874E14"/>
    <w:rsid w:val="00875339"/>
    <w:rsid w:val="00875591"/>
    <w:rsid w:val="008758B3"/>
    <w:rsid w:val="008761D7"/>
    <w:rsid w:val="008764CD"/>
    <w:rsid w:val="00876BA5"/>
    <w:rsid w:val="00877701"/>
    <w:rsid w:val="00877B51"/>
    <w:rsid w:val="00877E71"/>
    <w:rsid w:val="00880113"/>
    <w:rsid w:val="008808D1"/>
    <w:rsid w:val="0088177B"/>
    <w:rsid w:val="00881AE1"/>
    <w:rsid w:val="008823F6"/>
    <w:rsid w:val="00882B74"/>
    <w:rsid w:val="008841AC"/>
    <w:rsid w:val="00884D02"/>
    <w:rsid w:val="0088519A"/>
    <w:rsid w:val="00885228"/>
    <w:rsid w:val="008858E1"/>
    <w:rsid w:val="00885AC5"/>
    <w:rsid w:val="0088635C"/>
    <w:rsid w:val="008868BF"/>
    <w:rsid w:val="00886E02"/>
    <w:rsid w:val="00887172"/>
    <w:rsid w:val="0088763F"/>
    <w:rsid w:val="00890406"/>
    <w:rsid w:val="00890741"/>
    <w:rsid w:val="00890B45"/>
    <w:rsid w:val="0089116D"/>
    <w:rsid w:val="008913B7"/>
    <w:rsid w:val="00891E6E"/>
    <w:rsid w:val="0089216F"/>
    <w:rsid w:val="00892220"/>
    <w:rsid w:val="00893EBE"/>
    <w:rsid w:val="00894157"/>
    <w:rsid w:val="00894B3A"/>
    <w:rsid w:val="00894BA0"/>
    <w:rsid w:val="0089658B"/>
    <w:rsid w:val="00896892"/>
    <w:rsid w:val="008A061A"/>
    <w:rsid w:val="008A1737"/>
    <w:rsid w:val="008A210B"/>
    <w:rsid w:val="008A2329"/>
    <w:rsid w:val="008A24A6"/>
    <w:rsid w:val="008A30FB"/>
    <w:rsid w:val="008A3405"/>
    <w:rsid w:val="008A3881"/>
    <w:rsid w:val="008A4992"/>
    <w:rsid w:val="008A4CAE"/>
    <w:rsid w:val="008A65F1"/>
    <w:rsid w:val="008A6941"/>
    <w:rsid w:val="008B0A88"/>
    <w:rsid w:val="008B0F09"/>
    <w:rsid w:val="008B2D50"/>
    <w:rsid w:val="008B3824"/>
    <w:rsid w:val="008B4D4B"/>
    <w:rsid w:val="008B4F19"/>
    <w:rsid w:val="008B5CA0"/>
    <w:rsid w:val="008B64FA"/>
    <w:rsid w:val="008B66BB"/>
    <w:rsid w:val="008B68B6"/>
    <w:rsid w:val="008B6F75"/>
    <w:rsid w:val="008B7228"/>
    <w:rsid w:val="008B72C0"/>
    <w:rsid w:val="008B7580"/>
    <w:rsid w:val="008B7A8A"/>
    <w:rsid w:val="008C0090"/>
    <w:rsid w:val="008C0C3E"/>
    <w:rsid w:val="008C0C56"/>
    <w:rsid w:val="008C3030"/>
    <w:rsid w:val="008C3976"/>
    <w:rsid w:val="008C3E57"/>
    <w:rsid w:val="008C5271"/>
    <w:rsid w:val="008C6057"/>
    <w:rsid w:val="008C6695"/>
    <w:rsid w:val="008C6E15"/>
    <w:rsid w:val="008C79DC"/>
    <w:rsid w:val="008D09B3"/>
    <w:rsid w:val="008D1988"/>
    <w:rsid w:val="008D1D8F"/>
    <w:rsid w:val="008D3CA4"/>
    <w:rsid w:val="008D3E88"/>
    <w:rsid w:val="008D425E"/>
    <w:rsid w:val="008D5689"/>
    <w:rsid w:val="008D57A5"/>
    <w:rsid w:val="008D5BF8"/>
    <w:rsid w:val="008D637C"/>
    <w:rsid w:val="008D6F9D"/>
    <w:rsid w:val="008D7450"/>
    <w:rsid w:val="008D77BF"/>
    <w:rsid w:val="008D77C5"/>
    <w:rsid w:val="008E0745"/>
    <w:rsid w:val="008E0AFE"/>
    <w:rsid w:val="008E0EED"/>
    <w:rsid w:val="008E15C3"/>
    <w:rsid w:val="008E23B1"/>
    <w:rsid w:val="008E2475"/>
    <w:rsid w:val="008E27F0"/>
    <w:rsid w:val="008E2B6E"/>
    <w:rsid w:val="008E2FEC"/>
    <w:rsid w:val="008E3250"/>
    <w:rsid w:val="008E57A1"/>
    <w:rsid w:val="008E5E33"/>
    <w:rsid w:val="008E6347"/>
    <w:rsid w:val="008E79F1"/>
    <w:rsid w:val="008E7F22"/>
    <w:rsid w:val="008F1554"/>
    <w:rsid w:val="008F19C1"/>
    <w:rsid w:val="008F1DF2"/>
    <w:rsid w:val="008F222C"/>
    <w:rsid w:val="008F269B"/>
    <w:rsid w:val="008F2F98"/>
    <w:rsid w:val="008F3064"/>
    <w:rsid w:val="008F35AA"/>
    <w:rsid w:val="008F396B"/>
    <w:rsid w:val="008F3C65"/>
    <w:rsid w:val="008F48E4"/>
    <w:rsid w:val="008F4E93"/>
    <w:rsid w:val="008F53E8"/>
    <w:rsid w:val="008F5727"/>
    <w:rsid w:val="008F57DA"/>
    <w:rsid w:val="008F5C31"/>
    <w:rsid w:val="008F6015"/>
    <w:rsid w:val="008F6E29"/>
    <w:rsid w:val="008F75AE"/>
    <w:rsid w:val="008F7C3E"/>
    <w:rsid w:val="008F7C42"/>
    <w:rsid w:val="008F7D58"/>
    <w:rsid w:val="00900C63"/>
    <w:rsid w:val="00900D71"/>
    <w:rsid w:val="00900DDB"/>
    <w:rsid w:val="00902BB4"/>
    <w:rsid w:val="00903018"/>
    <w:rsid w:val="009034D7"/>
    <w:rsid w:val="00903C28"/>
    <w:rsid w:val="00903DE2"/>
    <w:rsid w:val="00905C6B"/>
    <w:rsid w:val="0090729C"/>
    <w:rsid w:val="0090780C"/>
    <w:rsid w:val="00907E26"/>
    <w:rsid w:val="00910462"/>
    <w:rsid w:val="009111B1"/>
    <w:rsid w:val="00911379"/>
    <w:rsid w:val="00912093"/>
    <w:rsid w:val="009124E7"/>
    <w:rsid w:val="0091362F"/>
    <w:rsid w:val="00913824"/>
    <w:rsid w:val="00913999"/>
    <w:rsid w:val="0091482D"/>
    <w:rsid w:val="00914A19"/>
    <w:rsid w:val="00914D0F"/>
    <w:rsid w:val="00914F3D"/>
    <w:rsid w:val="0091537E"/>
    <w:rsid w:val="0091544A"/>
    <w:rsid w:val="0091546A"/>
    <w:rsid w:val="00916881"/>
    <w:rsid w:val="00916CA5"/>
    <w:rsid w:val="0091799A"/>
    <w:rsid w:val="00917B38"/>
    <w:rsid w:val="009203DD"/>
    <w:rsid w:val="00921D92"/>
    <w:rsid w:val="009220D6"/>
    <w:rsid w:val="00922575"/>
    <w:rsid w:val="009226A3"/>
    <w:rsid w:val="00923EA8"/>
    <w:rsid w:val="0092446B"/>
    <w:rsid w:val="00925B36"/>
    <w:rsid w:val="00925FF7"/>
    <w:rsid w:val="00926064"/>
    <w:rsid w:val="00926501"/>
    <w:rsid w:val="0092662A"/>
    <w:rsid w:val="00927B03"/>
    <w:rsid w:val="0093048E"/>
    <w:rsid w:val="00931A4F"/>
    <w:rsid w:val="00931C7C"/>
    <w:rsid w:val="00931F00"/>
    <w:rsid w:val="00932760"/>
    <w:rsid w:val="009335BA"/>
    <w:rsid w:val="00933AEA"/>
    <w:rsid w:val="00935FA1"/>
    <w:rsid w:val="00937972"/>
    <w:rsid w:val="009379BE"/>
    <w:rsid w:val="00937A1F"/>
    <w:rsid w:val="0094012F"/>
    <w:rsid w:val="009403FA"/>
    <w:rsid w:val="00940AC0"/>
    <w:rsid w:val="009412A9"/>
    <w:rsid w:val="00941675"/>
    <w:rsid w:val="00942832"/>
    <w:rsid w:val="0094370D"/>
    <w:rsid w:val="00943C2C"/>
    <w:rsid w:val="00943DBB"/>
    <w:rsid w:val="009462A2"/>
    <w:rsid w:val="00946932"/>
    <w:rsid w:val="00947B9E"/>
    <w:rsid w:val="009504A2"/>
    <w:rsid w:val="00950503"/>
    <w:rsid w:val="00952119"/>
    <w:rsid w:val="00952507"/>
    <w:rsid w:val="00952827"/>
    <w:rsid w:val="00952CB0"/>
    <w:rsid w:val="009530BC"/>
    <w:rsid w:val="00953480"/>
    <w:rsid w:val="00953639"/>
    <w:rsid w:val="00953950"/>
    <w:rsid w:val="00954DF1"/>
    <w:rsid w:val="00954EE1"/>
    <w:rsid w:val="009560E7"/>
    <w:rsid w:val="00956198"/>
    <w:rsid w:val="00961E68"/>
    <w:rsid w:val="00961EB4"/>
    <w:rsid w:val="00962A3D"/>
    <w:rsid w:val="00962FEB"/>
    <w:rsid w:val="009631F1"/>
    <w:rsid w:val="00963539"/>
    <w:rsid w:val="00964A96"/>
    <w:rsid w:val="009652CC"/>
    <w:rsid w:val="00965529"/>
    <w:rsid w:val="00965F6B"/>
    <w:rsid w:val="009663CE"/>
    <w:rsid w:val="00966A87"/>
    <w:rsid w:val="00970CA0"/>
    <w:rsid w:val="00970EE1"/>
    <w:rsid w:val="009711AF"/>
    <w:rsid w:val="00971605"/>
    <w:rsid w:val="00973003"/>
    <w:rsid w:val="00973186"/>
    <w:rsid w:val="009749AB"/>
    <w:rsid w:val="00975680"/>
    <w:rsid w:val="00975A57"/>
    <w:rsid w:val="00976139"/>
    <w:rsid w:val="009767F1"/>
    <w:rsid w:val="00976892"/>
    <w:rsid w:val="00976B2A"/>
    <w:rsid w:val="00976DD0"/>
    <w:rsid w:val="00976E77"/>
    <w:rsid w:val="00977C86"/>
    <w:rsid w:val="00977EBC"/>
    <w:rsid w:val="00977F30"/>
    <w:rsid w:val="009803E3"/>
    <w:rsid w:val="00980F29"/>
    <w:rsid w:val="00981DC7"/>
    <w:rsid w:val="00981EE9"/>
    <w:rsid w:val="00982400"/>
    <w:rsid w:val="009831E9"/>
    <w:rsid w:val="00983457"/>
    <w:rsid w:val="00983782"/>
    <w:rsid w:val="00983E20"/>
    <w:rsid w:val="0098575B"/>
    <w:rsid w:val="00985AA5"/>
    <w:rsid w:val="00985ACD"/>
    <w:rsid w:val="00986A06"/>
    <w:rsid w:val="00987536"/>
    <w:rsid w:val="009908F7"/>
    <w:rsid w:val="009918F7"/>
    <w:rsid w:val="00992A15"/>
    <w:rsid w:val="00995D98"/>
    <w:rsid w:val="00996586"/>
    <w:rsid w:val="0099792D"/>
    <w:rsid w:val="009A166D"/>
    <w:rsid w:val="009A16E4"/>
    <w:rsid w:val="009A2EF3"/>
    <w:rsid w:val="009A3D24"/>
    <w:rsid w:val="009A5271"/>
    <w:rsid w:val="009A55B0"/>
    <w:rsid w:val="009A5AFC"/>
    <w:rsid w:val="009A6A20"/>
    <w:rsid w:val="009A6AB2"/>
    <w:rsid w:val="009A765B"/>
    <w:rsid w:val="009A794C"/>
    <w:rsid w:val="009A795D"/>
    <w:rsid w:val="009B06C5"/>
    <w:rsid w:val="009B1506"/>
    <w:rsid w:val="009B1CE1"/>
    <w:rsid w:val="009B2593"/>
    <w:rsid w:val="009B3770"/>
    <w:rsid w:val="009B40A8"/>
    <w:rsid w:val="009B4D8A"/>
    <w:rsid w:val="009B76F6"/>
    <w:rsid w:val="009B76F9"/>
    <w:rsid w:val="009C0444"/>
    <w:rsid w:val="009C185D"/>
    <w:rsid w:val="009C2C69"/>
    <w:rsid w:val="009C3373"/>
    <w:rsid w:val="009C3C95"/>
    <w:rsid w:val="009C3EB1"/>
    <w:rsid w:val="009C50A9"/>
    <w:rsid w:val="009C5137"/>
    <w:rsid w:val="009C5653"/>
    <w:rsid w:val="009C617B"/>
    <w:rsid w:val="009C7010"/>
    <w:rsid w:val="009C79BE"/>
    <w:rsid w:val="009D0CE3"/>
    <w:rsid w:val="009D3A4C"/>
    <w:rsid w:val="009D4978"/>
    <w:rsid w:val="009D5EF6"/>
    <w:rsid w:val="009D6329"/>
    <w:rsid w:val="009D632F"/>
    <w:rsid w:val="009D64C8"/>
    <w:rsid w:val="009D6F33"/>
    <w:rsid w:val="009D7B83"/>
    <w:rsid w:val="009E2786"/>
    <w:rsid w:val="009E3630"/>
    <w:rsid w:val="009E3E5A"/>
    <w:rsid w:val="009E46C0"/>
    <w:rsid w:val="009E4823"/>
    <w:rsid w:val="009E4ACB"/>
    <w:rsid w:val="009E7852"/>
    <w:rsid w:val="009E7FE5"/>
    <w:rsid w:val="009F122B"/>
    <w:rsid w:val="009F1FE7"/>
    <w:rsid w:val="009F215E"/>
    <w:rsid w:val="009F29D5"/>
    <w:rsid w:val="009F3AB2"/>
    <w:rsid w:val="009F52EE"/>
    <w:rsid w:val="009F57FB"/>
    <w:rsid w:val="009F6E5A"/>
    <w:rsid w:val="009F70AA"/>
    <w:rsid w:val="009F739B"/>
    <w:rsid w:val="009F74D1"/>
    <w:rsid w:val="00A00B53"/>
    <w:rsid w:val="00A01357"/>
    <w:rsid w:val="00A018F9"/>
    <w:rsid w:val="00A01B65"/>
    <w:rsid w:val="00A021BB"/>
    <w:rsid w:val="00A022C7"/>
    <w:rsid w:val="00A02528"/>
    <w:rsid w:val="00A02C0B"/>
    <w:rsid w:val="00A03430"/>
    <w:rsid w:val="00A03BE6"/>
    <w:rsid w:val="00A04648"/>
    <w:rsid w:val="00A058E4"/>
    <w:rsid w:val="00A05A89"/>
    <w:rsid w:val="00A05DA4"/>
    <w:rsid w:val="00A05E85"/>
    <w:rsid w:val="00A10192"/>
    <w:rsid w:val="00A111D8"/>
    <w:rsid w:val="00A112F8"/>
    <w:rsid w:val="00A11DB5"/>
    <w:rsid w:val="00A127DD"/>
    <w:rsid w:val="00A14609"/>
    <w:rsid w:val="00A14D32"/>
    <w:rsid w:val="00A150BA"/>
    <w:rsid w:val="00A150FD"/>
    <w:rsid w:val="00A15E37"/>
    <w:rsid w:val="00A165AA"/>
    <w:rsid w:val="00A168B5"/>
    <w:rsid w:val="00A17749"/>
    <w:rsid w:val="00A21209"/>
    <w:rsid w:val="00A21527"/>
    <w:rsid w:val="00A22307"/>
    <w:rsid w:val="00A243CD"/>
    <w:rsid w:val="00A24E08"/>
    <w:rsid w:val="00A25A6D"/>
    <w:rsid w:val="00A26BC8"/>
    <w:rsid w:val="00A26F14"/>
    <w:rsid w:val="00A307FA"/>
    <w:rsid w:val="00A31705"/>
    <w:rsid w:val="00A31CAC"/>
    <w:rsid w:val="00A31CE7"/>
    <w:rsid w:val="00A33C37"/>
    <w:rsid w:val="00A365ED"/>
    <w:rsid w:val="00A36B61"/>
    <w:rsid w:val="00A37922"/>
    <w:rsid w:val="00A403EA"/>
    <w:rsid w:val="00A40A62"/>
    <w:rsid w:val="00A41020"/>
    <w:rsid w:val="00A41643"/>
    <w:rsid w:val="00A41AD9"/>
    <w:rsid w:val="00A41E7D"/>
    <w:rsid w:val="00A42EDF"/>
    <w:rsid w:val="00A433BA"/>
    <w:rsid w:val="00A43706"/>
    <w:rsid w:val="00A43F76"/>
    <w:rsid w:val="00A44678"/>
    <w:rsid w:val="00A4475C"/>
    <w:rsid w:val="00A44E01"/>
    <w:rsid w:val="00A458A5"/>
    <w:rsid w:val="00A4593A"/>
    <w:rsid w:val="00A46E72"/>
    <w:rsid w:val="00A471A0"/>
    <w:rsid w:val="00A47344"/>
    <w:rsid w:val="00A47BD7"/>
    <w:rsid w:val="00A501F3"/>
    <w:rsid w:val="00A5089A"/>
    <w:rsid w:val="00A5120C"/>
    <w:rsid w:val="00A5275E"/>
    <w:rsid w:val="00A52941"/>
    <w:rsid w:val="00A52B42"/>
    <w:rsid w:val="00A536E1"/>
    <w:rsid w:val="00A54216"/>
    <w:rsid w:val="00A542D2"/>
    <w:rsid w:val="00A5531F"/>
    <w:rsid w:val="00A564FC"/>
    <w:rsid w:val="00A566D1"/>
    <w:rsid w:val="00A56E9A"/>
    <w:rsid w:val="00A5701E"/>
    <w:rsid w:val="00A57B10"/>
    <w:rsid w:val="00A601E4"/>
    <w:rsid w:val="00A61201"/>
    <w:rsid w:val="00A620C0"/>
    <w:rsid w:val="00A62167"/>
    <w:rsid w:val="00A64E27"/>
    <w:rsid w:val="00A6540E"/>
    <w:rsid w:val="00A65CD8"/>
    <w:rsid w:val="00A663C4"/>
    <w:rsid w:val="00A6649E"/>
    <w:rsid w:val="00A667C4"/>
    <w:rsid w:val="00A674C9"/>
    <w:rsid w:val="00A67B57"/>
    <w:rsid w:val="00A70130"/>
    <w:rsid w:val="00A707C3"/>
    <w:rsid w:val="00A71D01"/>
    <w:rsid w:val="00A72032"/>
    <w:rsid w:val="00A7212F"/>
    <w:rsid w:val="00A724EF"/>
    <w:rsid w:val="00A733AB"/>
    <w:rsid w:val="00A73A31"/>
    <w:rsid w:val="00A73C04"/>
    <w:rsid w:val="00A73E16"/>
    <w:rsid w:val="00A747F2"/>
    <w:rsid w:val="00A74B01"/>
    <w:rsid w:val="00A74B2B"/>
    <w:rsid w:val="00A74CAD"/>
    <w:rsid w:val="00A75B59"/>
    <w:rsid w:val="00A77132"/>
    <w:rsid w:val="00A77498"/>
    <w:rsid w:val="00A77686"/>
    <w:rsid w:val="00A820AE"/>
    <w:rsid w:val="00A839FB"/>
    <w:rsid w:val="00A83E6A"/>
    <w:rsid w:val="00A8407B"/>
    <w:rsid w:val="00A870FE"/>
    <w:rsid w:val="00A874A8"/>
    <w:rsid w:val="00A9030E"/>
    <w:rsid w:val="00A9052A"/>
    <w:rsid w:val="00A909EF"/>
    <w:rsid w:val="00A90CB0"/>
    <w:rsid w:val="00A90DDC"/>
    <w:rsid w:val="00A910D6"/>
    <w:rsid w:val="00A911B5"/>
    <w:rsid w:val="00A91627"/>
    <w:rsid w:val="00A916D4"/>
    <w:rsid w:val="00A9241C"/>
    <w:rsid w:val="00A93904"/>
    <w:rsid w:val="00A93D9D"/>
    <w:rsid w:val="00A94A0A"/>
    <w:rsid w:val="00A956FC"/>
    <w:rsid w:val="00A95884"/>
    <w:rsid w:val="00A95890"/>
    <w:rsid w:val="00A96351"/>
    <w:rsid w:val="00A96D2C"/>
    <w:rsid w:val="00A97041"/>
    <w:rsid w:val="00A97B76"/>
    <w:rsid w:val="00A97D71"/>
    <w:rsid w:val="00AA0214"/>
    <w:rsid w:val="00AA0445"/>
    <w:rsid w:val="00AA0D9B"/>
    <w:rsid w:val="00AA22F4"/>
    <w:rsid w:val="00AA3B08"/>
    <w:rsid w:val="00AA3E77"/>
    <w:rsid w:val="00AA6583"/>
    <w:rsid w:val="00AA71AF"/>
    <w:rsid w:val="00AA75D6"/>
    <w:rsid w:val="00AA7D04"/>
    <w:rsid w:val="00AB190F"/>
    <w:rsid w:val="00AB25F4"/>
    <w:rsid w:val="00AB2FC8"/>
    <w:rsid w:val="00AB3A53"/>
    <w:rsid w:val="00AB5987"/>
    <w:rsid w:val="00AB5A65"/>
    <w:rsid w:val="00AB6186"/>
    <w:rsid w:val="00AB662A"/>
    <w:rsid w:val="00AB6A4F"/>
    <w:rsid w:val="00AB7DB7"/>
    <w:rsid w:val="00AC22B3"/>
    <w:rsid w:val="00AC33D5"/>
    <w:rsid w:val="00AC3582"/>
    <w:rsid w:val="00AC5E78"/>
    <w:rsid w:val="00AC6DE9"/>
    <w:rsid w:val="00AC72AD"/>
    <w:rsid w:val="00AC7785"/>
    <w:rsid w:val="00AD0672"/>
    <w:rsid w:val="00AD0749"/>
    <w:rsid w:val="00AD10B2"/>
    <w:rsid w:val="00AD1F04"/>
    <w:rsid w:val="00AD2AB2"/>
    <w:rsid w:val="00AD3461"/>
    <w:rsid w:val="00AD39BC"/>
    <w:rsid w:val="00AD4179"/>
    <w:rsid w:val="00AD440E"/>
    <w:rsid w:val="00AD469D"/>
    <w:rsid w:val="00AD4950"/>
    <w:rsid w:val="00AD4CAE"/>
    <w:rsid w:val="00AD4E1F"/>
    <w:rsid w:val="00AD5650"/>
    <w:rsid w:val="00AD6D41"/>
    <w:rsid w:val="00AD6EF5"/>
    <w:rsid w:val="00AE0803"/>
    <w:rsid w:val="00AE0986"/>
    <w:rsid w:val="00AE0F4D"/>
    <w:rsid w:val="00AE13A9"/>
    <w:rsid w:val="00AE1676"/>
    <w:rsid w:val="00AE2F16"/>
    <w:rsid w:val="00AE493F"/>
    <w:rsid w:val="00AE4D8B"/>
    <w:rsid w:val="00AE4EFB"/>
    <w:rsid w:val="00AE57E0"/>
    <w:rsid w:val="00AE6792"/>
    <w:rsid w:val="00AE67CF"/>
    <w:rsid w:val="00AE708B"/>
    <w:rsid w:val="00AE73D8"/>
    <w:rsid w:val="00AF14E6"/>
    <w:rsid w:val="00AF1D38"/>
    <w:rsid w:val="00AF20E5"/>
    <w:rsid w:val="00AF2CBE"/>
    <w:rsid w:val="00AF3C4F"/>
    <w:rsid w:val="00AF44A8"/>
    <w:rsid w:val="00AF4BDB"/>
    <w:rsid w:val="00AF51FB"/>
    <w:rsid w:val="00AF5A79"/>
    <w:rsid w:val="00AF74BF"/>
    <w:rsid w:val="00AF78D6"/>
    <w:rsid w:val="00AF7F62"/>
    <w:rsid w:val="00B000D2"/>
    <w:rsid w:val="00B00BD3"/>
    <w:rsid w:val="00B019E1"/>
    <w:rsid w:val="00B01E51"/>
    <w:rsid w:val="00B02366"/>
    <w:rsid w:val="00B02613"/>
    <w:rsid w:val="00B02A37"/>
    <w:rsid w:val="00B02C61"/>
    <w:rsid w:val="00B03684"/>
    <w:rsid w:val="00B03996"/>
    <w:rsid w:val="00B03FEE"/>
    <w:rsid w:val="00B04A54"/>
    <w:rsid w:val="00B05F27"/>
    <w:rsid w:val="00B0602A"/>
    <w:rsid w:val="00B06778"/>
    <w:rsid w:val="00B068F4"/>
    <w:rsid w:val="00B06D95"/>
    <w:rsid w:val="00B07215"/>
    <w:rsid w:val="00B07B8B"/>
    <w:rsid w:val="00B07E1D"/>
    <w:rsid w:val="00B1361A"/>
    <w:rsid w:val="00B1440E"/>
    <w:rsid w:val="00B14A5B"/>
    <w:rsid w:val="00B17C7B"/>
    <w:rsid w:val="00B20A9B"/>
    <w:rsid w:val="00B20FC3"/>
    <w:rsid w:val="00B21B12"/>
    <w:rsid w:val="00B220BB"/>
    <w:rsid w:val="00B22263"/>
    <w:rsid w:val="00B227A5"/>
    <w:rsid w:val="00B22914"/>
    <w:rsid w:val="00B231A9"/>
    <w:rsid w:val="00B23ADF"/>
    <w:rsid w:val="00B2521C"/>
    <w:rsid w:val="00B25583"/>
    <w:rsid w:val="00B257FB"/>
    <w:rsid w:val="00B26607"/>
    <w:rsid w:val="00B26C76"/>
    <w:rsid w:val="00B27016"/>
    <w:rsid w:val="00B27D64"/>
    <w:rsid w:val="00B27DC6"/>
    <w:rsid w:val="00B309F8"/>
    <w:rsid w:val="00B30ACA"/>
    <w:rsid w:val="00B30E49"/>
    <w:rsid w:val="00B31076"/>
    <w:rsid w:val="00B314E8"/>
    <w:rsid w:val="00B3194B"/>
    <w:rsid w:val="00B321CA"/>
    <w:rsid w:val="00B330E5"/>
    <w:rsid w:val="00B33547"/>
    <w:rsid w:val="00B35773"/>
    <w:rsid w:val="00B36636"/>
    <w:rsid w:val="00B36929"/>
    <w:rsid w:val="00B369DE"/>
    <w:rsid w:val="00B377E3"/>
    <w:rsid w:val="00B3781C"/>
    <w:rsid w:val="00B37E1B"/>
    <w:rsid w:val="00B40A8C"/>
    <w:rsid w:val="00B4129D"/>
    <w:rsid w:val="00B414E2"/>
    <w:rsid w:val="00B42216"/>
    <w:rsid w:val="00B43049"/>
    <w:rsid w:val="00B439CA"/>
    <w:rsid w:val="00B45199"/>
    <w:rsid w:val="00B45315"/>
    <w:rsid w:val="00B47279"/>
    <w:rsid w:val="00B508BA"/>
    <w:rsid w:val="00B508DA"/>
    <w:rsid w:val="00B50979"/>
    <w:rsid w:val="00B517D4"/>
    <w:rsid w:val="00B51B0E"/>
    <w:rsid w:val="00B53A8B"/>
    <w:rsid w:val="00B543E9"/>
    <w:rsid w:val="00B5459D"/>
    <w:rsid w:val="00B54763"/>
    <w:rsid w:val="00B54BFF"/>
    <w:rsid w:val="00B55054"/>
    <w:rsid w:val="00B577C6"/>
    <w:rsid w:val="00B61FDA"/>
    <w:rsid w:val="00B628E6"/>
    <w:rsid w:val="00B62D19"/>
    <w:rsid w:val="00B63A74"/>
    <w:rsid w:val="00B64C1F"/>
    <w:rsid w:val="00B6534D"/>
    <w:rsid w:val="00B65679"/>
    <w:rsid w:val="00B6581D"/>
    <w:rsid w:val="00B65CFE"/>
    <w:rsid w:val="00B668E8"/>
    <w:rsid w:val="00B66EDD"/>
    <w:rsid w:val="00B6765C"/>
    <w:rsid w:val="00B703A3"/>
    <w:rsid w:val="00B716F6"/>
    <w:rsid w:val="00B71F71"/>
    <w:rsid w:val="00B72254"/>
    <w:rsid w:val="00B73001"/>
    <w:rsid w:val="00B74463"/>
    <w:rsid w:val="00B7456A"/>
    <w:rsid w:val="00B75D4C"/>
    <w:rsid w:val="00B7633E"/>
    <w:rsid w:val="00B802A9"/>
    <w:rsid w:val="00B804AE"/>
    <w:rsid w:val="00B804CA"/>
    <w:rsid w:val="00B805FA"/>
    <w:rsid w:val="00B80660"/>
    <w:rsid w:val="00B81009"/>
    <w:rsid w:val="00B8147E"/>
    <w:rsid w:val="00B8166A"/>
    <w:rsid w:val="00B83290"/>
    <w:rsid w:val="00B844B5"/>
    <w:rsid w:val="00B85650"/>
    <w:rsid w:val="00B85E85"/>
    <w:rsid w:val="00B863F0"/>
    <w:rsid w:val="00B86730"/>
    <w:rsid w:val="00B8738E"/>
    <w:rsid w:val="00B87466"/>
    <w:rsid w:val="00B875C5"/>
    <w:rsid w:val="00B87C17"/>
    <w:rsid w:val="00B90E76"/>
    <w:rsid w:val="00B91035"/>
    <w:rsid w:val="00B929F4"/>
    <w:rsid w:val="00B93153"/>
    <w:rsid w:val="00B93971"/>
    <w:rsid w:val="00B93A91"/>
    <w:rsid w:val="00B94265"/>
    <w:rsid w:val="00B956A2"/>
    <w:rsid w:val="00B956EE"/>
    <w:rsid w:val="00B957DF"/>
    <w:rsid w:val="00B96C68"/>
    <w:rsid w:val="00B97836"/>
    <w:rsid w:val="00B97B2A"/>
    <w:rsid w:val="00B97F19"/>
    <w:rsid w:val="00BA0024"/>
    <w:rsid w:val="00BA0720"/>
    <w:rsid w:val="00BA13AC"/>
    <w:rsid w:val="00BA16B8"/>
    <w:rsid w:val="00BA23EC"/>
    <w:rsid w:val="00BA2737"/>
    <w:rsid w:val="00BA379F"/>
    <w:rsid w:val="00BA437E"/>
    <w:rsid w:val="00BA49E2"/>
    <w:rsid w:val="00BA4C89"/>
    <w:rsid w:val="00BA5BD9"/>
    <w:rsid w:val="00BA6794"/>
    <w:rsid w:val="00BA7759"/>
    <w:rsid w:val="00BA7BC6"/>
    <w:rsid w:val="00BA7F47"/>
    <w:rsid w:val="00BB1186"/>
    <w:rsid w:val="00BB14C5"/>
    <w:rsid w:val="00BB1888"/>
    <w:rsid w:val="00BB1BE4"/>
    <w:rsid w:val="00BB2A73"/>
    <w:rsid w:val="00BB30F0"/>
    <w:rsid w:val="00BB3DBF"/>
    <w:rsid w:val="00BB4343"/>
    <w:rsid w:val="00BB4BAE"/>
    <w:rsid w:val="00BB6AF2"/>
    <w:rsid w:val="00BB6BC3"/>
    <w:rsid w:val="00BB6DD8"/>
    <w:rsid w:val="00BB7221"/>
    <w:rsid w:val="00BB73E6"/>
    <w:rsid w:val="00BB752B"/>
    <w:rsid w:val="00BC07FC"/>
    <w:rsid w:val="00BC0C60"/>
    <w:rsid w:val="00BC1027"/>
    <w:rsid w:val="00BC12F7"/>
    <w:rsid w:val="00BC279D"/>
    <w:rsid w:val="00BC35C4"/>
    <w:rsid w:val="00BC4E8E"/>
    <w:rsid w:val="00BC5117"/>
    <w:rsid w:val="00BC6416"/>
    <w:rsid w:val="00BC79B7"/>
    <w:rsid w:val="00BD039E"/>
    <w:rsid w:val="00BD076A"/>
    <w:rsid w:val="00BD126E"/>
    <w:rsid w:val="00BD1E02"/>
    <w:rsid w:val="00BD2659"/>
    <w:rsid w:val="00BD3929"/>
    <w:rsid w:val="00BD3EF0"/>
    <w:rsid w:val="00BD42F2"/>
    <w:rsid w:val="00BD5277"/>
    <w:rsid w:val="00BD6348"/>
    <w:rsid w:val="00BD67D5"/>
    <w:rsid w:val="00BD7547"/>
    <w:rsid w:val="00BD7C98"/>
    <w:rsid w:val="00BD7E26"/>
    <w:rsid w:val="00BE01D0"/>
    <w:rsid w:val="00BE04F2"/>
    <w:rsid w:val="00BE1A9B"/>
    <w:rsid w:val="00BE1D68"/>
    <w:rsid w:val="00BE2B12"/>
    <w:rsid w:val="00BE33DC"/>
    <w:rsid w:val="00BE54AC"/>
    <w:rsid w:val="00BE54C6"/>
    <w:rsid w:val="00BE55DE"/>
    <w:rsid w:val="00BE5686"/>
    <w:rsid w:val="00BE574A"/>
    <w:rsid w:val="00BE5CD8"/>
    <w:rsid w:val="00BE61AB"/>
    <w:rsid w:val="00BE69F5"/>
    <w:rsid w:val="00BE7499"/>
    <w:rsid w:val="00BE7C3C"/>
    <w:rsid w:val="00BE7D87"/>
    <w:rsid w:val="00BF017D"/>
    <w:rsid w:val="00BF0714"/>
    <w:rsid w:val="00BF183A"/>
    <w:rsid w:val="00BF4641"/>
    <w:rsid w:val="00BF5358"/>
    <w:rsid w:val="00BF5581"/>
    <w:rsid w:val="00BF5E21"/>
    <w:rsid w:val="00BF64F3"/>
    <w:rsid w:val="00BF67A5"/>
    <w:rsid w:val="00C0064D"/>
    <w:rsid w:val="00C01D7F"/>
    <w:rsid w:val="00C02011"/>
    <w:rsid w:val="00C02604"/>
    <w:rsid w:val="00C02738"/>
    <w:rsid w:val="00C027A6"/>
    <w:rsid w:val="00C0375D"/>
    <w:rsid w:val="00C03F73"/>
    <w:rsid w:val="00C046CB"/>
    <w:rsid w:val="00C0475C"/>
    <w:rsid w:val="00C0476A"/>
    <w:rsid w:val="00C04F84"/>
    <w:rsid w:val="00C05896"/>
    <w:rsid w:val="00C063C3"/>
    <w:rsid w:val="00C104D5"/>
    <w:rsid w:val="00C1057A"/>
    <w:rsid w:val="00C10949"/>
    <w:rsid w:val="00C10D02"/>
    <w:rsid w:val="00C1184A"/>
    <w:rsid w:val="00C122A6"/>
    <w:rsid w:val="00C137AB"/>
    <w:rsid w:val="00C1396C"/>
    <w:rsid w:val="00C13EE2"/>
    <w:rsid w:val="00C143CF"/>
    <w:rsid w:val="00C146AA"/>
    <w:rsid w:val="00C1713A"/>
    <w:rsid w:val="00C17CFF"/>
    <w:rsid w:val="00C17DB3"/>
    <w:rsid w:val="00C203E7"/>
    <w:rsid w:val="00C20494"/>
    <w:rsid w:val="00C21DEE"/>
    <w:rsid w:val="00C2217D"/>
    <w:rsid w:val="00C2309F"/>
    <w:rsid w:val="00C23187"/>
    <w:rsid w:val="00C2318A"/>
    <w:rsid w:val="00C233C3"/>
    <w:rsid w:val="00C23ACD"/>
    <w:rsid w:val="00C24AD0"/>
    <w:rsid w:val="00C24F58"/>
    <w:rsid w:val="00C266E0"/>
    <w:rsid w:val="00C27A3A"/>
    <w:rsid w:val="00C30089"/>
    <w:rsid w:val="00C302EA"/>
    <w:rsid w:val="00C3036E"/>
    <w:rsid w:val="00C30508"/>
    <w:rsid w:val="00C32967"/>
    <w:rsid w:val="00C3323F"/>
    <w:rsid w:val="00C341DA"/>
    <w:rsid w:val="00C3421C"/>
    <w:rsid w:val="00C34B31"/>
    <w:rsid w:val="00C35216"/>
    <w:rsid w:val="00C352AF"/>
    <w:rsid w:val="00C3545A"/>
    <w:rsid w:val="00C357F1"/>
    <w:rsid w:val="00C35E65"/>
    <w:rsid w:val="00C36CA0"/>
    <w:rsid w:val="00C404E0"/>
    <w:rsid w:val="00C41992"/>
    <w:rsid w:val="00C42846"/>
    <w:rsid w:val="00C43D26"/>
    <w:rsid w:val="00C43D37"/>
    <w:rsid w:val="00C43E43"/>
    <w:rsid w:val="00C45CDD"/>
    <w:rsid w:val="00C45EC1"/>
    <w:rsid w:val="00C473E9"/>
    <w:rsid w:val="00C47950"/>
    <w:rsid w:val="00C47BD5"/>
    <w:rsid w:val="00C50502"/>
    <w:rsid w:val="00C50748"/>
    <w:rsid w:val="00C5084C"/>
    <w:rsid w:val="00C50AB4"/>
    <w:rsid w:val="00C50C35"/>
    <w:rsid w:val="00C51B2F"/>
    <w:rsid w:val="00C520F0"/>
    <w:rsid w:val="00C52790"/>
    <w:rsid w:val="00C53297"/>
    <w:rsid w:val="00C53CC3"/>
    <w:rsid w:val="00C54A26"/>
    <w:rsid w:val="00C54BC3"/>
    <w:rsid w:val="00C54C16"/>
    <w:rsid w:val="00C550AC"/>
    <w:rsid w:val="00C556D7"/>
    <w:rsid w:val="00C5582E"/>
    <w:rsid w:val="00C55E92"/>
    <w:rsid w:val="00C569FF"/>
    <w:rsid w:val="00C57059"/>
    <w:rsid w:val="00C57DB5"/>
    <w:rsid w:val="00C602A4"/>
    <w:rsid w:val="00C60479"/>
    <w:rsid w:val="00C6075B"/>
    <w:rsid w:val="00C60B9B"/>
    <w:rsid w:val="00C6204A"/>
    <w:rsid w:val="00C629A3"/>
    <w:rsid w:val="00C62D96"/>
    <w:rsid w:val="00C62EB3"/>
    <w:rsid w:val="00C6342D"/>
    <w:rsid w:val="00C63619"/>
    <w:rsid w:val="00C64312"/>
    <w:rsid w:val="00C6445D"/>
    <w:rsid w:val="00C65428"/>
    <w:rsid w:val="00C65700"/>
    <w:rsid w:val="00C67B49"/>
    <w:rsid w:val="00C67C4A"/>
    <w:rsid w:val="00C704A3"/>
    <w:rsid w:val="00C7122D"/>
    <w:rsid w:val="00C713D9"/>
    <w:rsid w:val="00C72007"/>
    <w:rsid w:val="00C72D0A"/>
    <w:rsid w:val="00C72E59"/>
    <w:rsid w:val="00C73081"/>
    <w:rsid w:val="00C73F57"/>
    <w:rsid w:val="00C7414C"/>
    <w:rsid w:val="00C749D3"/>
    <w:rsid w:val="00C74D53"/>
    <w:rsid w:val="00C754D7"/>
    <w:rsid w:val="00C75534"/>
    <w:rsid w:val="00C76FD9"/>
    <w:rsid w:val="00C775AC"/>
    <w:rsid w:val="00C805E2"/>
    <w:rsid w:val="00C80B29"/>
    <w:rsid w:val="00C80BFC"/>
    <w:rsid w:val="00C81357"/>
    <w:rsid w:val="00C813D9"/>
    <w:rsid w:val="00C819D8"/>
    <w:rsid w:val="00C81E29"/>
    <w:rsid w:val="00C822F4"/>
    <w:rsid w:val="00C83588"/>
    <w:rsid w:val="00C8366B"/>
    <w:rsid w:val="00C83AFA"/>
    <w:rsid w:val="00C84183"/>
    <w:rsid w:val="00C850C2"/>
    <w:rsid w:val="00C858B5"/>
    <w:rsid w:val="00C85C4C"/>
    <w:rsid w:val="00C8777C"/>
    <w:rsid w:val="00C87EF2"/>
    <w:rsid w:val="00C9210A"/>
    <w:rsid w:val="00C935B9"/>
    <w:rsid w:val="00C93A9E"/>
    <w:rsid w:val="00C93AF0"/>
    <w:rsid w:val="00C93ED5"/>
    <w:rsid w:val="00C9483C"/>
    <w:rsid w:val="00C94E0E"/>
    <w:rsid w:val="00C95876"/>
    <w:rsid w:val="00C95D39"/>
    <w:rsid w:val="00C971C0"/>
    <w:rsid w:val="00CA0AA9"/>
    <w:rsid w:val="00CA1C8A"/>
    <w:rsid w:val="00CA236E"/>
    <w:rsid w:val="00CA250A"/>
    <w:rsid w:val="00CA3174"/>
    <w:rsid w:val="00CA39B0"/>
    <w:rsid w:val="00CA4637"/>
    <w:rsid w:val="00CA4BBD"/>
    <w:rsid w:val="00CA54E9"/>
    <w:rsid w:val="00CA6B1D"/>
    <w:rsid w:val="00CA6C36"/>
    <w:rsid w:val="00CA70F4"/>
    <w:rsid w:val="00CA7A5A"/>
    <w:rsid w:val="00CA7E83"/>
    <w:rsid w:val="00CB13B5"/>
    <w:rsid w:val="00CB197B"/>
    <w:rsid w:val="00CB3096"/>
    <w:rsid w:val="00CB3628"/>
    <w:rsid w:val="00CB395F"/>
    <w:rsid w:val="00CB3D66"/>
    <w:rsid w:val="00CB644C"/>
    <w:rsid w:val="00CB669A"/>
    <w:rsid w:val="00CB6A19"/>
    <w:rsid w:val="00CB6E87"/>
    <w:rsid w:val="00CB75CA"/>
    <w:rsid w:val="00CBEB3D"/>
    <w:rsid w:val="00CC03D8"/>
    <w:rsid w:val="00CC1237"/>
    <w:rsid w:val="00CC1B0E"/>
    <w:rsid w:val="00CC1D21"/>
    <w:rsid w:val="00CC27A5"/>
    <w:rsid w:val="00CC3731"/>
    <w:rsid w:val="00CC3A1D"/>
    <w:rsid w:val="00CC3DE7"/>
    <w:rsid w:val="00CC40A1"/>
    <w:rsid w:val="00CC4460"/>
    <w:rsid w:val="00CC4CB6"/>
    <w:rsid w:val="00CC580F"/>
    <w:rsid w:val="00CC5C33"/>
    <w:rsid w:val="00CC73DB"/>
    <w:rsid w:val="00CC7712"/>
    <w:rsid w:val="00CC7D5F"/>
    <w:rsid w:val="00CD1CD6"/>
    <w:rsid w:val="00CD246C"/>
    <w:rsid w:val="00CD2EC4"/>
    <w:rsid w:val="00CD31AE"/>
    <w:rsid w:val="00CD408F"/>
    <w:rsid w:val="00CD47AD"/>
    <w:rsid w:val="00CD4A13"/>
    <w:rsid w:val="00CD57F4"/>
    <w:rsid w:val="00CD5EFB"/>
    <w:rsid w:val="00CD7C14"/>
    <w:rsid w:val="00CD7E22"/>
    <w:rsid w:val="00CE00E2"/>
    <w:rsid w:val="00CE02DD"/>
    <w:rsid w:val="00CE0836"/>
    <w:rsid w:val="00CE11AB"/>
    <w:rsid w:val="00CE21F9"/>
    <w:rsid w:val="00CE286F"/>
    <w:rsid w:val="00CE2F3C"/>
    <w:rsid w:val="00CE2FBE"/>
    <w:rsid w:val="00CE32D8"/>
    <w:rsid w:val="00CE35A9"/>
    <w:rsid w:val="00CE3C71"/>
    <w:rsid w:val="00CE5148"/>
    <w:rsid w:val="00CE63FA"/>
    <w:rsid w:val="00CE6DDE"/>
    <w:rsid w:val="00CF00D4"/>
    <w:rsid w:val="00CF188B"/>
    <w:rsid w:val="00CF22B1"/>
    <w:rsid w:val="00CF2860"/>
    <w:rsid w:val="00CF4D27"/>
    <w:rsid w:val="00CF559B"/>
    <w:rsid w:val="00CF625D"/>
    <w:rsid w:val="00CF6456"/>
    <w:rsid w:val="00CF7CB8"/>
    <w:rsid w:val="00CF7D84"/>
    <w:rsid w:val="00CF7FA9"/>
    <w:rsid w:val="00D01121"/>
    <w:rsid w:val="00D017E8"/>
    <w:rsid w:val="00D01A2C"/>
    <w:rsid w:val="00D02440"/>
    <w:rsid w:val="00D02C14"/>
    <w:rsid w:val="00D0309E"/>
    <w:rsid w:val="00D043F0"/>
    <w:rsid w:val="00D049AC"/>
    <w:rsid w:val="00D04A6B"/>
    <w:rsid w:val="00D0627E"/>
    <w:rsid w:val="00D06E62"/>
    <w:rsid w:val="00D077C1"/>
    <w:rsid w:val="00D101A9"/>
    <w:rsid w:val="00D103FA"/>
    <w:rsid w:val="00D10F44"/>
    <w:rsid w:val="00D10FF1"/>
    <w:rsid w:val="00D1166E"/>
    <w:rsid w:val="00D121FA"/>
    <w:rsid w:val="00D12A93"/>
    <w:rsid w:val="00D13376"/>
    <w:rsid w:val="00D13E73"/>
    <w:rsid w:val="00D15566"/>
    <w:rsid w:val="00D16935"/>
    <w:rsid w:val="00D16BA7"/>
    <w:rsid w:val="00D17F1B"/>
    <w:rsid w:val="00D2230C"/>
    <w:rsid w:val="00D2286C"/>
    <w:rsid w:val="00D22A97"/>
    <w:rsid w:val="00D2344B"/>
    <w:rsid w:val="00D234C5"/>
    <w:rsid w:val="00D2370E"/>
    <w:rsid w:val="00D246C6"/>
    <w:rsid w:val="00D24CD4"/>
    <w:rsid w:val="00D24D4D"/>
    <w:rsid w:val="00D25ED9"/>
    <w:rsid w:val="00D26EBD"/>
    <w:rsid w:val="00D274F7"/>
    <w:rsid w:val="00D309BC"/>
    <w:rsid w:val="00D3116A"/>
    <w:rsid w:val="00D31BB8"/>
    <w:rsid w:val="00D31E76"/>
    <w:rsid w:val="00D31E8A"/>
    <w:rsid w:val="00D32C86"/>
    <w:rsid w:val="00D34401"/>
    <w:rsid w:val="00D35B5A"/>
    <w:rsid w:val="00D35D07"/>
    <w:rsid w:val="00D3677D"/>
    <w:rsid w:val="00D374D4"/>
    <w:rsid w:val="00D37C78"/>
    <w:rsid w:val="00D37DF1"/>
    <w:rsid w:val="00D41E5A"/>
    <w:rsid w:val="00D42E9E"/>
    <w:rsid w:val="00D4558F"/>
    <w:rsid w:val="00D459C1"/>
    <w:rsid w:val="00D46011"/>
    <w:rsid w:val="00D46F9C"/>
    <w:rsid w:val="00D50772"/>
    <w:rsid w:val="00D5150F"/>
    <w:rsid w:val="00D52EC0"/>
    <w:rsid w:val="00D54E2D"/>
    <w:rsid w:val="00D5506E"/>
    <w:rsid w:val="00D55632"/>
    <w:rsid w:val="00D5584F"/>
    <w:rsid w:val="00D57A58"/>
    <w:rsid w:val="00D57BF0"/>
    <w:rsid w:val="00D603DC"/>
    <w:rsid w:val="00D614A3"/>
    <w:rsid w:val="00D61D3B"/>
    <w:rsid w:val="00D62A16"/>
    <w:rsid w:val="00D62B2C"/>
    <w:rsid w:val="00D631F4"/>
    <w:rsid w:val="00D636CB"/>
    <w:rsid w:val="00D640E7"/>
    <w:rsid w:val="00D64B88"/>
    <w:rsid w:val="00D64E72"/>
    <w:rsid w:val="00D64F35"/>
    <w:rsid w:val="00D65ECA"/>
    <w:rsid w:val="00D661F3"/>
    <w:rsid w:val="00D66373"/>
    <w:rsid w:val="00D66CC4"/>
    <w:rsid w:val="00D66FE5"/>
    <w:rsid w:val="00D67116"/>
    <w:rsid w:val="00D67CAB"/>
    <w:rsid w:val="00D70FF9"/>
    <w:rsid w:val="00D714E4"/>
    <w:rsid w:val="00D72EA3"/>
    <w:rsid w:val="00D743F1"/>
    <w:rsid w:val="00D76D4D"/>
    <w:rsid w:val="00D8051B"/>
    <w:rsid w:val="00D81416"/>
    <w:rsid w:val="00D81A4B"/>
    <w:rsid w:val="00D81A8A"/>
    <w:rsid w:val="00D81F14"/>
    <w:rsid w:val="00D822F5"/>
    <w:rsid w:val="00D83876"/>
    <w:rsid w:val="00D83BFC"/>
    <w:rsid w:val="00D8449B"/>
    <w:rsid w:val="00D845EA"/>
    <w:rsid w:val="00D8522F"/>
    <w:rsid w:val="00D869DA"/>
    <w:rsid w:val="00D874CD"/>
    <w:rsid w:val="00D875C5"/>
    <w:rsid w:val="00D90E5E"/>
    <w:rsid w:val="00D91004"/>
    <w:rsid w:val="00D91623"/>
    <w:rsid w:val="00D91724"/>
    <w:rsid w:val="00D91C0F"/>
    <w:rsid w:val="00D91EA4"/>
    <w:rsid w:val="00D9202B"/>
    <w:rsid w:val="00D9272F"/>
    <w:rsid w:val="00D93513"/>
    <w:rsid w:val="00D93B43"/>
    <w:rsid w:val="00D93E2A"/>
    <w:rsid w:val="00D93F06"/>
    <w:rsid w:val="00D9428C"/>
    <w:rsid w:val="00D94890"/>
    <w:rsid w:val="00D949D2"/>
    <w:rsid w:val="00D94EAA"/>
    <w:rsid w:val="00D952A5"/>
    <w:rsid w:val="00D95C02"/>
    <w:rsid w:val="00D95C18"/>
    <w:rsid w:val="00D96A39"/>
    <w:rsid w:val="00D96FEF"/>
    <w:rsid w:val="00D97F50"/>
    <w:rsid w:val="00DA04A5"/>
    <w:rsid w:val="00DA1034"/>
    <w:rsid w:val="00DA2FDD"/>
    <w:rsid w:val="00DA32EE"/>
    <w:rsid w:val="00DA3494"/>
    <w:rsid w:val="00DA3B9A"/>
    <w:rsid w:val="00DA3DB8"/>
    <w:rsid w:val="00DA4289"/>
    <w:rsid w:val="00DA49D6"/>
    <w:rsid w:val="00DA4C84"/>
    <w:rsid w:val="00DA4E0E"/>
    <w:rsid w:val="00DA5B0F"/>
    <w:rsid w:val="00DA73E4"/>
    <w:rsid w:val="00DA7A1C"/>
    <w:rsid w:val="00DA7F17"/>
    <w:rsid w:val="00DB07B8"/>
    <w:rsid w:val="00DB1573"/>
    <w:rsid w:val="00DB3753"/>
    <w:rsid w:val="00DB595A"/>
    <w:rsid w:val="00DB635A"/>
    <w:rsid w:val="00DB69ED"/>
    <w:rsid w:val="00DB789E"/>
    <w:rsid w:val="00DB7CFC"/>
    <w:rsid w:val="00DC00B1"/>
    <w:rsid w:val="00DC2730"/>
    <w:rsid w:val="00DC31AE"/>
    <w:rsid w:val="00DC38CE"/>
    <w:rsid w:val="00DC394E"/>
    <w:rsid w:val="00DC4356"/>
    <w:rsid w:val="00DC4CDA"/>
    <w:rsid w:val="00DC5488"/>
    <w:rsid w:val="00DC593F"/>
    <w:rsid w:val="00DC59A7"/>
    <w:rsid w:val="00DC5D67"/>
    <w:rsid w:val="00DC6201"/>
    <w:rsid w:val="00DC6279"/>
    <w:rsid w:val="00DC6436"/>
    <w:rsid w:val="00DC6552"/>
    <w:rsid w:val="00DC7CD5"/>
    <w:rsid w:val="00DD13C6"/>
    <w:rsid w:val="00DD14A9"/>
    <w:rsid w:val="00DD24C3"/>
    <w:rsid w:val="00DD2EEE"/>
    <w:rsid w:val="00DD3162"/>
    <w:rsid w:val="00DD3460"/>
    <w:rsid w:val="00DD3BB1"/>
    <w:rsid w:val="00DD41D1"/>
    <w:rsid w:val="00DD5075"/>
    <w:rsid w:val="00DD5B31"/>
    <w:rsid w:val="00DD72B7"/>
    <w:rsid w:val="00DE00E2"/>
    <w:rsid w:val="00DE0701"/>
    <w:rsid w:val="00DE0A21"/>
    <w:rsid w:val="00DE0BFB"/>
    <w:rsid w:val="00DE1572"/>
    <w:rsid w:val="00DE1E92"/>
    <w:rsid w:val="00DE25EA"/>
    <w:rsid w:val="00DE2754"/>
    <w:rsid w:val="00DE4545"/>
    <w:rsid w:val="00DE4AEF"/>
    <w:rsid w:val="00DE512E"/>
    <w:rsid w:val="00DE539C"/>
    <w:rsid w:val="00DE632E"/>
    <w:rsid w:val="00DE6A37"/>
    <w:rsid w:val="00DE735C"/>
    <w:rsid w:val="00DE7B3F"/>
    <w:rsid w:val="00DF0B1B"/>
    <w:rsid w:val="00DF1467"/>
    <w:rsid w:val="00DF1773"/>
    <w:rsid w:val="00DF1AF5"/>
    <w:rsid w:val="00DF1C62"/>
    <w:rsid w:val="00DF3A6A"/>
    <w:rsid w:val="00DF48A6"/>
    <w:rsid w:val="00DF521A"/>
    <w:rsid w:val="00DF575A"/>
    <w:rsid w:val="00DF5A03"/>
    <w:rsid w:val="00DF5D67"/>
    <w:rsid w:val="00DF7088"/>
    <w:rsid w:val="00E00F1C"/>
    <w:rsid w:val="00E01599"/>
    <w:rsid w:val="00E02262"/>
    <w:rsid w:val="00E02823"/>
    <w:rsid w:val="00E03A06"/>
    <w:rsid w:val="00E04761"/>
    <w:rsid w:val="00E04DD4"/>
    <w:rsid w:val="00E05001"/>
    <w:rsid w:val="00E05A1D"/>
    <w:rsid w:val="00E05A77"/>
    <w:rsid w:val="00E064D1"/>
    <w:rsid w:val="00E07EB1"/>
    <w:rsid w:val="00E10947"/>
    <w:rsid w:val="00E109CB"/>
    <w:rsid w:val="00E113A6"/>
    <w:rsid w:val="00E11839"/>
    <w:rsid w:val="00E11E00"/>
    <w:rsid w:val="00E11FC1"/>
    <w:rsid w:val="00E1204C"/>
    <w:rsid w:val="00E12AE7"/>
    <w:rsid w:val="00E137BF"/>
    <w:rsid w:val="00E1484E"/>
    <w:rsid w:val="00E16174"/>
    <w:rsid w:val="00E164F9"/>
    <w:rsid w:val="00E171E9"/>
    <w:rsid w:val="00E17E59"/>
    <w:rsid w:val="00E20662"/>
    <w:rsid w:val="00E209BF"/>
    <w:rsid w:val="00E20BD6"/>
    <w:rsid w:val="00E21E3C"/>
    <w:rsid w:val="00E22CCE"/>
    <w:rsid w:val="00E235BC"/>
    <w:rsid w:val="00E23873"/>
    <w:rsid w:val="00E2499F"/>
    <w:rsid w:val="00E24A37"/>
    <w:rsid w:val="00E25263"/>
    <w:rsid w:val="00E26BCA"/>
    <w:rsid w:val="00E27DE4"/>
    <w:rsid w:val="00E30193"/>
    <w:rsid w:val="00E304F1"/>
    <w:rsid w:val="00E305FC"/>
    <w:rsid w:val="00E311B4"/>
    <w:rsid w:val="00E31501"/>
    <w:rsid w:val="00E323A0"/>
    <w:rsid w:val="00E32844"/>
    <w:rsid w:val="00E33314"/>
    <w:rsid w:val="00E33809"/>
    <w:rsid w:val="00E35CB6"/>
    <w:rsid w:val="00E36AC4"/>
    <w:rsid w:val="00E37014"/>
    <w:rsid w:val="00E402F3"/>
    <w:rsid w:val="00E40554"/>
    <w:rsid w:val="00E4096A"/>
    <w:rsid w:val="00E4237C"/>
    <w:rsid w:val="00E43115"/>
    <w:rsid w:val="00E4321B"/>
    <w:rsid w:val="00E4462D"/>
    <w:rsid w:val="00E4636B"/>
    <w:rsid w:val="00E46B75"/>
    <w:rsid w:val="00E47644"/>
    <w:rsid w:val="00E47658"/>
    <w:rsid w:val="00E502BC"/>
    <w:rsid w:val="00E503B5"/>
    <w:rsid w:val="00E51106"/>
    <w:rsid w:val="00E51613"/>
    <w:rsid w:val="00E5165D"/>
    <w:rsid w:val="00E523A5"/>
    <w:rsid w:val="00E52422"/>
    <w:rsid w:val="00E539AF"/>
    <w:rsid w:val="00E540C0"/>
    <w:rsid w:val="00E54663"/>
    <w:rsid w:val="00E54CE3"/>
    <w:rsid w:val="00E55246"/>
    <w:rsid w:val="00E55B13"/>
    <w:rsid w:val="00E56027"/>
    <w:rsid w:val="00E56726"/>
    <w:rsid w:val="00E568F2"/>
    <w:rsid w:val="00E57F36"/>
    <w:rsid w:val="00E603D2"/>
    <w:rsid w:val="00E60436"/>
    <w:rsid w:val="00E6045A"/>
    <w:rsid w:val="00E60EA0"/>
    <w:rsid w:val="00E61543"/>
    <w:rsid w:val="00E61978"/>
    <w:rsid w:val="00E61E44"/>
    <w:rsid w:val="00E63A13"/>
    <w:rsid w:val="00E6432D"/>
    <w:rsid w:val="00E6478D"/>
    <w:rsid w:val="00E64ED1"/>
    <w:rsid w:val="00E65253"/>
    <w:rsid w:val="00E65D4F"/>
    <w:rsid w:val="00E6615F"/>
    <w:rsid w:val="00E6675E"/>
    <w:rsid w:val="00E66F58"/>
    <w:rsid w:val="00E67403"/>
    <w:rsid w:val="00E67EB5"/>
    <w:rsid w:val="00E67EF7"/>
    <w:rsid w:val="00E70907"/>
    <w:rsid w:val="00E71747"/>
    <w:rsid w:val="00E7262A"/>
    <w:rsid w:val="00E74083"/>
    <w:rsid w:val="00E76026"/>
    <w:rsid w:val="00E76763"/>
    <w:rsid w:val="00E7692F"/>
    <w:rsid w:val="00E76C2A"/>
    <w:rsid w:val="00E774FA"/>
    <w:rsid w:val="00E80108"/>
    <w:rsid w:val="00E81669"/>
    <w:rsid w:val="00E82A74"/>
    <w:rsid w:val="00E83955"/>
    <w:rsid w:val="00E83DA1"/>
    <w:rsid w:val="00E841F5"/>
    <w:rsid w:val="00E845C5"/>
    <w:rsid w:val="00E86CEF"/>
    <w:rsid w:val="00E8704C"/>
    <w:rsid w:val="00E8795B"/>
    <w:rsid w:val="00E90C82"/>
    <w:rsid w:val="00E92128"/>
    <w:rsid w:val="00E924EA"/>
    <w:rsid w:val="00E92D95"/>
    <w:rsid w:val="00E93ADC"/>
    <w:rsid w:val="00E940A2"/>
    <w:rsid w:val="00E940B8"/>
    <w:rsid w:val="00E943B1"/>
    <w:rsid w:val="00E943BE"/>
    <w:rsid w:val="00E94B08"/>
    <w:rsid w:val="00E94B82"/>
    <w:rsid w:val="00E94E8D"/>
    <w:rsid w:val="00E9587B"/>
    <w:rsid w:val="00E963D7"/>
    <w:rsid w:val="00E966E5"/>
    <w:rsid w:val="00EA13CD"/>
    <w:rsid w:val="00EA14B2"/>
    <w:rsid w:val="00EA1A1C"/>
    <w:rsid w:val="00EA26A4"/>
    <w:rsid w:val="00EA28CD"/>
    <w:rsid w:val="00EA3018"/>
    <w:rsid w:val="00EA345B"/>
    <w:rsid w:val="00EA3A78"/>
    <w:rsid w:val="00EA43BF"/>
    <w:rsid w:val="00EA5782"/>
    <w:rsid w:val="00EA5CA1"/>
    <w:rsid w:val="00EA5CC9"/>
    <w:rsid w:val="00EA5CD2"/>
    <w:rsid w:val="00EA5DF9"/>
    <w:rsid w:val="00EA65C2"/>
    <w:rsid w:val="00EA77C8"/>
    <w:rsid w:val="00EB0B43"/>
    <w:rsid w:val="00EB18E3"/>
    <w:rsid w:val="00EB21AC"/>
    <w:rsid w:val="00EB2734"/>
    <w:rsid w:val="00EB2AB5"/>
    <w:rsid w:val="00EB2D51"/>
    <w:rsid w:val="00EB2DD6"/>
    <w:rsid w:val="00EB414F"/>
    <w:rsid w:val="00EB51AE"/>
    <w:rsid w:val="00EB51E7"/>
    <w:rsid w:val="00EB6582"/>
    <w:rsid w:val="00EB6636"/>
    <w:rsid w:val="00EB748A"/>
    <w:rsid w:val="00EB7B71"/>
    <w:rsid w:val="00EC05B1"/>
    <w:rsid w:val="00EC0FA5"/>
    <w:rsid w:val="00EC19FD"/>
    <w:rsid w:val="00EC1E62"/>
    <w:rsid w:val="00EC258A"/>
    <w:rsid w:val="00EC2C53"/>
    <w:rsid w:val="00EC2ECD"/>
    <w:rsid w:val="00EC3C63"/>
    <w:rsid w:val="00EC43C5"/>
    <w:rsid w:val="00EC4828"/>
    <w:rsid w:val="00EC48BD"/>
    <w:rsid w:val="00EC4A7A"/>
    <w:rsid w:val="00EC52F8"/>
    <w:rsid w:val="00EC58E7"/>
    <w:rsid w:val="00EC5ADF"/>
    <w:rsid w:val="00EC651E"/>
    <w:rsid w:val="00EC763E"/>
    <w:rsid w:val="00EC7940"/>
    <w:rsid w:val="00EC7D96"/>
    <w:rsid w:val="00EC9639"/>
    <w:rsid w:val="00ED087F"/>
    <w:rsid w:val="00ED0C97"/>
    <w:rsid w:val="00ED0EEB"/>
    <w:rsid w:val="00ED21CD"/>
    <w:rsid w:val="00ED263D"/>
    <w:rsid w:val="00ED29C6"/>
    <w:rsid w:val="00ED36B8"/>
    <w:rsid w:val="00ED79BB"/>
    <w:rsid w:val="00EE0188"/>
    <w:rsid w:val="00EE0F41"/>
    <w:rsid w:val="00EE0F6A"/>
    <w:rsid w:val="00EE0F71"/>
    <w:rsid w:val="00EE1428"/>
    <w:rsid w:val="00EE1B92"/>
    <w:rsid w:val="00EE1ECD"/>
    <w:rsid w:val="00EE211D"/>
    <w:rsid w:val="00EE2622"/>
    <w:rsid w:val="00EE3E40"/>
    <w:rsid w:val="00EE4F44"/>
    <w:rsid w:val="00EE4FE3"/>
    <w:rsid w:val="00EE6969"/>
    <w:rsid w:val="00EE6A16"/>
    <w:rsid w:val="00EE6E00"/>
    <w:rsid w:val="00EF084F"/>
    <w:rsid w:val="00EF0963"/>
    <w:rsid w:val="00EF0D25"/>
    <w:rsid w:val="00EF0E07"/>
    <w:rsid w:val="00EF0FF0"/>
    <w:rsid w:val="00EF1087"/>
    <w:rsid w:val="00EF40A8"/>
    <w:rsid w:val="00EF41D8"/>
    <w:rsid w:val="00EF420C"/>
    <w:rsid w:val="00EF5FE7"/>
    <w:rsid w:val="00EF69BA"/>
    <w:rsid w:val="00EF6A29"/>
    <w:rsid w:val="00EF7464"/>
    <w:rsid w:val="00EF78C6"/>
    <w:rsid w:val="00EF7BF5"/>
    <w:rsid w:val="00F002D9"/>
    <w:rsid w:val="00F007DE"/>
    <w:rsid w:val="00F00A9F"/>
    <w:rsid w:val="00F01424"/>
    <w:rsid w:val="00F01868"/>
    <w:rsid w:val="00F01DF0"/>
    <w:rsid w:val="00F02365"/>
    <w:rsid w:val="00F03199"/>
    <w:rsid w:val="00F04957"/>
    <w:rsid w:val="00F04F8B"/>
    <w:rsid w:val="00F05608"/>
    <w:rsid w:val="00F06F8D"/>
    <w:rsid w:val="00F0703F"/>
    <w:rsid w:val="00F1023B"/>
    <w:rsid w:val="00F11F04"/>
    <w:rsid w:val="00F13ABB"/>
    <w:rsid w:val="00F14BC5"/>
    <w:rsid w:val="00F15425"/>
    <w:rsid w:val="00F163C6"/>
    <w:rsid w:val="00F16E8C"/>
    <w:rsid w:val="00F179AF"/>
    <w:rsid w:val="00F2002C"/>
    <w:rsid w:val="00F20ADC"/>
    <w:rsid w:val="00F20E18"/>
    <w:rsid w:val="00F2120D"/>
    <w:rsid w:val="00F212AC"/>
    <w:rsid w:val="00F218AE"/>
    <w:rsid w:val="00F2334E"/>
    <w:rsid w:val="00F238A5"/>
    <w:rsid w:val="00F23B78"/>
    <w:rsid w:val="00F24126"/>
    <w:rsid w:val="00F249B9"/>
    <w:rsid w:val="00F24E45"/>
    <w:rsid w:val="00F251AA"/>
    <w:rsid w:val="00F2538D"/>
    <w:rsid w:val="00F25CA1"/>
    <w:rsid w:val="00F26342"/>
    <w:rsid w:val="00F27D78"/>
    <w:rsid w:val="00F31787"/>
    <w:rsid w:val="00F329EC"/>
    <w:rsid w:val="00F335C0"/>
    <w:rsid w:val="00F33793"/>
    <w:rsid w:val="00F339A2"/>
    <w:rsid w:val="00F353CC"/>
    <w:rsid w:val="00F36270"/>
    <w:rsid w:val="00F3656B"/>
    <w:rsid w:val="00F4120C"/>
    <w:rsid w:val="00F4125A"/>
    <w:rsid w:val="00F41B21"/>
    <w:rsid w:val="00F41B53"/>
    <w:rsid w:val="00F4226A"/>
    <w:rsid w:val="00F42284"/>
    <w:rsid w:val="00F452BA"/>
    <w:rsid w:val="00F45DEF"/>
    <w:rsid w:val="00F45F1C"/>
    <w:rsid w:val="00F4673D"/>
    <w:rsid w:val="00F5049F"/>
    <w:rsid w:val="00F50714"/>
    <w:rsid w:val="00F5174A"/>
    <w:rsid w:val="00F51DA8"/>
    <w:rsid w:val="00F52355"/>
    <w:rsid w:val="00F526D6"/>
    <w:rsid w:val="00F52DBB"/>
    <w:rsid w:val="00F54540"/>
    <w:rsid w:val="00F549B4"/>
    <w:rsid w:val="00F57097"/>
    <w:rsid w:val="00F570CA"/>
    <w:rsid w:val="00F571DA"/>
    <w:rsid w:val="00F5790D"/>
    <w:rsid w:val="00F61000"/>
    <w:rsid w:val="00F618FF"/>
    <w:rsid w:val="00F62018"/>
    <w:rsid w:val="00F6246D"/>
    <w:rsid w:val="00F62714"/>
    <w:rsid w:val="00F6344A"/>
    <w:rsid w:val="00F63E60"/>
    <w:rsid w:val="00F63F57"/>
    <w:rsid w:val="00F64485"/>
    <w:rsid w:val="00F66230"/>
    <w:rsid w:val="00F66D77"/>
    <w:rsid w:val="00F70A7A"/>
    <w:rsid w:val="00F72329"/>
    <w:rsid w:val="00F7301D"/>
    <w:rsid w:val="00F73E5D"/>
    <w:rsid w:val="00F7458A"/>
    <w:rsid w:val="00F752DD"/>
    <w:rsid w:val="00F756A2"/>
    <w:rsid w:val="00F76396"/>
    <w:rsid w:val="00F763FD"/>
    <w:rsid w:val="00F767C3"/>
    <w:rsid w:val="00F7717B"/>
    <w:rsid w:val="00F77BD9"/>
    <w:rsid w:val="00F808FA"/>
    <w:rsid w:val="00F80C3A"/>
    <w:rsid w:val="00F8115F"/>
    <w:rsid w:val="00F81BE5"/>
    <w:rsid w:val="00F81FD0"/>
    <w:rsid w:val="00F8300E"/>
    <w:rsid w:val="00F83519"/>
    <w:rsid w:val="00F83D68"/>
    <w:rsid w:val="00F83EA1"/>
    <w:rsid w:val="00F85D72"/>
    <w:rsid w:val="00F85F44"/>
    <w:rsid w:val="00F864D1"/>
    <w:rsid w:val="00F87015"/>
    <w:rsid w:val="00F8707F"/>
    <w:rsid w:val="00F8783F"/>
    <w:rsid w:val="00F87DAB"/>
    <w:rsid w:val="00F9237D"/>
    <w:rsid w:val="00F92858"/>
    <w:rsid w:val="00F9298B"/>
    <w:rsid w:val="00F930BF"/>
    <w:rsid w:val="00F9337F"/>
    <w:rsid w:val="00F9369E"/>
    <w:rsid w:val="00F936E8"/>
    <w:rsid w:val="00F937CB"/>
    <w:rsid w:val="00F94165"/>
    <w:rsid w:val="00F9577E"/>
    <w:rsid w:val="00F95B75"/>
    <w:rsid w:val="00F95BB8"/>
    <w:rsid w:val="00F96091"/>
    <w:rsid w:val="00F96099"/>
    <w:rsid w:val="00F97366"/>
    <w:rsid w:val="00F9746F"/>
    <w:rsid w:val="00F97D8E"/>
    <w:rsid w:val="00FA09C9"/>
    <w:rsid w:val="00FA1C5D"/>
    <w:rsid w:val="00FA2CC0"/>
    <w:rsid w:val="00FA2F77"/>
    <w:rsid w:val="00FA6E23"/>
    <w:rsid w:val="00FA7399"/>
    <w:rsid w:val="00FA7770"/>
    <w:rsid w:val="00FA7DCF"/>
    <w:rsid w:val="00FB0623"/>
    <w:rsid w:val="00FB0816"/>
    <w:rsid w:val="00FB1ACC"/>
    <w:rsid w:val="00FB1AF5"/>
    <w:rsid w:val="00FB2072"/>
    <w:rsid w:val="00FB2266"/>
    <w:rsid w:val="00FB2EE9"/>
    <w:rsid w:val="00FB37C8"/>
    <w:rsid w:val="00FB4A88"/>
    <w:rsid w:val="00FB55AE"/>
    <w:rsid w:val="00FC0808"/>
    <w:rsid w:val="00FC0E33"/>
    <w:rsid w:val="00FC1036"/>
    <w:rsid w:val="00FC12AA"/>
    <w:rsid w:val="00FC1393"/>
    <w:rsid w:val="00FC2078"/>
    <w:rsid w:val="00FC26A9"/>
    <w:rsid w:val="00FC4329"/>
    <w:rsid w:val="00FC4E7D"/>
    <w:rsid w:val="00FC4F80"/>
    <w:rsid w:val="00FC5308"/>
    <w:rsid w:val="00FC55D9"/>
    <w:rsid w:val="00FC5682"/>
    <w:rsid w:val="00FC697F"/>
    <w:rsid w:val="00FD0072"/>
    <w:rsid w:val="00FD40E1"/>
    <w:rsid w:val="00FD4498"/>
    <w:rsid w:val="00FD44FB"/>
    <w:rsid w:val="00FD4528"/>
    <w:rsid w:val="00FD46BF"/>
    <w:rsid w:val="00FD4CC2"/>
    <w:rsid w:val="00FD5CC2"/>
    <w:rsid w:val="00FD6573"/>
    <w:rsid w:val="00FD6644"/>
    <w:rsid w:val="00FD6865"/>
    <w:rsid w:val="00FD6DF4"/>
    <w:rsid w:val="00FD6E89"/>
    <w:rsid w:val="00FD7CAA"/>
    <w:rsid w:val="00FE003D"/>
    <w:rsid w:val="00FE091C"/>
    <w:rsid w:val="00FE138E"/>
    <w:rsid w:val="00FE17F6"/>
    <w:rsid w:val="00FE1A7A"/>
    <w:rsid w:val="00FE2916"/>
    <w:rsid w:val="00FE36ED"/>
    <w:rsid w:val="00FE3771"/>
    <w:rsid w:val="00FE443B"/>
    <w:rsid w:val="00FE4E26"/>
    <w:rsid w:val="00FE4F6D"/>
    <w:rsid w:val="00FE5111"/>
    <w:rsid w:val="00FE72BE"/>
    <w:rsid w:val="00FE7AA8"/>
    <w:rsid w:val="00FF2ABB"/>
    <w:rsid w:val="00FF51C4"/>
    <w:rsid w:val="00FF5242"/>
    <w:rsid w:val="00FF65DF"/>
    <w:rsid w:val="00FF672B"/>
    <w:rsid w:val="00FF7816"/>
    <w:rsid w:val="00FF794F"/>
    <w:rsid w:val="010E8576"/>
    <w:rsid w:val="0111046B"/>
    <w:rsid w:val="0151CD24"/>
    <w:rsid w:val="015B482D"/>
    <w:rsid w:val="01A0792F"/>
    <w:rsid w:val="01BAEE81"/>
    <w:rsid w:val="01D91415"/>
    <w:rsid w:val="01DA74F7"/>
    <w:rsid w:val="01DFDF3F"/>
    <w:rsid w:val="021CC432"/>
    <w:rsid w:val="02295491"/>
    <w:rsid w:val="02372134"/>
    <w:rsid w:val="025CC907"/>
    <w:rsid w:val="0261841E"/>
    <w:rsid w:val="028D3F14"/>
    <w:rsid w:val="02B030E7"/>
    <w:rsid w:val="031CB63A"/>
    <w:rsid w:val="0329874C"/>
    <w:rsid w:val="034E4D71"/>
    <w:rsid w:val="0369A759"/>
    <w:rsid w:val="03891D20"/>
    <w:rsid w:val="038E67CA"/>
    <w:rsid w:val="0398D139"/>
    <w:rsid w:val="03B374F3"/>
    <w:rsid w:val="03CA18BD"/>
    <w:rsid w:val="04049573"/>
    <w:rsid w:val="04097004"/>
    <w:rsid w:val="04438095"/>
    <w:rsid w:val="04667CDE"/>
    <w:rsid w:val="046B41C7"/>
    <w:rsid w:val="046BD3B4"/>
    <w:rsid w:val="0494DFA8"/>
    <w:rsid w:val="04F24E15"/>
    <w:rsid w:val="055FF6A2"/>
    <w:rsid w:val="05722D75"/>
    <w:rsid w:val="05A66004"/>
    <w:rsid w:val="05B14E63"/>
    <w:rsid w:val="05C2AF9C"/>
    <w:rsid w:val="05DC62E5"/>
    <w:rsid w:val="06178E38"/>
    <w:rsid w:val="06486AB7"/>
    <w:rsid w:val="068F3D24"/>
    <w:rsid w:val="069996A7"/>
    <w:rsid w:val="06AF31A4"/>
    <w:rsid w:val="06B949D8"/>
    <w:rsid w:val="06C63E55"/>
    <w:rsid w:val="06D447BF"/>
    <w:rsid w:val="06EF735F"/>
    <w:rsid w:val="071A7F7A"/>
    <w:rsid w:val="0726DC73"/>
    <w:rsid w:val="072A1EAA"/>
    <w:rsid w:val="07302D2C"/>
    <w:rsid w:val="07535209"/>
    <w:rsid w:val="076609EB"/>
    <w:rsid w:val="07BD5F3C"/>
    <w:rsid w:val="0861C607"/>
    <w:rsid w:val="087B56E0"/>
    <w:rsid w:val="08C68CD1"/>
    <w:rsid w:val="08D05C5C"/>
    <w:rsid w:val="08F8909E"/>
    <w:rsid w:val="09096593"/>
    <w:rsid w:val="092313F5"/>
    <w:rsid w:val="09504724"/>
    <w:rsid w:val="095EB583"/>
    <w:rsid w:val="096366DC"/>
    <w:rsid w:val="09829461"/>
    <w:rsid w:val="09A4DF24"/>
    <w:rsid w:val="09CCF6A4"/>
    <w:rsid w:val="09D98906"/>
    <w:rsid w:val="09DD1D23"/>
    <w:rsid w:val="09F53D8C"/>
    <w:rsid w:val="0A048AA6"/>
    <w:rsid w:val="0A25A68C"/>
    <w:rsid w:val="0A4180B7"/>
    <w:rsid w:val="0A47DC65"/>
    <w:rsid w:val="0A5EBF05"/>
    <w:rsid w:val="0A616489"/>
    <w:rsid w:val="0A87A74C"/>
    <w:rsid w:val="0AC3C502"/>
    <w:rsid w:val="0B6C8FEA"/>
    <w:rsid w:val="0B70CFE5"/>
    <w:rsid w:val="0B7E9ED8"/>
    <w:rsid w:val="0B82F6FF"/>
    <w:rsid w:val="0BA50445"/>
    <w:rsid w:val="0BDA71EA"/>
    <w:rsid w:val="0BE699FC"/>
    <w:rsid w:val="0BE8A5FD"/>
    <w:rsid w:val="0BF18327"/>
    <w:rsid w:val="0C15B6B8"/>
    <w:rsid w:val="0C165B52"/>
    <w:rsid w:val="0C177578"/>
    <w:rsid w:val="0C27B730"/>
    <w:rsid w:val="0C57C39A"/>
    <w:rsid w:val="0C6B4DE0"/>
    <w:rsid w:val="0C864A63"/>
    <w:rsid w:val="0C96131D"/>
    <w:rsid w:val="0C987904"/>
    <w:rsid w:val="0CED2D45"/>
    <w:rsid w:val="0D2AF4B6"/>
    <w:rsid w:val="0D41A2E4"/>
    <w:rsid w:val="0D9FA462"/>
    <w:rsid w:val="0DBF31C6"/>
    <w:rsid w:val="0DC4717D"/>
    <w:rsid w:val="0DE93057"/>
    <w:rsid w:val="0E056862"/>
    <w:rsid w:val="0E2A498C"/>
    <w:rsid w:val="0E4ED9BD"/>
    <w:rsid w:val="0EF32773"/>
    <w:rsid w:val="0EF48DE1"/>
    <w:rsid w:val="0EF64620"/>
    <w:rsid w:val="0F7CDBEA"/>
    <w:rsid w:val="0FC5DEB2"/>
    <w:rsid w:val="0FDCA71A"/>
    <w:rsid w:val="0FF13BFF"/>
    <w:rsid w:val="0FF7DA27"/>
    <w:rsid w:val="1033115C"/>
    <w:rsid w:val="105CF9A3"/>
    <w:rsid w:val="10750E21"/>
    <w:rsid w:val="107C0C83"/>
    <w:rsid w:val="10D53A13"/>
    <w:rsid w:val="10DFA38E"/>
    <w:rsid w:val="10F5A290"/>
    <w:rsid w:val="111829EE"/>
    <w:rsid w:val="1124B105"/>
    <w:rsid w:val="113889E6"/>
    <w:rsid w:val="116D98AB"/>
    <w:rsid w:val="118ADA8E"/>
    <w:rsid w:val="12201DC4"/>
    <w:rsid w:val="123FDFF6"/>
    <w:rsid w:val="12C0EA9C"/>
    <w:rsid w:val="12C3ACCE"/>
    <w:rsid w:val="12ED8931"/>
    <w:rsid w:val="135B6111"/>
    <w:rsid w:val="136396C2"/>
    <w:rsid w:val="136D3B1A"/>
    <w:rsid w:val="13806B4C"/>
    <w:rsid w:val="138433D6"/>
    <w:rsid w:val="1391564B"/>
    <w:rsid w:val="13989DA4"/>
    <w:rsid w:val="13A6614D"/>
    <w:rsid w:val="13D2D5BB"/>
    <w:rsid w:val="14214D66"/>
    <w:rsid w:val="1494239A"/>
    <w:rsid w:val="149BADC7"/>
    <w:rsid w:val="14CAF6B2"/>
    <w:rsid w:val="14CC95E2"/>
    <w:rsid w:val="14FF96E6"/>
    <w:rsid w:val="151265B2"/>
    <w:rsid w:val="151C3BAD"/>
    <w:rsid w:val="152285FB"/>
    <w:rsid w:val="15329FB7"/>
    <w:rsid w:val="158D1973"/>
    <w:rsid w:val="15FFC5FC"/>
    <w:rsid w:val="162FF3FB"/>
    <w:rsid w:val="1646A17F"/>
    <w:rsid w:val="16545284"/>
    <w:rsid w:val="1668B235"/>
    <w:rsid w:val="16834B26"/>
    <w:rsid w:val="169C3C8F"/>
    <w:rsid w:val="169FAEA1"/>
    <w:rsid w:val="16A287D2"/>
    <w:rsid w:val="16C89F5C"/>
    <w:rsid w:val="16DC11DF"/>
    <w:rsid w:val="1724C159"/>
    <w:rsid w:val="17352748"/>
    <w:rsid w:val="17709CCE"/>
    <w:rsid w:val="17A7AFD3"/>
    <w:rsid w:val="17F214CC"/>
    <w:rsid w:val="17FF36DB"/>
    <w:rsid w:val="181CE3D8"/>
    <w:rsid w:val="182741A1"/>
    <w:rsid w:val="184865FD"/>
    <w:rsid w:val="18650D00"/>
    <w:rsid w:val="188D316F"/>
    <w:rsid w:val="188F7204"/>
    <w:rsid w:val="18B6C7F1"/>
    <w:rsid w:val="18BF4679"/>
    <w:rsid w:val="18CE91EB"/>
    <w:rsid w:val="18FD64E7"/>
    <w:rsid w:val="1948033B"/>
    <w:rsid w:val="19E10735"/>
    <w:rsid w:val="19E26AE0"/>
    <w:rsid w:val="19F03ECF"/>
    <w:rsid w:val="19F5B0F1"/>
    <w:rsid w:val="1A112B9E"/>
    <w:rsid w:val="1A3074ED"/>
    <w:rsid w:val="1A33BEE6"/>
    <w:rsid w:val="1AA388FB"/>
    <w:rsid w:val="1AA6493F"/>
    <w:rsid w:val="1AA683BB"/>
    <w:rsid w:val="1AC299B8"/>
    <w:rsid w:val="1AD9EE68"/>
    <w:rsid w:val="1AF16210"/>
    <w:rsid w:val="1B316849"/>
    <w:rsid w:val="1B38B033"/>
    <w:rsid w:val="1B4015BE"/>
    <w:rsid w:val="1B5AD639"/>
    <w:rsid w:val="1B771FF7"/>
    <w:rsid w:val="1B92A652"/>
    <w:rsid w:val="1BBB3096"/>
    <w:rsid w:val="1BE0EBF0"/>
    <w:rsid w:val="1BEC578E"/>
    <w:rsid w:val="1BED3828"/>
    <w:rsid w:val="1BF3EC98"/>
    <w:rsid w:val="1C07C058"/>
    <w:rsid w:val="1C365E33"/>
    <w:rsid w:val="1C4A4594"/>
    <w:rsid w:val="1C4EA8DA"/>
    <w:rsid w:val="1C5BAD7E"/>
    <w:rsid w:val="1CB08463"/>
    <w:rsid w:val="1CC2E5C1"/>
    <w:rsid w:val="1CD821F7"/>
    <w:rsid w:val="1D19E48C"/>
    <w:rsid w:val="1D1C30BF"/>
    <w:rsid w:val="1D5A9955"/>
    <w:rsid w:val="1DA703E2"/>
    <w:rsid w:val="1DB7270D"/>
    <w:rsid w:val="1DC6CE4C"/>
    <w:rsid w:val="1DF54F39"/>
    <w:rsid w:val="1DFE16FF"/>
    <w:rsid w:val="1E2BE8F4"/>
    <w:rsid w:val="1E71054B"/>
    <w:rsid w:val="1E747C03"/>
    <w:rsid w:val="1E983ECB"/>
    <w:rsid w:val="1EF8CAD0"/>
    <w:rsid w:val="1F28C9D4"/>
    <w:rsid w:val="1F3B3DA4"/>
    <w:rsid w:val="1F3BE500"/>
    <w:rsid w:val="1F4D85A8"/>
    <w:rsid w:val="1F5EAA56"/>
    <w:rsid w:val="1F835874"/>
    <w:rsid w:val="1F9522AB"/>
    <w:rsid w:val="1FC5D69F"/>
    <w:rsid w:val="1FCB7021"/>
    <w:rsid w:val="1FD56517"/>
    <w:rsid w:val="20198DF2"/>
    <w:rsid w:val="20577FEE"/>
    <w:rsid w:val="2088B12A"/>
    <w:rsid w:val="20C96479"/>
    <w:rsid w:val="214ACC39"/>
    <w:rsid w:val="214B52C1"/>
    <w:rsid w:val="21949F61"/>
    <w:rsid w:val="219C045E"/>
    <w:rsid w:val="21A6E6C5"/>
    <w:rsid w:val="21A77220"/>
    <w:rsid w:val="22169566"/>
    <w:rsid w:val="222AB5FB"/>
    <w:rsid w:val="22352C31"/>
    <w:rsid w:val="2262639E"/>
    <w:rsid w:val="22722BE7"/>
    <w:rsid w:val="2285266A"/>
    <w:rsid w:val="22AC6CD8"/>
    <w:rsid w:val="22C3E00C"/>
    <w:rsid w:val="22C71254"/>
    <w:rsid w:val="22CF92FF"/>
    <w:rsid w:val="22FB7594"/>
    <w:rsid w:val="230170E7"/>
    <w:rsid w:val="2331E27A"/>
    <w:rsid w:val="236BB547"/>
    <w:rsid w:val="23735DA2"/>
    <w:rsid w:val="238CF5F3"/>
    <w:rsid w:val="23DB8A2C"/>
    <w:rsid w:val="2419D720"/>
    <w:rsid w:val="24410BDF"/>
    <w:rsid w:val="2463DD98"/>
    <w:rsid w:val="2477C768"/>
    <w:rsid w:val="2479BA0E"/>
    <w:rsid w:val="247FAC15"/>
    <w:rsid w:val="24A02B2A"/>
    <w:rsid w:val="25208477"/>
    <w:rsid w:val="25214D5B"/>
    <w:rsid w:val="25225AE9"/>
    <w:rsid w:val="25347295"/>
    <w:rsid w:val="25455697"/>
    <w:rsid w:val="2562EA9E"/>
    <w:rsid w:val="25850889"/>
    <w:rsid w:val="258BC05A"/>
    <w:rsid w:val="259879E2"/>
    <w:rsid w:val="25B601A4"/>
    <w:rsid w:val="25BCC72C"/>
    <w:rsid w:val="25C595DB"/>
    <w:rsid w:val="25E5EC5A"/>
    <w:rsid w:val="25E8A2D6"/>
    <w:rsid w:val="260987E2"/>
    <w:rsid w:val="261B58D9"/>
    <w:rsid w:val="262D649E"/>
    <w:rsid w:val="265EABAD"/>
    <w:rsid w:val="26742870"/>
    <w:rsid w:val="2680E0F7"/>
    <w:rsid w:val="269DBB20"/>
    <w:rsid w:val="26AD5857"/>
    <w:rsid w:val="26B7E7B4"/>
    <w:rsid w:val="27085C2A"/>
    <w:rsid w:val="2732C2F2"/>
    <w:rsid w:val="2776017E"/>
    <w:rsid w:val="277E58C9"/>
    <w:rsid w:val="27A8CA6E"/>
    <w:rsid w:val="27D3B93A"/>
    <w:rsid w:val="27F9976D"/>
    <w:rsid w:val="28393F71"/>
    <w:rsid w:val="2845E6E5"/>
    <w:rsid w:val="2868CFD2"/>
    <w:rsid w:val="287F4682"/>
    <w:rsid w:val="28CA8237"/>
    <w:rsid w:val="290B33FD"/>
    <w:rsid w:val="290B80B1"/>
    <w:rsid w:val="290C0D29"/>
    <w:rsid w:val="290EF5DC"/>
    <w:rsid w:val="293F5D0B"/>
    <w:rsid w:val="29900598"/>
    <w:rsid w:val="29D58CAE"/>
    <w:rsid w:val="29FC2B57"/>
    <w:rsid w:val="2A004E13"/>
    <w:rsid w:val="2A03FBB5"/>
    <w:rsid w:val="2A256BE6"/>
    <w:rsid w:val="2A370C76"/>
    <w:rsid w:val="2A396D94"/>
    <w:rsid w:val="2A5F7C65"/>
    <w:rsid w:val="2A66CADD"/>
    <w:rsid w:val="2A87397A"/>
    <w:rsid w:val="2AAAC1C0"/>
    <w:rsid w:val="2AE06B30"/>
    <w:rsid w:val="2AE2B461"/>
    <w:rsid w:val="2AE906F7"/>
    <w:rsid w:val="2AFD8093"/>
    <w:rsid w:val="2B1161A9"/>
    <w:rsid w:val="2B90936E"/>
    <w:rsid w:val="2BAFA6B4"/>
    <w:rsid w:val="2C105867"/>
    <w:rsid w:val="2C159F33"/>
    <w:rsid w:val="2C1EF408"/>
    <w:rsid w:val="2C218160"/>
    <w:rsid w:val="2C2F4DA7"/>
    <w:rsid w:val="2CA87F28"/>
    <w:rsid w:val="2CC27897"/>
    <w:rsid w:val="2CED344F"/>
    <w:rsid w:val="2CF48256"/>
    <w:rsid w:val="2CF53DB4"/>
    <w:rsid w:val="2D01DC7B"/>
    <w:rsid w:val="2D0D73CF"/>
    <w:rsid w:val="2D27898E"/>
    <w:rsid w:val="2D48680E"/>
    <w:rsid w:val="2D7CE33D"/>
    <w:rsid w:val="2DBD4783"/>
    <w:rsid w:val="2DD18FEF"/>
    <w:rsid w:val="2DE8833C"/>
    <w:rsid w:val="2E2D445F"/>
    <w:rsid w:val="2E4C8E86"/>
    <w:rsid w:val="2E75F9B1"/>
    <w:rsid w:val="2E88E1CC"/>
    <w:rsid w:val="2EAB2990"/>
    <w:rsid w:val="2EB9B2A4"/>
    <w:rsid w:val="2EC470A1"/>
    <w:rsid w:val="2F3B8FA5"/>
    <w:rsid w:val="2F5AAA9D"/>
    <w:rsid w:val="2F6AF98F"/>
    <w:rsid w:val="2F94B92E"/>
    <w:rsid w:val="2FCDD8F2"/>
    <w:rsid w:val="2FD061D1"/>
    <w:rsid w:val="2FDD1538"/>
    <w:rsid w:val="2FE615E2"/>
    <w:rsid w:val="301A957D"/>
    <w:rsid w:val="305C0E12"/>
    <w:rsid w:val="30A18C04"/>
    <w:rsid w:val="30AE0898"/>
    <w:rsid w:val="30B8E634"/>
    <w:rsid w:val="30BC22E3"/>
    <w:rsid w:val="30C55C78"/>
    <w:rsid w:val="30CBF557"/>
    <w:rsid w:val="31105563"/>
    <w:rsid w:val="311E790C"/>
    <w:rsid w:val="31222A39"/>
    <w:rsid w:val="3135013C"/>
    <w:rsid w:val="31510023"/>
    <w:rsid w:val="31B1E88C"/>
    <w:rsid w:val="326A7CC4"/>
    <w:rsid w:val="326FB33E"/>
    <w:rsid w:val="327E1764"/>
    <w:rsid w:val="32939436"/>
    <w:rsid w:val="329B79F9"/>
    <w:rsid w:val="32B5EF05"/>
    <w:rsid w:val="32F95135"/>
    <w:rsid w:val="3376ED34"/>
    <w:rsid w:val="337B0DD5"/>
    <w:rsid w:val="33ACC2C6"/>
    <w:rsid w:val="33D34CBF"/>
    <w:rsid w:val="3437CB42"/>
    <w:rsid w:val="3441EEAF"/>
    <w:rsid w:val="34561B5D"/>
    <w:rsid w:val="345AC26A"/>
    <w:rsid w:val="34650012"/>
    <w:rsid w:val="3466FBE6"/>
    <w:rsid w:val="346DCDEC"/>
    <w:rsid w:val="348F4597"/>
    <w:rsid w:val="34B3DC8E"/>
    <w:rsid w:val="34F9D3BC"/>
    <w:rsid w:val="3507C9F3"/>
    <w:rsid w:val="352DA32F"/>
    <w:rsid w:val="35478ADA"/>
    <w:rsid w:val="355930AD"/>
    <w:rsid w:val="35A772DC"/>
    <w:rsid w:val="35E0B277"/>
    <w:rsid w:val="35EBEB58"/>
    <w:rsid w:val="35F4F1B7"/>
    <w:rsid w:val="35F85528"/>
    <w:rsid w:val="35FBF679"/>
    <w:rsid w:val="36011F57"/>
    <w:rsid w:val="362223E9"/>
    <w:rsid w:val="363452AF"/>
    <w:rsid w:val="3668DCDD"/>
    <w:rsid w:val="3676B502"/>
    <w:rsid w:val="367BF87B"/>
    <w:rsid w:val="36934E1D"/>
    <w:rsid w:val="36939312"/>
    <w:rsid w:val="36D1FDCA"/>
    <w:rsid w:val="376F0A57"/>
    <w:rsid w:val="3796415B"/>
    <w:rsid w:val="37B5D6FF"/>
    <w:rsid w:val="37CDF54F"/>
    <w:rsid w:val="3804C3ED"/>
    <w:rsid w:val="3811B852"/>
    <w:rsid w:val="38471292"/>
    <w:rsid w:val="3869E4DC"/>
    <w:rsid w:val="38ABBE00"/>
    <w:rsid w:val="38C645AE"/>
    <w:rsid w:val="38C6C724"/>
    <w:rsid w:val="3962BFB0"/>
    <w:rsid w:val="39818C4C"/>
    <w:rsid w:val="3988160F"/>
    <w:rsid w:val="39C3D7FB"/>
    <w:rsid w:val="39EDF76B"/>
    <w:rsid w:val="3A4FE252"/>
    <w:rsid w:val="3A530003"/>
    <w:rsid w:val="3A7CB704"/>
    <w:rsid w:val="3A82AD2B"/>
    <w:rsid w:val="3A923735"/>
    <w:rsid w:val="3A9A0CE2"/>
    <w:rsid w:val="3AAB4DE8"/>
    <w:rsid w:val="3AC294A8"/>
    <w:rsid w:val="3AC33910"/>
    <w:rsid w:val="3AE38061"/>
    <w:rsid w:val="3AE97DB7"/>
    <w:rsid w:val="3AE9C408"/>
    <w:rsid w:val="3B14CC7E"/>
    <w:rsid w:val="3B273159"/>
    <w:rsid w:val="3B302F68"/>
    <w:rsid w:val="3B3EDDC3"/>
    <w:rsid w:val="3B86D7BD"/>
    <w:rsid w:val="3BE62743"/>
    <w:rsid w:val="3BF4AB0B"/>
    <w:rsid w:val="3C279DCD"/>
    <w:rsid w:val="3C5FD6BB"/>
    <w:rsid w:val="3C6F0BBF"/>
    <w:rsid w:val="3CA074D4"/>
    <w:rsid w:val="3CA300BD"/>
    <w:rsid w:val="3CA635D2"/>
    <w:rsid w:val="3CC70010"/>
    <w:rsid w:val="3D0E4645"/>
    <w:rsid w:val="3D36093B"/>
    <w:rsid w:val="3D7C3A3C"/>
    <w:rsid w:val="3D870C17"/>
    <w:rsid w:val="3DA8B39F"/>
    <w:rsid w:val="3DB02F7B"/>
    <w:rsid w:val="3E3B08F0"/>
    <w:rsid w:val="3E414E4B"/>
    <w:rsid w:val="3E4B2FC9"/>
    <w:rsid w:val="3E874883"/>
    <w:rsid w:val="3E8E920E"/>
    <w:rsid w:val="3EA38289"/>
    <w:rsid w:val="3EB8122B"/>
    <w:rsid w:val="3ED36631"/>
    <w:rsid w:val="3EE45349"/>
    <w:rsid w:val="3F13A5BA"/>
    <w:rsid w:val="3F304614"/>
    <w:rsid w:val="3F31DB18"/>
    <w:rsid w:val="3F4B9C48"/>
    <w:rsid w:val="3F58EB5B"/>
    <w:rsid w:val="3F7669C1"/>
    <w:rsid w:val="3F7AB88F"/>
    <w:rsid w:val="3F9C25B9"/>
    <w:rsid w:val="3FC47713"/>
    <w:rsid w:val="3FD30584"/>
    <w:rsid w:val="3FDEC33B"/>
    <w:rsid w:val="3FDEFB30"/>
    <w:rsid w:val="3FE2BBC1"/>
    <w:rsid w:val="40165F45"/>
    <w:rsid w:val="4069F8C7"/>
    <w:rsid w:val="40AAD308"/>
    <w:rsid w:val="40DDAB4F"/>
    <w:rsid w:val="410462C6"/>
    <w:rsid w:val="4110EC92"/>
    <w:rsid w:val="411221CE"/>
    <w:rsid w:val="41135453"/>
    <w:rsid w:val="411D372E"/>
    <w:rsid w:val="41220AA9"/>
    <w:rsid w:val="41375E02"/>
    <w:rsid w:val="415ACFD5"/>
    <w:rsid w:val="41B8CED7"/>
    <w:rsid w:val="41D9ACEF"/>
    <w:rsid w:val="41D9D590"/>
    <w:rsid w:val="422D0E7E"/>
    <w:rsid w:val="4241CBDA"/>
    <w:rsid w:val="4247A663"/>
    <w:rsid w:val="42929CCF"/>
    <w:rsid w:val="42D595BC"/>
    <w:rsid w:val="4335D2EA"/>
    <w:rsid w:val="4338EEE3"/>
    <w:rsid w:val="43843A69"/>
    <w:rsid w:val="4398A10B"/>
    <w:rsid w:val="4399AEB0"/>
    <w:rsid w:val="43A772A1"/>
    <w:rsid w:val="43AEE1FD"/>
    <w:rsid w:val="43B48713"/>
    <w:rsid w:val="440487C4"/>
    <w:rsid w:val="4423CFBA"/>
    <w:rsid w:val="444AAB86"/>
    <w:rsid w:val="4470DD23"/>
    <w:rsid w:val="447DAB93"/>
    <w:rsid w:val="448C3669"/>
    <w:rsid w:val="448CDF39"/>
    <w:rsid w:val="44B2CE74"/>
    <w:rsid w:val="44C4E4F3"/>
    <w:rsid w:val="44E29F2C"/>
    <w:rsid w:val="451521BA"/>
    <w:rsid w:val="45215AC0"/>
    <w:rsid w:val="4546C6D9"/>
    <w:rsid w:val="45671517"/>
    <w:rsid w:val="4567763D"/>
    <w:rsid w:val="457C0B7D"/>
    <w:rsid w:val="45B44950"/>
    <w:rsid w:val="45F3E629"/>
    <w:rsid w:val="462E73C9"/>
    <w:rsid w:val="46523BEB"/>
    <w:rsid w:val="4667627B"/>
    <w:rsid w:val="468762BB"/>
    <w:rsid w:val="46A766D0"/>
    <w:rsid w:val="46D19D1C"/>
    <w:rsid w:val="4708B982"/>
    <w:rsid w:val="473061B5"/>
    <w:rsid w:val="473CC4B7"/>
    <w:rsid w:val="479CB8D4"/>
    <w:rsid w:val="47D9536C"/>
    <w:rsid w:val="47FCC9E9"/>
    <w:rsid w:val="480F72C0"/>
    <w:rsid w:val="483883A7"/>
    <w:rsid w:val="4887A24B"/>
    <w:rsid w:val="489D73D2"/>
    <w:rsid w:val="48A8BE29"/>
    <w:rsid w:val="48B2F3A1"/>
    <w:rsid w:val="48E85A6A"/>
    <w:rsid w:val="48E8839E"/>
    <w:rsid w:val="490DE5F8"/>
    <w:rsid w:val="49343B96"/>
    <w:rsid w:val="495ACE50"/>
    <w:rsid w:val="49BCEF4C"/>
    <w:rsid w:val="49D5D822"/>
    <w:rsid w:val="49E7A963"/>
    <w:rsid w:val="4A02E316"/>
    <w:rsid w:val="4A05588A"/>
    <w:rsid w:val="4A2F1B4F"/>
    <w:rsid w:val="4A72717A"/>
    <w:rsid w:val="4A7BCCF8"/>
    <w:rsid w:val="4A7D6DFD"/>
    <w:rsid w:val="4A854F73"/>
    <w:rsid w:val="4AD1E5A5"/>
    <w:rsid w:val="4B86DC5B"/>
    <w:rsid w:val="4B99F693"/>
    <w:rsid w:val="4BD1E3A3"/>
    <w:rsid w:val="4BE0B5DC"/>
    <w:rsid w:val="4BF65471"/>
    <w:rsid w:val="4C1E5F85"/>
    <w:rsid w:val="4C6A0995"/>
    <w:rsid w:val="4CAC83D6"/>
    <w:rsid w:val="4CC01E41"/>
    <w:rsid w:val="4CC619FE"/>
    <w:rsid w:val="4CE49052"/>
    <w:rsid w:val="4CE608BA"/>
    <w:rsid w:val="4CFD5510"/>
    <w:rsid w:val="4D1051BD"/>
    <w:rsid w:val="4D23A125"/>
    <w:rsid w:val="4D380518"/>
    <w:rsid w:val="4D481C93"/>
    <w:rsid w:val="4D593B03"/>
    <w:rsid w:val="4D5EC0DD"/>
    <w:rsid w:val="4DF10247"/>
    <w:rsid w:val="4E25B374"/>
    <w:rsid w:val="4E7534E8"/>
    <w:rsid w:val="4E8CAF36"/>
    <w:rsid w:val="4F2F82EB"/>
    <w:rsid w:val="4F5284C4"/>
    <w:rsid w:val="4F778CB5"/>
    <w:rsid w:val="4F900922"/>
    <w:rsid w:val="4F9D06FC"/>
    <w:rsid w:val="4FB254C2"/>
    <w:rsid w:val="4FB53FA4"/>
    <w:rsid w:val="4FC0CA1E"/>
    <w:rsid w:val="50062459"/>
    <w:rsid w:val="50316817"/>
    <w:rsid w:val="50B6BF6C"/>
    <w:rsid w:val="50B6D118"/>
    <w:rsid w:val="510E789F"/>
    <w:rsid w:val="51178C66"/>
    <w:rsid w:val="51310607"/>
    <w:rsid w:val="515C6F01"/>
    <w:rsid w:val="5176F14E"/>
    <w:rsid w:val="5177CCAA"/>
    <w:rsid w:val="5178DC7D"/>
    <w:rsid w:val="51805895"/>
    <w:rsid w:val="51EE520A"/>
    <w:rsid w:val="51F7E653"/>
    <w:rsid w:val="5208B3D0"/>
    <w:rsid w:val="52224BAC"/>
    <w:rsid w:val="5240AC31"/>
    <w:rsid w:val="52520250"/>
    <w:rsid w:val="52769F91"/>
    <w:rsid w:val="527E71BF"/>
    <w:rsid w:val="52B35CC7"/>
    <w:rsid w:val="52C15F53"/>
    <w:rsid w:val="52D8B579"/>
    <w:rsid w:val="52E23A17"/>
    <w:rsid w:val="53162394"/>
    <w:rsid w:val="531795F5"/>
    <w:rsid w:val="531BDA26"/>
    <w:rsid w:val="531F2142"/>
    <w:rsid w:val="5338D97E"/>
    <w:rsid w:val="533E4206"/>
    <w:rsid w:val="53441B5A"/>
    <w:rsid w:val="5346E48E"/>
    <w:rsid w:val="5385AC26"/>
    <w:rsid w:val="539652E6"/>
    <w:rsid w:val="53B94032"/>
    <w:rsid w:val="53C326BC"/>
    <w:rsid w:val="53D43207"/>
    <w:rsid w:val="53FC95A0"/>
    <w:rsid w:val="541EA2D6"/>
    <w:rsid w:val="542D654B"/>
    <w:rsid w:val="54345BA5"/>
    <w:rsid w:val="5447DA3E"/>
    <w:rsid w:val="544BD1AC"/>
    <w:rsid w:val="545F9F8E"/>
    <w:rsid w:val="5479C09C"/>
    <w:rsid w:val="54839FEF"/>
    <w:rsid w:val="54ABA1F1"/>
    <w:rsid w:val="54F4A908"/>
    <w:rsid w:val="55198806"/>
    <w:rsid w:val="552CC1E8"/>
    <w:rsid w:val="554EF6D7"/>
    <w:rsid w:val="554F8268"/>
    <w:rsid w:val="55AD6113"/>
    <w:rsid w:val="55B51EC1"/>
    <w:rsid w:val="55FB3875"/>
    <w:rsid w:val="561EC16B"/>
    <w:rsid w:val="56316E99"/>
    <w:rsid w:val="56AF6296"/>
    <w:rsid w:val="56C89249"/>
    <w:rsid w:val="56ED7A92"/>
    <w:rsid w:val="57072A77"/>
    <w:rsid w:val="5711E732"/>
    <w:rsid w:val="5713E400"/>
    <w:rsid w:val="57158329"/>
    <w:rsid w:val="572564A0"/>
    <w:rsid w:val="572FE99B"/>
    <w:rsid w:val="57356574"/>
    <w:rsid w:val="577062E8"/>
    <w:rsid w:val="57C21CD7"/>
    <w:rsid w:val="5808B9D4"/>
    <w:rsid w:val="580DEBB0"/>
    <w:rsid w:val="582DBF5E"/>
    <w:rsid w:val="584EB151"/>
    <w:rsid w:val="587B1FE6"/>
    <w:rsid w:val="5882A7CA"/>
    <w:rsid w:val="58ADCD44"/>
    <w:rsid w:val="58BFE5BB"/>
    <w:rsid w:val="58DB2A51"/>
    <w:rsid w:val="590AF9C9"/>
    <w:rsid w:val="591139A6"/>
    <w:rsid w:val="596D8308"/>
    <w:rsid w:val="59762DAA"/>
    <w:rsid w:val="59917CF6"/>
    <w:rsid w:val="59C58687"/>
    <w:rsid w:val="5A0FBCB1"/>
    <w:rsid w:val="5A1BF5B6"/>
    <w:rsid w:val="5A44D9B6"/>
    <w:rsid w:val="5A8BF08A"/>
    <w:rsid w:val="5B46F67F"/>
    <w:rsid w:val="5B6156E8"/>
    <w:rsid w:val="5B671221"/>
    <w:rsid w:val="5B7D7470"/>
    <w:rsid w:val="5BA1C59B"/>
    <w:rsid w:val="5BD2423E"/>
    <w:rsid w:val="5C09A864"/>
    <w:rsid w:val="5C15A6A7"/>
    <w:rsid w:val="5C1879E4"/>
    <w:rsid w:val="5C44000E"/>
    <w:rsid w:val="5C839FB8"/>
    <w:rsid w:val="5C92CE21"/>
    <w:rsid w:val="5C987018"/>
    <w:rsid w:val="5CC4081F"/>
    <w:rsid w:val="5D2C3AC3"/>
    <w:rsid w:val="5DCF030A"/>
    <w:rsid w:val="5E4A6A2E"/>
    <w:rsid w:val="5E4CA18F"/>
    <w:rsid w:val="5E6EFC15"/>
    <w:rsid w:val="5E75DFEC"/>
    <w:rsid w:val="5E8582DB"/>
    <w:rsid w:val="5E8B2590"/>
    <w:rsid w:val="5EDE0F5C"/>
    <w:rsid w:val="5EF71DC6"/>
    <w:rsid w:val="5EF79711"/>
    <w:rsid w:val="5F19D3AA"/>
    <w:rsid w:val="5F491173"/>
    <w:rsid w:val="5F4BCBAA"/>
    <w:rsid w:val="5F5984EA"/>
    <w:rsid w:val="5FC1583D"/>
    <w:rsid w:val="5FD28F8C"/>
    <w:rsid w:val="5FDEE3F2"/>
    <w:rsid w:val="5FF2D7F2"/>
    <w:rsid w:val="60132A3D"/>
    <w:rsid w:val="601C9DF9"/>
    <w:rsid w:val="60640BB0"/>
    <w:rsid w:val="606B5C26"/>
    <w:rsid w:val="606F748F"/>
    <w:rsid w:val="60C2C962"/>
    <w:rsid w:val="60C47293"/>
    <w:rsid w:val="60FD7364"/>
    <w:rsid w:val="6101B1F1"/>
    <w:rsid w:val="61051364"/>
    <w:rsid w:val="6147917D"/>
    <w:rsid w:val="615216A8"/>
    <w:rsid w:val="617F4A74"/>
    <w:rsid w:val="61EDB7F7"/>
    <w:rsid w:val="6208DF0F"/>
    <w:rsid w:val="6219BD79"/>
    <w:rsid w:val="62428A34"/>
    <w:rsid w:val="627BAC2C"/>
    <w:rsid w:val="6283B237"/>
    <w:rsid w:val="629D459C"/>
    <w:rsid w:val="62BB6080"/>
    <w:rsid w:val="62D28C71"/>
    <w:rsid w:val="62E29E4E"/>
    <w:rsid w:val="62ED8CE1"/>
    <w:rsid w:val="6343DDCF"/>
    <w:rsid w:val="636448BC"/>
    <w:rsid w:val="6369C3E7"/>
    <w:rsid w:val="6390A208"/>
    <w:rsid w:val="63FB91AD"/>
    <w:rsid w:val="64130CBD"/>
    <w:rsid w:val="6427AD5A"/>
    <w:rsid w:val="642A6E8A"/>
    <w:rsid w:val="64451B6A"/>
    <w:rsid w:val="6448556F"/>
    <w:rsid w:val="644979F2"/>
    <w:rsid w:val="6493A105"/>
    <w:rsid w:val="6496D13C"/>
    <w:rsid w:val="64B19617"/>
    <w:rsid w:val="64D17218"/>
    <w:rsid w:val="64DA39A8"/>
    <w:rsid w:val="6557C459"/>
    <w:rsid w:val="65AECDEA"/>
    <w:rsid w:val="65AFC5DF"/>
    <w:rsid w:val="66339B74"/>
    <w:rsid w:val="663663DF"/>
    <w:rsid w:val="66E4DCE9"/>
    <w:rsid w:val="67086E3D"/>
    <w:rsid w:val="67116E67"/>
    <w:rsid w:val="67197E00"/>
    <w:rsid w:val="6719AA9C"/>
    <w:rsid w:val="672E6C3E"/>
    <w:rsid w:val="674E471B"/>
    <w:rsid w:val="675733E6"/>
    <w:rsid w:val="67741F30"/>
    <w:rsid w:val="678F3917"/>
    <w:rsid w:val="67BDD969"/>
    <w:rsid w:val="67F5D39E"/>
    <w:rsid w:val="6834ED75"/>
    <w:rsid w:val="684409CD"/>
    <w:rsid w:val="68664570"/>
    <w:rsid w:val="688273FA"/>
    <w:rsid w:val="68A31F9E"/>
    <w:rsid w:val="68B3686C"/>
    <w:rsid w:val="68CF488B"/>
    <w:rsid w:val="68CF83D6"/>
    <w:rsid w:val="68F86C47"/>
    <w:rsid w:val="6944C459"/>
    <w:rsid w:val="69700DAF"/>
    <w:rsid w:val="6976584B"/>
    <w:rsid w:val="6979730C"/>
    <w:rsid w:val="698B0EC0"/>
    <w:rsid w:val="6992756C"/>
    <w:rsid w:val="69A23188"/>
    <w:rsid w:val="69D39E10"/>
    <w:rsid w:val="69DE71A3"/>
    <w:rsid w:val="69F6DD63"/>
    <w:rsid w:val="6A17CF48"/>
    <w:rsid w:val="6A5931E8"/>
    <w:rsid w:val="6A684708"/>
    <w:rsid w:val="6A7C5BF7"/>
    <w:rsid w:val="6A8A3891"/>
    <w:rsid w:val="6ABA5A43"/>
    <w:rsid w:val="6AD5A546"/>
    <w:rsid w:val="6ADD199D"/>
    <w:rsid w:val="6AE2EE91"/>
    <w:rsid w:val="6AEAF6A6"/>
    <w:rsid w:val="6AFB1998"/>
    <w:rsid w:val="6B4B680A"/>
    <w:rsid w:val="6B84BDA6"/>
    <w:rsid w:val="6B97A06E"/>
    <w:rsid w:val="6BA76763"/>
    <w:rsid w:val="6BAA0831"/>
    <w:rsid w:val="6BAFD137"/>
    <w:rsid w:val="6BC38EFA"/>
    <w:rsid w:val="6BCD6647"/>
    <w:rsid w:val="6BE29BF1"/>
    <w:rsid w:val="6BE88264"/>
    <w:rsid w:val="6BEBB14F"/>
    <w:rsid w:val="6C17AA14"/>
    <w:rsid w:val="6C1A68B4"/>
    <w:rsid w:val="6C54C4B2"/>
    <w:rsid w:val="6C7685FF"/>
    <w:rsid w:val="6C903489"/>
    <w:rsid w:val="6C92080F"/>
    <w:rsid w:val="6CA253BC"/>
    <w:rsid w:val="6D28B541"/>
    <w:rsid w:val="6D338871"/>
    <w:rsid w:val="6D4AFD6D"/>
    <w:rsid w:val="6D53C5D9"/>
    <w:rsid w:val="6D56EB5F"/>
    <w:rsid w:val="6D5D5AF3"/>
    <w:rsid w:val="6D85021B"/>
    <w:rsid w:val="6DA7274A"/>
    <w:rsid w:val="6DBAAFF6"/>
    <w:rsid w:val="6DE20BD8"/>
    <w:rsid w:val="6DEF2AC7"/>
    <w:rsid w:val="6DF2922C"/>
    <w:rsid w:val="6E0B0713"/>
    <w:rsid w:val="6E41C804"/>
    <w:rsid w:val="6E82EB71"/>
    <w:rsid w:val="6EC79B46"/>
    <w:rsid w:val="6EE5A984"/>
    <w:rsid w:val="6F259D9F"/>
    <w:rsid w:val="6F39F228"/>
    <w:rsid w:val="6F3A0571"/>
    <w:rsid w:val="6F68BC1A"/>
    <w:rsid w:val="6FD9498B"/>
    <w:rsid w:val="702F3400"/>
    <w:rsid w:val="7077C865"/>
    <w:rsid w:val="707BD478"/>
    <w:rsid w:val="70D5D5D2"/>
    <w:rsid w:val="70F825B6"/>
    <w:rsid w:val="712821FE"/>
    <w:rsid w:val="7142C321"/>
    <w:rsid w:val="7167578B"/>
    <w:rsid w:val="7173A5DD"/>
    <w:rsid w:val="7174C7C5"/>
    <w:rsid w:val="7192528E"/>
    <w:rsid w:val="71FAF362"/>
    <w:rsid w:val="720919C2"/>
    <w:rsid w:val="721BF89C"/>
    <w:rsid w:val="72295640"/>
    <w:rsid w:val="7293F617"/>
    <w:rsid w:val="72E93655"/>
    <w:rsid w:val="7305940B"/>
    <w:rsid w:val="730FA0FC"/>
    <w:rsid w:val="7324A78D"/>
    <w:rsid w:val="734346B9"/>
    <w:rsid w:val="7359D5E3"/>
    <w:rsid w:val="7376284E"/>
    <w:rsid w:val="737961C3"/>
    <w:rsid w:val="7395AB6B"/>
    <w:rsid w:val="739DB036"/>
    <w:rsid w:val="73B358FB"/>
    <w:rsid w:val="73DAEAB6"/>
    <w:rsid w:val="740DAE98"/>
    <w:rsid w:val="741D2F67"/>
    <w:rsid w:val="7449C185"/>
    <w:rsid w:val="744F226F"/>
    <w:rsid w:val="74501B31"/>
    <w:rsid w:val="74E8EB7B"/>
    <w:rsid w:val="750DF711"/>
    <w:rsid w:val="7534BF69"/>
    <w:rsid w:val="753C07D5"/>
    <w:rsid w:val="755ABD8F"/>
    <w:rsid w:val="757DF1EC"/>
    <w:rsid w:val="759053D8"/>
    <w:rsid w:val="75A6EB84"/>
    <w:rsid w:val="75C4121C"/>
    <w:rsid w:val="75D317A7"/>
    <w:rsid w:val="75E502E8"/>
    <w:rsid w:val="75F33194"/>
    <w:rsid w:val="76096CFC"/>
    <w:rsid w:val="7645D563"/>
    <w:rsid w:val="767D2F19"/>
    <w:rsid w:val="7697692F"/>
    <w:rsid w:val="76B934A8"/>
    <w:rsid w:val="76F311D2"/>
    <w:rsid w:val="772C2439"/>
    <w:rsid w:val="773CAF28"/>
    <w:rsid w:val="7747FDC5"/>
    <w:rsid w:val="776383B7"/>
    <w:rsid w:val="77CEA02F"/>
    <w:rsid w:val="77E77805"/>
    <w:rsid w:val="77F53EB1"/>
    <w:rsid w:val="7812B21D"/>
    <w:rsid w:val="781FA754"/>
    <w:rsid w:val="78231AFC"/>
    <w:rsid w:val="782C2C6D"/>
    <w:rsid w:val="786433A8"/>
    <w:rsid w:val="78BC8906"/>
    <w:rsid w:val="78F14E2A"/>
    <w:rsid w:val="78FD3499"/>
    <w:rsid w:val="7963464B"/>
    <w:rsid w:val="7997B102"/>
    <w:rsid w:val="7A073E27"/>
    <w:rsid w:val="7A0F8C21"/>
    <w:rsid w:val="7A165270"/>
    <w:rsid w:val="7A2477CB"/>
    <w:rsid w:val="7A71F736"/>
    <w:rsid w:val="7AA35C45"/>
    <w:rsid w:val="7ADB7E3F"/>
    <w:rsid w:val="7B10B376"/>
    <w:rsid w:val="7B1E11FF"/>
    <w:rsid w:val="7B689602"/>
    <w:rsid w:val="7B7AD1F2"/>
    <w:rsid w:val="7B7C6CEE"/>
    <w:rsid w:val="7B7C8C61"/>
    <w:rsid w:val="7B7F778A"/>
    <w:rsid w:val="7BA53A87"/>
    <w:rsid w:val="7BCB0FC7"/>
    <w:rsid w:val="7C22DA62"/>
    <w:rsid w:val="7C3DB771"/>
    <w:rsid w:val="7C515514"/>
    <w:rsid w:val="7C539388"/>
    <w:rsid w:val="7CA0097A"/>
    <w:rsid w:val="7CB37AF7"/>
    <w:rsid w:val="7CE3AE9A"/>
    <w:rsid w:val="7D1A142A"/>
    <w:rsid w:val="7D2192E8"/>
    <w:rsid w:val="7D39275A"/>
    <w:rsid w:val="7D3C39F5"/>
    <w:rsid w:val="7D510348"/>
    <w:rsid w:val="7D61AF93"/>
    <w:rsid w:val="7D65C4F7"/>
    <w:rsid w:val="7D667E36"/>
    <w:rsid w:val="7D72DB10"/>
    <w:rsid w:val="7D7A99A6"/>
    <w:rsid w:val="7D88221C"/>
    <w:rsid w:val="7D8F88DE"/>
    <w:rsid w:val="7DAF4C30"/>
    <w:rsid w:val="7DB62692"/>
    <w:rsid w:val="7DBA3369"/>
    <w:rsid w:val="7DBEBF2F"/>
    <w:rsid w:val="7DFEAEB0"/>
    <w:rsid w:val="7E1EA54A"/>
    <w:rsid w:val="7E2D8D13"/>
    <w:rsid w:val="7E714AE5"/>
    <w:rsid w:val="7F0477E8"/>
    <w:rsid w:val="7F135DCD"/>
    <w:rsid w:val="7F1B3AB0"/>
    <w:rsid w:val="7F1BB6D4"/>
    <w:rsid w:val="7F9D34EE"/>
    <w:rsid w:val="7FAF8F57"/>
    <w:rsid w:val="7FCF3D15"/>
    <w:rsid w:val="7FD18783"/>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46009EB"/>
  <w15:docId w15:val="{B05D8D81-35B5-4E73-9E6F-1C53F0F4B4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6015"/>
    <w:rPr>
      <w:rFonts w:ascii="Arial" w:hAnsi="Arial"/>
      <w:sz w:val="20"/>
    </w:rPr>
  </w:style>
  <w:style w:type="paragraph" w:styleId="Ttulo1">
    <w:name w:val="heading 1"/>
    <w:basedOn w:val="Normal"/>
    <w:link w:val="Ttulo1Char"/>
    <w:autoRedefine/>
    <w:uiPriority w:val="1"/>
    <w:qFormat/>
    <w:rsid w:val="008F6015"/>
    <w:pPr>
      <w:widowControl w:val="0"/>
      <w:numPr>
        <w:numId w:val="36"/>
      </w:numPr>
      <w:tabs>
        <w:tab w:val="left" w:pos="567"/>
      </w:tabs>
      <w:spacing w:afterLines="100" w:after="100" w:line="240" w:lineRule="auto"/>
      <w:jc w:val="both"/>
      <w:outlineLvl w:val="0"/>
    </w:pPr>
    <w:rPr>
      <w:rFonts w:eastAsia="Arial" w:cs="Arial"/>
      <w:b/>
      <w:bCs/>
      <w:szCs w:val="20"/>
      <w:lang w:eastAsia="pt-BR"/>
    </w:rPr>
  </w:style>
  <w:style w:type="paragraph" w:styleId="Ttulo2">
    <w:name w:val="heading 2"/>
    <w:basedOn w:val="Ttulo1"/>
    <w:next w:val="Normal"/>
    <w:link w:val="Ttulo2Char"/>
    <w:autoRedefine/>
    <w:uiPriority w:val="9"/>
    <w:unhideWhenUsed/>
    <w:qFormat/>
    <w:rsid w:val="00201388"/>
    <w:pPr>
      <w:keepNext/>
      <w:numPr>
        <w:ilvl w:val="1"/>
        <w:numId w:val="41"/>
      </w:numPr>
      <w:spacing w:after="240"/>
      <w:ind w:left="578" w:hanging="578"/>
      <w:outlineLvl w:val="1"/>
    </w:pPr>
    <w:rPr>
      <w:rFonts w:eastAsia="Times New Roman" w:cs="Times New Roman"/>
      <w:bCs w:val="0"/>
      <w:szCs w:val="26"/>
      <w:lang w:eastAsia="x-none"/>
    </w:rPr>
  </w:style>
  <w:style w:type="paragraph" w:styleId="Ttulo3">
    <w:name w:val="heading 3"/>
    <w:basedOn w:val="Normal"/>
    <w:next w:val="Normal"/>
    <w:link w:val="Ttulo3Char"/>
    <w:autoRedefine/>
    <w:uiPriority w:val="9"/>
    <w:unhideWhenUsed/>
    <w:qFormat/>
    <w:rsid w:val="00A31CE7"/>
    <w:pPr>
      <w:keepNext/>
      <w:widowControl w:val="0"/>
      <w:numPr>
        <w:ilvl w:val="2"/>
        <w:numId w:val="27"/>
      </w:numPr>
      <w:tabs>
        <w:tab w:val="left" w:pos="993"/>
      </w:tabs>
      <w:spacing w:afterLines="100" w:after="240" w:line="240" w:lineRule="auto"/>
      <w:jc w:val="both"/>
      <w:outlineLvl w:val="2"/>
    </w:pPr>
    <w:rPr>
      <w:rFonts w:eastAsia="Times New Roman" w:cs="Arial"/>
      <w:bCs/>
      <w:iCs/>
      <w:szCs w:val="20"/>
      <w:lang w:eastAsia="x-none"/>
    </w:rPr>
  </w:style>
  <w:style w:type="paragraph" w:styleId="Ttulo4">
    <w:name w:val="heading 4"/>
    <w:basedOn w:val="Normal"/>
    <w:next w:val="Normal"/>
    <w:link w:val="Ttulo4Char"/>
    <w:autoRedefine/>
    <w:uiPriority w:val="9"/>
    <w:unhideWhenUsed/>
    <w:qFormat/>
    <w:rsid w:val="00E7692F"/>
    <w:pPr>
      <w:widowControl w:val="0"/>
      <w:numPr>
        <w:ilvl w:val="3"/>
        <w:numId w:val="41"/>
      </w:numPr>
      <w:spacing w:afterLines="100" w:after="240" w:line="240" w:lineRule="auto"/>
      <w:jc w:val="both"/>
      <w:outlineLvl w:val="3"/>
    </w:pPr>
    <w:rPr>
      <w:rFonts w:eastAsia="Times New Roman" w:cs="Arial"/>
      <w:b/>
      <w:bCs/>
      <w:szCs w:val="20"/>
      <w:lang w:val="x-none" w:eastAsia="x-none"/>
    </w:rPr>
  </w:style>
  <w:style w:type="paragraph" w:styleId="Ttulo5">
    <w:name w:val="heading 5"/>
    <w:basedOn w:val="Normal"/>
    <w:next w:val="Normal"/>
    <w:link w:val="Ttulo5Char"/>
    <w:autoRedefine/>
    <w:uiPriority w:val="9"/>
    <w:unhideWhenUsed/>
    <w:qFormat/>
    <w:rsid w:val="008F6015"/>
    <w:pPr>
      <w:keepNext/>
      <w:keepLines/>
      <w:widowControl w:val="0"/>
      <w:numPr>
        <w:ilvl w:val="4"/>
        <w:numId w:val="36"/>
      </w:numPr>
      <w:tabs>
        <w:tab w:val="clear" w:pos="3600"/>
        <w:tab w:val="num" w:pos="360"/>
        <w:tab w:val="left" w:pos="1701"/>
      </w:tabs>
      <w:spacing w:before="200" w:afterLines="100" w:after="100" w:line="360" w:lineRule="auto"/>
      <w:ind w:left="0" w:firstLine="0"/>
      <w:outlineLvl w:val="4"/>
    </w:pPr>
    <w:rPr>
      <w:rFonts w:eastAsia="Arial" w:cs="Arial"/>
      <w:i/>
      <w:szCs w:val="20"/>
      <w:lang w:val="x-none" w:eastAsia="x-none"/>
    </w:rPr>
  </w:style>
  <w:style w:type="paragraph" w:styleId="Ttulo6">
    <w:name w:val="heading 6"/>
    <w:basedOn w:val="Normal"/>
    <w:next w:val="Normal"/>
    <w:link w:val="Ttulo6Char"/>
    <w:uiPriority w:val="9"/>
    <w:semiHidden/>
    <w:unhideWhenUsed/>
    <w:qFormat/>
    <w:rsid w:val="008F6015"/>
    <w:pPr>
      <w:keepNext/>
      <w:keepLines/>
      <w:widowControl w:val="0"/>
      <w:numPr>
        <w:ilvl w:val="5"/>
        <w:numId w:val="36"/>
      </w:numPr>
      <w:tabs>
        <w:tab w:val="clear" w:pos="4320"/>
        <w:tab w:val="num" w:pos="360"/>
      </w:tabs>
      <w:spacing w:before="200" w:afterLines="100" w:after="100" w:line="240" w:lineRule="auto"/>
      <w:ind w:left="0" w:firstLine="0"/>
      <w:outlineLvl w:val="5"/>
    </w:pPr>
    <w:rPr>
      <w:rFonts w:ascii="Cambria" w:eastAsia="Times New Roman" w:hAnsi="Cambria" w:cs="Arial"/>
      <w:i/>
      <w:iCs/>
      <w:color w:val="243F60"/>
      <w:szCs w:val="20"/>
      <w:lang w:val="x-none" w:eastAsia="x-none"/>
    </w:rPr>
  </w:style>
  <w:style w:type="paragraph" w:styleId="Ttulo7">
    <w:name w:val="heading 7"/>
    <w:basedOn w:val="Normal"/>
    <w:next w:val="Normal"/>
    <w:link w:val="Ttulo7Char"/>
    <w:uiPriority w:val="9"/>
    <w:semiHidden/>
    <w:unhideWhenUsed/>
    <w:qFormat/>
    <w:rsid w:val="008F6015"/>
    <w:pPr>
      <w:keepNext/>
      <w:keepLines/>
      <w:widowControl w:val="0"/>
      <w:numPr>
        <w:ilvl w:val="6"/>
        <w:numId w:val="36"/>
      </w:numPr>
      <w:tabs>
        <w:tab w:val="clear" w:pos="5040"/>
        <w:tab w:val="num" w:pos="360"/>
      </w:tabs>
      <w:spacing w:before="200" w:afterLines="100" w:after="100" w:line="240" w:lineRule="auto"/>
      <w:ind w:left="0" w:firstLine="0"/>
      <w:outlineLvl w:val="6"/>
    </w:pPr>
    <w:rPr>
      <w:rFonts w:ascii="Cambria" w:eastAsia="Times New Roman" w:hAnsi="Cambria" w:cs="Arial"/>
      <w:i/>
      <w:iCs/>
      <w:color w:val="404040"/>
      <w:szCs w:val="20"/>
      <w:lang w:val="x-none" w:eastAsia="x-none"/>
    </w:rPr>
  </w:style>
  <w:style w:type="paragraph" w:styleId="Ttulo8">
    <w:name w:val="heading 8"/>
    <w:basedOn w:val="Normal"/>
    <w:next w:val="Normal"/>
    <w:link w:val="Ttulo8Char"/>
    <w:uiPriority w:val="9"/>
    <w:semiHidden/>
    <w:unhideWhenUsed/>
    <w:qFormat/>
    <w:rsid w:val="008F6015"/>
    <w:pPr>
      <w:keepNext/>
      <w:keepLines/>
      <w:widowControl w:val="0"/>
      <w:numPr>
        <w:ilvl w:val="7"/>
        <w:numId w:val="36"/>
      </w:numPr>
      <w:tabs>
        <w:tab w:val="clear" w:pos="5760"/>
        <w:tab w:val="num" w:pos="360"/>
      </w:tabs>
      <w:spacing w:before="200" w:afterLines="100" w:after="100" w:line="240" w:lineRule="auto"/>
      <w:ind w:left="0" w:firstLine="0"/>
      <w:outlineLvl w:val="7"/>
    </w:pPr>
    <w:rPr>
      <w:rFonts w:ascii="Cambria" w:eastAsia="Times New Roman" w:hAnsi="Cambria" w:cs="Arial"/>
      <w:color w:val="404040"/>
      <w:szCs w:val="20"/>
      <w:lang w:val="x-none" w:eastAsia="x-none"/>
    </w:rPr>
  </w:style>
  <w:style w:type="paragraph" w:styleId="Ttulo9">
    <w:name w:val="heading 9"/>
    <w:basedOn w:val="Normal"/>
    <w:next w:val="Normal"/>
    <w:link w:val="Ttulo9Char"/>
    <w:uiPriority w:val="9"/>
    <w:semiHidden/>
    <w:unhideWhenUsed/>
    <w:qFormat/>
    <w:rsid w:val="008F6015"/>
    <w:pPr>
      <w:keepNext/>
      <w:keepLines/>
      <w:widowControl w:val="0"/>
      <w:numPr>
        <w:ilvl w:val="8"/>
        <w:numId w:val="36"/>
      </w:numPr>
      <w:tabs>
        <w:tab w:val="clear" w:pos="6480"/>
        <w:tab w:val="num" w:pos="360"/>
      </w:tabs>
      <w:spacing w:before="200" w:afterLines="100" w:after="100" w:line="240" w:lineRule="auto"/>
      <w:ind w:left="0" w:firstLine="0"/>
      <w:outlineLvl w:val="8"/>
    </w:pPr>
    <w:rPr>
      <w:rFonts w:ascii="Cambria" w:eastAsia="Times New Roman" w:hAnsi="Cambria" w:cs="Arial"/>
      <w:i/>
      <w:iCs/>
      <w:color w:val="404040"/>
      <w:szCs w:val="2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5Char">
    <w:name w:val="Título 5 Char"/>
    <w:basedOn w:val="Fontepargpadro"/>
    <w:link w:val="Ttulo5"/>
    <w:uiPriority w:val="9"/>
    <w:rsid w:val="008F6015"/>
    <w:rPr>
      <w:rFonts w:ascii="Arial" w:eastAsia="Arial" w:hAnsi="Arial" w:cs="Arial"/>
      <w:i/>
      <w:sz w:val="20"/>
      <w:szCs w:val="20"/>
      <w:lang w:val="x-none" w:eastAsia="x-none"/>
    </w:rPr>
  </w:style>
  <w:style w:type="paragraph" w:customStyle="1" w:styleId="Programa-Atividade">
    <w:name w:val="Programa-Atividade"/>
    <w:basedOn w:val="Programa-Subprograma"/>
    <w:uiPriority w:val="1"/>
    <w:qFormat/>
    <w:rsid w:val="008F6015"/>
    <w:pPr>
      <w:numPr>
        <w:ilvl w:val="2"/>
      </w:numPr>
    </w:pPr>
  </w:style>
  <w:style w:type="paragraph" w:customStyle="1" w:styleId="ttulo10">
    <w:name w:val="título 1"/>
    <w:basedOn w:val="Normal"/>
    <w:rsid w:val="008F6015"/>
    <w:pPr>
      <w:numPr>
        <w:numId w:val="16"/>
      </w:numPr>
      <w:spacing w:afterLines="100" w:after="100" w:line="240" w:lineRule="auto"/>
      <w:jc w:val="both"/>
    </w:pPr>
    <w:rPr>
      <w:rFonts w:eastAsia="Times New Roman" w:cs="Arial"/>
      <w:b/>
      <w:sz w:val="24"/>
      <w:szCs w:val="24"/>
      <w:lang w:eastAsia="pt-BR"/>
    </w:rPr>
  </w:style>
  <w:style w:type="table" w:customStyle="1" w:styleId="TableNormal1">
    <w:name w:val="Table Normal1"/>
    <w:uiPriority w:val="2"/>
    <w:semiHidden/>
    <w:unhideWhenUsed/>
    <w:qFormat/>
    <w:rsid w:val="008F6015"/>
    <w:pPr>
      <w:widowControl w:val="0"/>
      <w:spacing w:after="0" w:line="240" w:lineRule="auto"/>
    </w:pPr>
    <w:rPr>
      <w:rFonts w:ascii="Arial" w:eastAsia="Arial" w:hAnsi="Arial" w:cs="Arial"/>
      <w:lang w:eastAsia="pt-BR"/>
    </w:rPr>
    <w:tblPr>
      <w:tblInd w:w="0" w:type="dxa"/>
      <w:tblCellMar>
        <w:top w:w="0" w:type="dxa"/>
        <w:left w:w="0" w:type="dxa"/>
        <w:bottom w:w="0" w:type="dxa"/>
        <w:right w:w="0" w:type="dxa"/>
      </w:tblCellMar>
    </w:tblPr>
  </w:style>
  <w:style w:type="paragraph" w:customStyle="1" w:styleId="Body">
    <w:name w:val="Body"/>
    <w:basedOn w:val="Normal"/>
    <w:rsid w:val="008F6015"/>
    <w:pPr>
      <w:spacing w:afterLines="100" w:after="140" w:line="290" w:lineRule="auto"/>
      <w:jc w:val="both"/>
    </w:pPr>
    <w:rPr>
      <w:rFonts w:ascii="Tahoma" w:eastAsia="Times New Roman" w:hAnsi="Tahoma" w:cs="Arial"/>
      <w:kern w:val="20"/>
      <w:szCs w:val="24"/>
      <w:lang w:eastAsia="pt-BR"/>
    </w:rPr>
  </w:style>
  <w:style w:type="character" w:customStyle="1" w:styleId="AssuntodocomentrioChar">
    <w:name w:val="Assunto do comentário Char"/>
    <w:basedOn w:val="TextodecomentrioChar"/>
    <w:link w:val="Assuntodocomentrio"/>
    <w:uiPriority w:val="99"/>
    <w:semiHidden/>
    <w:rsid w:val="008F6015"/>
    <w:rPr>
      <w:rFonts w:ascii="Calibri" w:eastAsia="Arial" w:hAnsi="Calibri" w:cs="Arial"/>
      <w:b/>
      <w:bCs/>
      <w:sz w:val="20"/>
      <w:szCs w:val="20"/>
      <w:lang w:val="x-none" w:eastAsia="x-none"/>
    </w:rPr>
  </w:style>
  <w:style w:type="paragraph" w:styleId="Textodecomentrio">
    <w:name w:val="annotation text"/>
    <w:basedOn w:val="Normal"/>
    <w:link w:val="TextodecomentrioChar"/>
    <w:uiPriority w:val="99"/>
    <w:unhideWhenUsed/>
    <w:rsid w:val="008F6015"/>
    <w:pPr>
      <w:widowControl w:val="0"/>
      <w:spacing w:afterLines="100" w:after="100" w:line="240" w:lineRule="auto"/>
    </w:pPr>
    <w:rPr>
      <w:rFonts w:ascii="Calibri" w:eastAsia="Arial" w:hAnsi="Calibri" w:cs="Arial"/>
      <w:szCs w:val="20"/>
      <w:lang w:val="x-none" w:eastAsia="x-none"/>
    </w:rPr>
  </w:style>
  <w:style w:type="character" w:styleId="Hyperlink">
    <w:name w:val="Hyperlink"/>
    <w:uiPriority w:val="99"/>
    <w:unhideWhenUsed/>
    <w:rsid w:val="008F6015"/>
    <w:rPr>
      <w:color w:val="0000FF"/>
      <w:u w:val="single"/>
    </w:rPr>
  </w:style>
  <w:style w:type="paragraph" w:styleId="Ttulo">
    <w:name w:val="Title"/>
    <w:basedOn w:val="Normal"/>
    <w:next w:val="Normal"/>
    <w:link w:val="TtuloChar"/>
    <w:rsid w:val="008F6015"/>
    <w:pPr>
      <w:keepNext/>
      <w:keepLines/>
      <w:widowControl w:val="0"/>
      <w:spacing w:before="480" w:afterLines="100" w:after="120" w:line="240" w:lineRule="auto"/>
    </w:pPr>
    <w:rPr>
      <w:rFonts w:eastAsia="Arial" w:cs="Arial"/>
      <w:b/>
      <w:sz w:val="72"/>
      <w:szCs w:val="72"/>
      <w:lang w:eastAsia="pt-BR"/>
    </w:rPr>
  </w:style>
  <w:style w:type="character" w:customStyle="1" w:styleId="TextodenotaderodapChar">
    <w:name w:val="Texto de nota de rodapé Char"/>
    <w:aliases w:val="nota de rodapé Char,nota_rodapé Char,Texto de rodapé Char,Texto de rodapé1 Char,Texto de rodapé2 Char,Texto de rodapé3 Char,Texto de rodapé4 Char,Texto de rodapé5 Char,Texto de rodapé6 Char,Texto de rodapé7 Char"/>
    <w:basedOn w:val="Fontepargpadro"/>
    <w:link w:val="Textodenotaderodap"/>
    <w:uiPriority w:val="99"/>
    <w:rsid w:val="00CA39B0"/>
    <w:rPr>
      <w:rFonts w:ascii="Arial" w:hAnsi="Arial"/>
      <w:sz w:val="20"/>
      <w:szCs w:val="20"/>
    </w:rPr>
  </w:style>
  <w:style w:type="character" w:customStyle="1" w:styleId="Ttulo1Char">
    <w:name w:val="Título 1 Char"/>
    <w:basedOn w:val="Fontepargpadro"/>
    <w:link w:val="Ttulo1"/>
    <w:uiPriority w:val="1"/>
    <w:rsid w:val="008F6015"/>
    <w:rPr>
      <w:rFonts w:ascii="Arial" w:eastAsia="Arial" w:hAnsi="Arial" w:cs="Arial"/>
      <w:b/>
      <w:bCs/>
      <w:sz w:val="20"/>
      <w:szCs w:val="20"/>
      <w:lang w:eastAsia="pt-BR"/>
    </w:rPr>
  </w:style>
  <w:style w:type="character" w:styleId="Refdecomentrio">
    <w:name w:val="annotation reference"/>
    <w:uiPriority w:val="99"/>
    <w:unhideWhenUsed/>
    <w:rsid w:val="00141C8E"/>
    <w:rPr>
      <w:sz w:val="16"/>
      <w:szCs w:val="16"/>
    </w:rPr>
  </w:style>
  <w:style w:type="character" w:customStyle="1" w:styleId="CorpodetextoChar">
    <w:name w:val="Corpo de texto Char"/>
    <w:basedOn w:val="Fontepargpadro"/>
    <w:link w:val="Corpodetexto"/>
    <w:uiPriority w:val="1"/>
    <w:rsid w:val="008F6015"/>
    <w:rPr>
      <w:rFonts w:ascii="Arial" w:eastAsia="Arial" w:hAnsi="Arial" w:cs="Arial"/>
      <w:sz w:val="20"/>
      <w:szCs w:val="20"/>
      <w:lang w:eastAsia="pt-BR"/>
    </w:rPr>
  </w:style>
  <w:style w:type="character" w:customStyle="1" w:styleId="Ttulo2Char">
    <w:name w:val="Título 2 Char"/>
    <w:basedOn w:val="Fontepargpadro"/>
    <w:link w:val="Ttulo2"/>
    <w:uiPriority w:val="9"/>
    <w:rsid w:val="00201388"/>
    <w:rPr>
      <w:rFonts w:ascii="Arial" w:eastAsia="Times New Roman" w:hAnsi="Arial" w:cs="Times New Roman"/>
      <w:b/>
      <w:sz w:val="20"/>
      <w:szCs w:val="26"/>
      <w:lang w:eastAsia="x-none"/>
    </w:rPr>
  </w:style>
  <w:style w:type="paragraph" w:styleId="Reviso">
    <w:name w:val="Revision"/>
    <w:hidden/>
    <w:uiPriority w:val="99"/>
    <w:semiHidden/>
    <w:rsid w:val="008F6015"/>
    <w:pPr>
      <w:widowControl w:val="0"/>
      <w:spacing w:after="0" w:line="240" w:lineRule="auto"/>
    </w:pPr>
    <w:rPr>
      <w:rFonts w:ascii="Arial" w:eastAsia="Arial" w:hAnsi="Arial" w:cs="Arial"/>
      <w:lang w:eastAsia="pt-BR"/>
    </w:rPr>
  </w:style>
  <w:style w:type="character" w:customStyle="1" w:styleId="Ttulo3Char">
    <w:name w:val="Título 3 Char"/>
    <w:basedOn w:val="Fontepargpadro"/>
    <w:link w:val="Ttulo3"/>
    <w:uiPriority w:val="9"/>
    <w:rsid w:val="00A31CE7"/>
    <w:rPr>
      <w:rFonts w:ascii="Arial" w:eastAsia="Times New Roman" w:hAnsi="Arial" w:cs="Arial"/>
      <w:bCs/>
      <w:iCs/>
      <w:sz w:val="20"/>
      <w:szCs w:val="20"/>
      <w:lang w:eastAsia="x-none"/>
    </w:rPr>
  </w:style>
  <w:style w:type="character" w:customStyle="1" w:styleId="Ttulo4Char">
    <w:name w:val="Título 4 Char"/>
    <w:basedOn w:val="Fontepargpadro"/>
    <w:link w:val="Ttulo4"/>
    <w:uiPriority w:val="9"/>
    <w:rsid w:val="00E7692F"/>
    <w:rPr>
      <w:rFonts w:ascii="Arial" w:eastAsia="Times New Roman" w:hAnsi="Arial" w:cs="Arial"/>
      <w:b/>
      <w:bCs/>
      <w:sz w:val="20"/>
      <w:szCs w:val="20"/>
      <w:lang w:val="x-none" w:eastAsia="x-none"/>
    </w:rPr>
  </w:style>
  <w:style w:type="paragraph" w:customStyle="1" w:styleId="Normal-Bullet">
    <w:name w:val="Normal-Bullet"/>
    <w:basedOn w:val="Normal"/>
    <w:uiPriority w:val="1"/>
    <w:qFormat/>
    <w:rsid w:val="008F6015"/>
    <w:pPr>
      <w:widowControl w:val="0"/>
      <w:numPr>
        <w:numId w:val="17"/>
      </w:numPr>
      <w:spacing w:before="120" w:afterLines="100" w:after="60" w:line="360" w:lineRule="auto"/>
      <w:jc w:val="both"/>
    </w:pPr>
    <w:rPr>
      <w:rFonts w:eastAsia="Arial" w:cs="Arial"/>
      <w:lang w:eastAsia="pt-BR"/>
    </w:rPr>
  </w:style>
  <w:style w:type="character" w:customStyle="1" w:styleId="Ttulo6Char">
    <w:name w:val="Título 6 Char"/>
    <w:basedOn w:val="Fontepargpadro"/>
    <w:link w:val="Ttulo6"/>
    <w:uiPriority w:val="9"/>
    <w:semiHidden/>
    <w:rsid w:val="008F6015"/>
    <w:rPr>
      <w:rFonts w:ascii="Cambria" w:eastAsia="Times New Roman" w:hAnsi="Cambria" w:cs="Arial"/>
      <w:i/>
      <w:iCs/>
      <w:color w:val="243F60"/>
      <w:sz w:val="20"/>
      <w:szCs w:val="20"/>
      <w:lang w:val="x-none" w:eastAsia="x-none"/>
    </w:rPr>
  </w:style>
  <w:style w:type="character" w:customStyle="1" w:styleId="TextodecomentrioChar">
    <w:name w:val="Texto de comentário Char"/>
    <w:basedOn w:val="Fontepargpadro"/>
    <w:link w:val="Textodecomentrio"/>
    <w:uiPriority w:val="99"/>
    <w:rsid w:val="008F6015"/>
    <w:rPr>
      <w:rFonts w:ascii="Calibri" w:eastAsia="Arial" w:hAnsi="Calibri" w:cs="Arial"/>
      <w:sz w:val="20"/>
      <w:szCs w:val="20"/>
      <w:lang w:val="x-none" w:eastAsia="x-none"/>
    </w:rPr>
  </w:style>
  <w:style w:type="character" w:customStyle="1" w:styleId="Ttulo7Char">
    <w:name w:val="Título 7 Char"/>
    <w:basedOn w:val="Fontepargpadro"/>
    <w:link w:val="Ttulo7"/>
    <w:uiPriority w:val="9"/>
    <w:semiHidden/>
    <w:rsid w:val="008F6015"/>
    <w:rPr>
      <w:rFonts w:ascii="Cambria" w:eastAsia="Times New Roman" w:hAnsi="Cambria" w:cs="Arial"/>
      <w:i/>
      <w:iCs/>
      <w:color w:val="404040"/>
      <w:sz w:val="20"/>
      <w:szCs w:val="20"/>
      <w:lang w:val="x-none" w:eastAsia="x-none"/>
    </w:rPr>
  </w:style>
  <w:style w:type="character" w:customStyle="1" w:styleId="TtuloChar">
    <w:name w:val="Título Char"/>
    <w:basedOn w:val="Fontepargpadro"/>
    <w:link w:val="Ttulo"/>
    <w:rsid w:val="008F6015"/>
    <w:rPr>
      <w:rFonts w:ascii="Arial" w:eastAsia="Arial" w:hAnsi="Arial" w:cs="Arial"/>
      <w:b/>
      <w:sz w:val="72"/>
      <w:szCs w:val="72"/>
      <w:lang w:eastAsia="pt-BR"/>
    </w:rPr>
  </w:style>
  <w:style w:type="character" w:customStyle="1" w:styleId="Ttulo8Char">
    <w:name w:val="Título 8 Char"/>
    <w:basedOn w:val="Fontepargpadro"/>
    <w:link w:val="Ttulo8"/>
    <w:uiPriority w:val="9"/>
    <w:semiHidden/>
    <w:rsid w:val="008F6015"/>
    <w:rPr>
      <w:rFonts w:ascii="Cambria" w:eastAsia="Times New Roman" w:hAnsi="Cambria" w:cs="Arial"/>
      <w:color w:val="404040"/>
      <w:sz w:val="20"/>
      <w:szCs w:val="20"/>
      <w:lang w:val="x-none" w:eastAsia="x-none"/>
    </w:rPr>
  </w:style>
  <w:style w:type="character" w:customStyle="1" w:styleId="Ttulo9Char">
    <w:name w:val="Título 9 Char"/>
    <w:basedOn w:val="Fontepargpadro"/>
    <w:link w:val="Ttulo9"/>
    <w:uiPriority w:val="9"/>
    <w:semiHidden/>
    <w:rsid w:val="008F6015"/>
    <w:rPr>
      <w:rFonts w:ascii="Cambria" w:eastAsia="Times New Roman" w:hAnsi="Cambria" w:cs="Arial"/>
      <w:i/>
      <w:iCs/>
      <w:color w:val="404040"/>
      <w:sz w:val="20"/>
      <w:szCs w:val="20"/>
      <w:lang w:val="x-none" w:eastAsia="x-none"/>
    </w:rPr>
  </w:style>
  <w:style w:type="table" w:customStyle="1" w:styleId="NormalTable0">
    <w:name w:val="Normal Table0"/>
    <w:rsid w:val="008F6015"/>
    <w:pPr>
      <w:widowControl w:val="0"/>
      <w:spacing w:after="0" w:line="240" w:lineRule="auto"/>
    </w:pPr>
    <w:rPr>
      <w:rFonts w:ascii="Arial" w:eastAsia="Arial" w:hAnsi="Arial" w:cs="Arial"/>
      <w:lang w:eastAsia="pt-BR"/>
    </w:rPr>
    <w:tblPr>
      <w:tblCellMar>
        <w:top w:w="0" w:type="dxa"/>
        <w:left w:w="0" w:type="dxa"/>
        <w:bottom w:w="0" w:type="dxa"/>
        <w:right w:w="0" w:type="dxa"/>
      </w:tblCellMar>
    </w:tblPr>
  </w:style>
  <w:style w:type="character" w:customStyle="1" w:styleId="SubttuloChar">
    <w:name w:val="Subtítulo Char"/>
    <w:basedOn w:val="Fontepargpadro"/>
    <w:link w:val="Subttulo"/>
    <w:rsid w:val="008F6015"/>
    <w:rPr>
      <w:rFonts w:ascii="Georgia" w:eastAsia="Georgia" w:hAnsi="Georgia" w:cs="Georgia"/>
      <w:i/>
      <w:color w:val="666666"/>
      <w:sz w:val="48"/>
      <w:szCs w:val="48"/>
      <w:lang w:eastAsia="pt-BR"/>
    </w:rPr>
  </w:style>
  <w:style w:type="paragraph" w:styleId="Corpodetexto">
    <w:name w:val="Body Text"/>
    <w:basedOn w:val="Normal"/>
    <w:link w:val="CorpodetextoChar"/>
    <w:uiPriority w:val="1"/>
    <w:qFormat/>
    <w:rsid w:val="008F6015"/>
    <w:pPr>
      <w:widowControl w:val="0"/>
      <w:spacing w:before="120" w:afterLines="100" w:after="100" w:line="240" w:lineRule="auto"/>
      <w:ind w:left="1840"/>
    </w:pPr>
    <w:rPr>
      <w:rFonts w:eastAsia="Arial" w:cs="Arial"/>
      <w:szCs w:val="20"/>
      <w:lang w:eastAsia="pt-BR"/>
    </w:rPr>
  </w:style>
  <w:style w:type="paragraph" w:styleId="PargrafodaLista">
    <w:name w:val="List Paragraph"/>
    <w:aliases w:val="Títulos diss,Lista Colorida - Ênfase 11,List1,List11,List111,List1111,List11111,Tabela,Citation List,bei normal,Numbered Indented Text,List Paragraph Char Char Char,List Paragraph Char Char,Bullet 1,lp1,List Paragraph11,paragrafo 3,M"/>
    <w:basedOn w:val="Normal"/>
    <w:link w:val="PargrafodaListaChar"/>
    <w:uiPriority w:val="34"/>
    <w:qFormat/>
    <w:rsid w:val="008F6015"/>
    <w:pPr>
      <w:widowControl w:val="0"/>
      <w:spacing w:afterLines="100" w:after="100" w:line="240" w:lineRule="auto"/>
    </w:pPr>
    <w:rPr>
      <w:rFonts w:eastAsia="Arial" w:cs="Arial"/>
      <w:lang w:eastAsia="pt-BR"/>
    </w:rPr>
  </w:style>
  <w:style w:type="paragraph" w:customStyle="1" w:styleId="TableParagraph">
    <w:name w:val="Table Paragraph"/>
    <w:basedOn w:val="Normal"/>
    <w:uiPriority w:val="1"/>
    <w:qFormat/>
    <w:rsid w:val="008F6015"/>
    <w:pPr>
      <w:widowControl w:val="0"/>
      <w:spacing w:afterLines="100" w:after="100" w:line="240" w:lineRule="auto"/>
    </w:pPr>
    <w:rPr>
      <w:rFonts w:eastAsia="Arial" w:cs="Arial"/>
      <w:lang w:eastAsia="pt-BR"/>
    </w:rPr>
  </w:style>
  <w:style w:type="paragraph" w:styleId="Cabealho">
    <w:name w:val="header"/>
    <w:basedOn w:val="Normal"/>
    <w:link w:val="CabealhoChar"/>
    <w:uiPriority w:val="99"/>
    <w:unhideWhenUsed/>
    <w:rsid w:val="008F6015"/>
    <w:pPr>
      <w:widowControl w:val="0"/>
      <w:tabs>
        <w:tab w:val="center" w:pos="4252"/>
        <w:tab w:val="right" w:pos="8504"/>
      </w:tabs>
      <w:spacing w:afterLines="100" w:after="100" w:line="240" w:lineRule="auto"/>
    </w:pPr>
    <w:rPr>
      <w:rFonts w:eastAsia="Arial" w:cs="Arial"/>
      <w:lang w:eastAsia="pt-BR"/>
    </w:rPr>
  </w:style>
  <w:style w:type="character" w:customStyle="1" w:styleId="CabealhoChar">
    <w:name w:val="Cabeçalho Char"/>
    <w:basedOn w:val="Fontepargpadro"/>
    <w:link w:val="Cabealho"/>
    <w:uiPriority w:val="99"/>
    <w:rsid w:val="008F6015"/>
    <w:rPr>
      <w:rFonts w:ascii="Arial" w:eastAsia="Arial" w:hAnsi="Arial" w:cs="Arial"/>
      <w:sz w:val="20"/>
      <w:lang w:eastAsia="pt-BR"/>
    </w:rPr>
  </w:style>
  <w:style w:type="paragraph" w:styleId="Rodap">
    <w:name w:val="footer"/>
    <w:basedOn w:val="Normal"/>
    <w:link w:val="RodapChar"/>
    <w:uiPriority w:val="99"/>
    <w:unhideWhenUsed/>
    <w:rsid w:val="008F6015"/>
    <w:pPr>
      <w:widowControl w:val="0"/>
      <w:tabs>
        <w:tab w:val="center" w:pos="4252"/>
        <w:tab w:val="right" w:pos="8504"/>
      </w:tabs>
      <w:spacing w:after="0" w:line="240" w:lineRule="auto"/>
    </w:pPr>
    <w:rPr>
      <w:rFonts w:eastAsia="Arial" w:cs="Arial"/>
      <w:sz w:val="16"/>
      <w:lang w:eastAsia="pt-BR"/>
    </w:rPr>
  </w:style>
  <w:style w:type="character" w:customStyle="1" w:styleId="RodapChar">
    <w:name w:val="Rodapé Char"/>
    <w:basedOn w:val="Fontepargpadro"/>
    <w:link w:val="Rodap"/>
    <w:uiPriority w:val="99"/>
    <w:rsid w:val="008F6015"/>
    <w:rPr>
      <w:rFonts w:ascii="Arial" w:eastAsia="Arial" w:hAnsi="Arial" w:cs="Arial"/>
      <w:sz w:val="16"/>
      <w:lang w:eastAsia="pt-BR"/>
    </w:rPr>
  </w:style>
  <w:style w:type="paragraph" w:styleId="CabealhodoSumrio">
    <w:name w:val="TOC Heading"/>
    <w:basedOn w:val="Ttulo1"/>
    <w:next w:val="Normal"/>
    <w:uiPriority w:val="39"/>
    <w:unhideWhenUsed/>
    <w:qFormat/>
    <w:rsid w:val="008F6015"/>
    <w:pPr>
      <w:keepNext/>
      <w:keepLines/>
      <w:widowControl/>
      <w:numPr>
        <w:numId w:val="0"/>
      </w:numPr>
      <w:spacing w:before="240" w:line="259" w:lineRule="auto"/>
      <w:jc w:val="left"/>
      <w:outlineLvl w:val="9"/>
    </w:pPr>
    <w:rPr>
      <w:rFonts w:asciiTheme="majorHAnsi" w:eastAsiaTheme="majorEastAsia" w:hAnsiTheme="majorHAnsi" w:cstheme="majorBidi"/>
      <w:b w:val="0"/>
      <w:bCs w:val="0"/>
      <w:color w:val="2F5496" w:themeColor="accent1" w:themeShade="BF"/>
      <w:sz w:val="32"/>
      <w:szCs w:val="32"/>
    </w:rPr>
  </w:style>
  <w:style w:type="paragraph" w:customStyle="1" w:styleId="Default">
    <w:name w:val="Default"/>
    <w:rsid w:val="008F6015"/>
    <w:pPr>
      <w:widowControl w:val="0"/>
      <w:autoSpaceDE w:val="0"/>
      <w:autoSpaceDN w:val="0"/>
      <w:adjustRightInd w:val="0"/>
      <w:spacing w:after="0" w:line="240" w:lineRule="auto"/>
    </w:pPr>
    <w:rPr>
      <w:rFonts w:ascii="Arial" w:eastAsia="Arial" w:hAnsi="Arial" w:cs="Arial"/>
      <w:color w:val="000000"/>
      <w:sz w:val="24"/>
      <w:szCs w:val="24"/>
      <w:lang w:eastAsia="pt-BR"/>
    </w:rPr>
  </w:style>
  <w:style w:type="paragraph" w:styleId="Textodebalo">
    <w:name w:val="Balloon Text"/>
    <w:basedOn w:val="Normal"/>
    <w:link w:val="TextodebaloChar"/>
    <w:uiPriority w:val="99"/>
    <w:semiHidden/>
    <w:unhideWhenUsed/>
    <w:rsid w:val="008F6015"/>
    <w:pPr>
      <w:widowControl w:val="0"/>
      <w:spacing w:afterLines="100" w:after="100" w:line="240" w:lineRule="auto"/>
    </w:pPr>
    <w:rPr>
      <w:rFonts w:ascii="Tahoma" w:eastAsia="Arial" w:hAnsi="Tahoma" w:cs="Arial"/>
      <w:sz w:val="16"/>
      <w:szCs w:val="16"/>
      <w:lang w:val="x-none" w:eastAsia="x-none"/>
    </w:rPr>
  </w:style>
  <w:style w:type="table" w:customStyle="1" w:styleId="3">
    <w:name w:val="3"/>
    <w:basedOn w:val="NormalTable0"/>
    <w:rsid w:val="008F6015"/>
    <w:tblPr>
      <w:tblStyleRowBandSize w:val="1"/>
      <w:tblStyleColBandSize w:val="1"/>
      <w:tblCellMar>
        <w:left w:w="108" w:type="dxa"/>
        <w:right w:w="108" w:type="dxa"/>
      </w:tblCellMar>
    </w:tblPr>
  </w:style>
  <w:style w:type="character" w:customStyle="1" w:styleId="TextodebaloChar">
    <w:name w:val="Texto de balão Char"/>
    <w:basedOn w:val="Fontepargpadro"/>
    <w:link w:val="Textodebalo"/>
    <w:uiPriority w:val="99"/>
    <w:semiHidden/>
    <w:rsid w:val="008F6015"/>
    <w:rPr>
      <w:rFonts w:ascii="Tahoma" w:eastAsia="Arial" w:hAnsi="Tahoma" w:cs="Arial"/>
      <w:sz w:val="16"/>
      <w:szCs w:val="16"/>
      <w:lang w:val="x-none" w:eastAsia="x-none"/>
    </w:rPr>
  </w:style>
  <w:style w:type="paragraph" w:styleId="Assuntodocomentrio">
    <w:name w:val="annotation subject"/>
    <w:basedOn w:val="Textodecomentrio"/>
    <w:next w:val="Textodecomentrio"/>
    <w:link w:val="AssuntodocomentrioChar"/>
    <w:uiPriority w:val="99"/>
    <w:semiHidden/>
    <w:unhideWhenUsed/>
    <w:rsid w:val="008F6015"/>
    <w:rPr>
      <w:b/>
      <w:bCs/>
    </w:rPr>
  </w:style>
  <w:style w:type="paragraph" w:styleId="Sumrio1">
    <w:name w:val="toc 1"/>
    <w:basedOn w:val="Normal"/>
    <w:next w:val="Normal"/>
    <w:autoRedefine/>
    <w:uiPriority w:val="39"/>
    <w:unhideWhenUsed/>
    <w:rsid w:val="008F6015"/>
    <w:pPr>
      <w:tabs>
        <w:tab w:val="left" w:pos="567"/>
        <w:tab w:val="right" w:leader="dot" w:pos="9570"/>
      </w:tabs>
      <w:spacing w:before="240" w:after="120" w:line="240" w:lineRule="auto"/>
      <w:ind w:left="567" w:hanging="567"/>
      <w:jc w:val="both"/>
    </w:pPr>
    <w:rPr>
      <w:rFonts w:eastAsia="Arial" w:cs="Arial"/>
      <w:lang w:eastAsia="pt-BR"/>
    </w:rPr>
  </w:style>
  <w:style w:type="paragraph" w:customStyle="1" w:styleId="Programa">
    <w:name w:val="Programa"/>
    <w:basedOn w:val="PargrafodaLista"/>
    <w:uiPriority w:val="1"/>
    <w:qFormat/>
    <w:rsid w:val="008F6015"/>
    <w:pPr>
      <w:numPr>
        <w:numId w:val="22"/>
      </w:numPr>
      <w:tabs>
        <w:tab w:val="left" w:pos="426"/>
      </w:tabs>
      <w:spacing w:before="360" w:after="140" w:line="276" w:lineRule="auto"/>
      <w:ind w:right="-6"/>
      <w:jc w:val="both"/>
    </w:pPr>
    <w:rPr>
      <w:color w:val="FF0000"/>
    </w:rPr>
  </w:style>
  <w:style w:type="paragraph" w:styleId="Sumrio2">
    <w:name w:val="toc 2"/>
    <w:basedOn w:val="Normal"/>
    <w:next w:val="Normal"/>
    <w:autoRedefine/>
    <w:uiPriority w:val="39"/>
    <w:unhideWhenUsed/>
    <w:rsid w:val="00DE632E"/>
    <w:pPr>
      <w:tabs>
        <w:tab w:val="left" w:pos="567"/>
        <w:tab w:val="left" w:pos="695"/>
        <w:tab w:val="right" w:leader="dot" w:pos="9570"/>
      </w:tabs>
      <w:spacing w:before="240" w:after="120" w:line="240" w:lineRule="auto"/>
    </w:pPr>
    <w:rPr>
      <w:rFonts w:eastAsia="Arial" w:cs="Arial"/>
      <w:lang w:eastAsia="pt-BR"/>
    </w:rPr>
  </w:style>
  <w:style w:type="table" w:styleId="Tabelacomgrade">
    <w:name w:val="Table Grid"/>
    <w:basedOn w:val="Tabelanormal"/>
    <w:uiPriority w:val="59"/>
    <w:rsid w:val="008F6015"/>
    <w:pPr>
      <w:widowControl w:val="0"/>
      <w:spacing w:after="0" w:line="240" w:lineRule="auto"/>
    </w:pPr>
    <w:rPr>
      <w:rFonts w:ascii="Arial" w:eastAsia="Arial" w:hAnsi="Arial" w:cs="Arial"/>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mrio3">
    <w:name w:val="toc 3"/>
    <w:basedOn w:val="Normal"/>
    <w:next w:val="Normal"/>
    <w:autoRedefine/>
    <w:uiPriority w:val="39"/>
    <w:unhideWhenUsed/>
    <w:rsid w:val="00D95C02"/>
    <w:pPr>
      <w:tabs>
        <w:tab w:val="left" w:pos="1418"/>
        <w:tab w:val="right" w:leader="dot" w:pos="9458"/>
      </w:tabs>
      <w:spacing w:after="120" w:line="240" w:lineRule="auto"/>
      <w:ind w:left="567"/>
    </w:pPr>
    <w:rPr>
      <w:rFonts w:eastAsia="Arial" w:cs="Arial"/>
      <w:lang w:eastAsia="pt-BR"/>
    </w:rPr>
  </w:style>
  <w:style w:type="table" w:customStyle="1" w:styleId="5">
    <w:name w:val="5"/>
    <w:basedOn w:val="NormalTable0"/>
    <w:rsid w:val="008F6015"/>
    <w:tblPr>
      <w:tblStyleRowBandSize w:val="1"/>
      <w:tblStyleColBandSize w:val="1"/>
    </w:tblPr>
  </w:style>
  <w:style w:type="character" w:styleId="HiperlinkVisitado">
    <w:name w:val="FollowedHyperlink"/>
    <w:uiPriority w:val="99"/>
    <w:semiHidden/>
    <w:unhideWhenUsed/>
    <w:rsid w:val="008F6015"/>
    <w:rPr>
      <w:color w:val="800080"/>
      <w:u w:val="single"/>
    </w:rPr>
  </w:style>
  <w:style w:type="paragraph" w:customStyle="1" w:styleId="Programa-Subprograma">
    <w:name w:val="Programa-Subprograma"/>
    <w:basedOn w:val="Programa"/>
    <w:next w:val="Programa"/>
    <w:uiPriority w:val="1"/>
    <w:qFormat/>
    <w:rsid w:val="008F6015"/>
    <w:pPr>
      <w:numPr>
        <w:ilvl w:val="1"/>
      </w:numPr>
      <w:spacing w:before="240"/>
      <w:ind w:right="0"/>
    </w:pPr>
  </w:style>
  <w:style w:type="numbering" w:customStyle="1" w:styleId="Estilo1">
    <w:name w:val="Estilo1"/>
    <w:uiPriority w:val="99"/>
    <w:rsid w:val="008F6015"/>
  </w:style>
  <w:style w:type="paragraph" w:styleId="Subttulo">
    <w:name w:val="Subtitle"/>
    <w:basedOn w:val="Normal"/>
    <w:next w:val="Normal"/>
    <w:link w:val="SubttuloChar"/>
    <w:rsid w:val="008F6015"/>
    <w:pPr>
      <w:keepNext/>
      <w:keepLines/>
      <w:widowControl w:val="0"/>
      <w:spacing w:before="360" w:afterLines="100" w:after="80" w:line="240" w:lineRule="auto"/>
    </w:pPr>
    <w:rPr>
      <w:rFonts w:ascii="Georgia" w:eastAsia="Georgia" w:hAnsi="Georgia" w:cs="Georgia"/>
      <w:i/>
      <w:color w:val="666666"/>
      <w:sz w:val="48"/>
      <w:szCs w:val="48"/>
      <w:lang w:eastAsia="pt-BR"/>
    </w:rPr>
  </w:style>
  <w:style w:type="table" w:customStyle="1" w:styleId="7">
    <w:name w:val="7"/>
    <w:basedOn w:val="NormalTable0"/>
    <w:rsid w:val="008F6015"/>
    <w:tblPr>
      <w:tblStyleRowBandSize w:val="1"/>
      <w:tblStyleColBandSize w:val="1"/>
    </w:tblPr>
  </w:style>
  <w:style w:type="table" w:customStyle="1" w:styleId="6">
    <w:name w:val="6"/>
    <w:basedOn w:val="NormalTable0"/>
    <w:rsid w:val="008F6015"/>
    <w:tblPr>
      <w:tblStyleRowBandSize w:val="1"/>
      <w:tblStyleColBandSize w:val="1"/>
      <w:tblCellMar>
        <w:left w:w="108" w:type="dxa"/>
        <w:right w:w="108" w:type="dxa"/>
      </w:tblCellMar>
    </w:tblPr>
  </w:style>
  <w:style w:type="table" w:customStyle="1" w:styleId="4">
    <w:name w:val="4"/>
    <w:basedOn w:val="NormalTable0"/>
    <w:rsid w:val="008F6015"/>
    <w:tblPr>
      <w:tblStyleRowBandSize w:val="1"/>
      <w:tblStyleColBandSize w:val="1"/>
      <w:tblCellMar>
        <w:left w:w="108" w:type="dxa"/>
        <w:right w:w="108" w:type="dxa"/>
      </w:tblCellMar>
    </w:tblPr>
  </w:style>
  <w:style w:type="table" w:customStyle="1" w:styleId="2">
    <w:name w:val="2"/>
    <w:basedOn w:val="NormalTable0"/>
    <w:rsid w:val="008F6015"/>
    <w:tblPr>
      <w:tblStyleRowBandSize w:val="1"/>
      <w:tblStyleColBandSize w:val="1"/>
      <w:tblCellMar>
        <w:left w:w="108" w:type="dxa"/>
        <w:right w:w="108" w:type="dxa"/>
      </w:tblCellMar>
    </w:tblPr>
  </w:style>
  <w:style w:type="table" w:customStyle="1" w:styleId="1">
    <w:name w:val="1"/>
    <w:basedOn w:val="NormalTable0"/>
    <w:rsid w:val="008F6015"/>
    <w:tblPr>
      <w:tblStyleRowBandSize w:val="1"/>
      <w:tblStyleColBandSize w:val="1"/>
      <w:tblCellMar>
        <w:left w:w="108" w:type="dxa"/>
        <w:right w:w="108" w:type="dxa"/>
      </w:tblCellMar>
    </w:tblPr>
  </w:style>
  <w:style w:type="paragraph" w:styleId="Sumrio4">
    <w:name w:val="toc 4"/>
    <w:basedOn w:val="Normal"/>
    <w:next w:val="Normal"/>
    <w:autoRedefine/>
    <w:uiPriority w:val="39"/>
    <w:unhideWhenUsed/>
    <w:rsid w:val="00AD469D"/>
    <w:pPr>
      <w:widowControl w:val="0"/>
      <w:tabs>
        <w:tab w:val="left" w:pos="3119"/>
        <w:tab w:val="right" w:pos="9060"/>
      </w:tabs>
      <w:spacing w:afterLines="100" w:after="240" w:line="240" w:lineRule="auto"/>
      <w:ind w:left="1985"/>
    </w:pPr>
    <w:rPr>
      <w:rFonts w:eastAsia="Arial" w:cs="Arial"/>
      <w:lang w:eastAsia="pt-BR"/>
    </w:rPr>
  </w:style>
  <w:style w:type="table" w:customStyle="1" w:styleId="Tabelacomgrade1">
    <w:name w:val="Tabela com grade1"/>
    <w:basedOn w:val="Tabelanormal"/>
    <w:next w:val="Tabelacomgrade"/>
    <w:rsid w:val="008F60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2">
    <w:name w:val="Tabela com grade2"/>
    <w:basedOn w:val="Tabelanormal"/>
    <w:next w:val="Tabelacomgrade"/>
    <w:rsid w:val="008F60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oTexto">
    <w:name w:val="CorpoTexto"/>
    <w:basedOn w:val="Normal"/>
    <w:rsid w:val="008F6015"/>
    <w:pPr>
      <w:spacing w:afterLines="100" w:after="100" w:line="240" w:lineRule="auto"/>
      <w:jc w:val="both"/>
    </w:pPr>
    <w:rPr>
      <w:rFonts w:eastAsia="Arial" w:cs="Arial"/>
      <w:szCs w:val="20"/>
      <w:lang w:eastAsia="pt-BR"/>
    </w:rPr>
  </w:style>
  <w:style w:type="character" w:customStyle="1" w:styleId="contextualspellingandgrammarerror">
    <w:name w:val="contextualspellingandgrammarerror"/>
    <w:basedOn w:val="Fontepargpadro"/>
    <w:rsid w:val="00ED36B8"/>
  </w:style>
  <w:style w:type="character" w:customStyle="1" w:styleId="normaltextrun">
    <w:name w:val="normaltextrun"/>
    <w:basedOn w:val="Fontepargpadro"/>
    <w:rsid w:val="00ED36B8"/>
  </w:style>
  <w:style w:type="paragraph" w:styleId="NormalWeb">
    <w:name w:val="Normal (Web)"/>
    <w:basedOn w:val="Normal"/>
    <w:uiPriority w:val="99"/>
    <w:semiHidden/>
    <w:unhideWhenUsed/>
    <w:rsid w:val="0041320C"/>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Textodenotaderodap">
    <w:name w:val="footnote text"/>
    <w:aliases w:val="nota de rodapé,nota_rodapé,Texto de rodapé,Texto de rodapé1,Texto de rodapé2,Texto de rodapé3,Texto de rodapé4,Texto de rodapé5,Texto de rodapé6,Texto de rodapé7,Texto de rodapé8,Texto de rodapé9,Texto de rodapé10,Notas de rodapé"/>
    <w:basedOn w:val="Normal"/>
    <w:link w:val="TextodenotaderodapChar"/>
    <w:uiPriority w:val="99"/>
    <w:unhideWhenUsed/>
    <w:qFormat/>
    <w:rsid w:val="00141C8E"/>
    <w:pPr>
      <w:spacing w:after="0" w:line="240" w:lineRule="auto"/>
    </w:pPr>
    <w:rPr>
      <w:szCs w:val="20"/>
    </w:rPr>
  </w:style>
  <w:style w:type="character" w:styleId="Refdenotaderodap">
    <w:name w:val="footnote reference"/>
    <w:aliases w:val="Style 24,Referência a notas de rodapé,Referência de rodapé"/>
    <w:basedOn w:val="Fontepargpadro"/>
    <w:uiPriority w:val="99"/>
    <w:unhideWhenUsed/>
    <w:qFormat/>
    <w:rsid w:val="00141C8E"/>
    <w:rPr>
      <w:vertAlign w:val="superscript"/>
    </w:rPr>
  </w:style>
  <w:style w:type="character" w:customStyle="1" w:styleId="PargrafodaListaChar">
    <w:name w:val="Parágrafo da Lista Char"/>
    <w:aliases w:val="Títulos diss Char,Lista Colorida - Ênfase 11 Char,List1 Char,List11 Char,List111 Char,List1111 Char,List11111 Char,Tabela Char,Citation List Char,bei normal Char,Numbered Indented Text Char,List Paragraph Char Char Char Char"/>
    <w:link w:val="PargrafodaLista"/>
    <w:uiPriority w:val="34"/>
    <w:qFormat/>
    <w:rsid w:val="00CA39B0"/>
    <w:rPr>
      <w:rFonts w:ascii="Arial" w:eastAsia="Arial" w:hAnsi="Arial" w:cs="Arial"/>
      <w:sz w:val="20"/>
      <w:lang w:eastAsia="pt-BR"/>
    </w:rPr>
  </w:style>
  <w:style w:type="table" w:customStyle="1" w:styleId="TableGrid1">
    <w:name w:val="Table Grid1"/>
    <w:rsid w:val="00CA39B0"/>
    <w:pPr>
      <w:spacing w:after="0" w:line="240" w:lineRule="auto"/>
    </w:pPr>
    <w:rPr>
      <w:rFonts w:eastAsiaTheme="minorEastAsia"/>
      <w:lang w:eastAsia="pt-BR"/>
    </w:rPr>
    <w:tblPr>
      <w:tblCellMar>
        <w:top w:w="0" w:type="dxa"/>
        <w:left w:w="0" w:type="dxa"/>
        <w:bottom w:w="0" w:type="dxa"/>
        <w:right w:w="0" w:type="dxa"/>
      </w:tblCellMar>
    </w:tblPr>
  </w:style>
  <w:style w:type="paragraph" w:customStyle="1" w:styleId="Cabealho1">
    <w:name w:val="Cabealho_1"/>
    <w:uiPriority w:val="99"/>
    <w:unhideWhenUsed/>
    <w:pPr>
      <w:widowControl w:val="0"/>
      <w:tabs>
        <w:tab w:val="center" w:pos="4252"/>
        <w:tab w:val="right" w:pos="8504"/>
      </w:tabs>
      <w:spacing w:afterLines="100" w:after="100" w:line="240" w:lineRule="auto"/>
    </w:pPr>
    <w:rPr>
      <w:rFonts w:ascii="Arial" w:eastAsia="Arial" w:hAnsi="Arial" w:cs="Arial"/>
      <w:sz w:val="20"/>
      <w:lang w:eastAsia="pt-BR"/>
    </w:rPr>
  </w:style>
  <w:style w:type="table" w:customStyle="1" w:styleId="Tabelacomgrade11">
    <w:name w:val="Tabelacomgrade1_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odap1">
    <w:name w:val="Rodap_1"/>
    <w:uiPriority w:val="99"/>
    <w:unhideWhenUsed/>
    <w:pPr>
      <w:widowControl w:val="0"/>
      <w:tabs>
        <w:tab w:val="center" w:pos="4252"/>
        <w:tab w:val="right" w:pos="8504"/>
      </w:tabs>
      <w:spacing w:after="0" w:line="240" w:lineRule="auto"/>
    </w:pPr>
    <w:rPr>
      <w:rFonts w:ascii="Arial" w:eastAsia="Arial" w:hAnsi="Arial" w:cs="Arial"/>
      <w:sz w:val="16"/>
      <w:lang w:eastAsia="pt-BR"/>
    </w:rPr>
  </w:style>
  <w:style w:type="paragraph" w:customStyle="1" w:styleId="Sumrio31">
    <w:name w:val="Sumrio3_1"/>
    <w:autoRedefine/>
    <w:uiPriority w:val="39"/>
    <w:unhideWhenUsed/>
    <w:pPr>
      <w:tabs>
        <w:tab w:val="left" w:pos="1418"/>
        <w:tab w:val="right" w:leader="dot" w:pos="9458"/>
      </w:tabs>
      <w:spacing w:after="120" w:line="240" w:lineRule="auto"/>
      <w:ind w:left="567"/>
    </w:pPr>
    <w:rPr>
      <w:rFonts w:ascii="Arial" w:eastAsia="Arial" w:hAnsi="Arial" w:cs="Arial"/>
      <w:sz w:val="20"/>
      <w:lang w:eastAsia="pt-BR"/>
    </w:rPr>
  </w:style>
  <w:style w:type="character" w:customStyle="1" w:styleId="cf01">
    <w:name w:val="cf01"/>
    <w:basedOn w:val="Fontepargpadro"/>
    <w:rsid w:val="00A14609"/>
    <w:rPr>
      <w:rFonts w:ascii="Segoe UI" w:hAnsi="Segoe UI" w:cs="Segoe UI" w:hint="default"/>
      <w:color w:val="0000FF"/>
      <w:sz w:val="18"/>
      <w:szCs w:val="18"/>
      <w:u w:val="single"/>
    </w:rPr>
  </w:style>
  <w:style w:type="character" w:customStyle="1" w:styleId="Mention1">
    <w:name w:val="Mention1"/>
    <w:basedOn w:val="Fontepargpadro"/>
    <w:uiPriority w:val="99"/>
    <w:unhideWhenUsed/>
    <w:rsid w:val="00F41B21"/>
    <w:rPr>
      <w:color w:val="2B579A"/>
      <w:shd w:val="clear" w:color="auto" w:fill="E6E6E6"/>
    </w:rPr>
  </w:style>
  <w:style w:type="character" w:customStyle="1" w:styleId="BodyTextChar1">
    <w:name w:val="Body Text Char1"/>
    <w:basedOn w:val="Fontepargpadro"/>
    <w:uiPriority w:val="99"/>
    <w:semiHidden/>
    <w:rsid w:val="00F41B53"/>
    <w:rPr>
      <w:rFonts w:ascii="Arial" w:hAnsi="Arial"/>
      <w:sz w:val="20"/>
    </w:rPr>
  </w:style>
  <w:style w:type="character" w:customStyle="1" w:styleId="CommentSubjectChar1">
    <w:name w:val="Comment Subject Char1"/>
    <w:basedOn w:val="TextodecomentrioChar"/>
    <w:uiPriority w:val="99"/>
    <w:semiHidden/>
    <w:rsid w:val="00F41B53"/>
    <w:rPr>
      <w:rFonts w:ascii="Calibri" w:eastAsia="Arial" w:hAnsi="Calibri" w:cs="Arial"/>
      <w:b/>
      <w:bCs/>
      <w:sz w:val="20"/>
      <w:szCs w:val="20"/>
      <w:lang w:val="x-none" w:eastAsia="x-none"/>
    </w:rPr>
  </w:style>
  <w:style w:type="character" w:customStyle="1" w:styleId="SubtitleChar1">
    <w:name w:val="Subtitle Char1"/>
    <w:basedOn w:val="Fontepargpadro"/>
    <w:uiPriority w:val="11"/>
    <w:rsid w:val="00F41B53"/>
    <w:rPr>
      <w:rFonts w:eastAsiaTheme="minorEastAsia"/>
      <w:color w:val="5A5A5A" w:themeColor="text1" w:themeTint="A5"/>
      <w:spacing w:val="15"/>
    </w:rPr>
  </w:style>
  <w:style w:type="character" w:customStyle="1" w:styleId="FootnoteTextChar1">
    <w:name w:val="Footnote Text Char1"/>
    <w:basedOn w:val="Fontepargpadro"/>
    <w:uiPriority w:val="99"/>
    <w:semiHidden/>
    <w:rsid w:val="00F41B53"/>
    <w:rPr>
      <w:rFonts w:ascii="Arial" w:hAnsi="Arial"/>
      <w:sz w:val="20"/>
      <w:szCs w:val="20"/>
    </w:rPr>
  </w:style>
  <w:style w:type="character" w:styleId="Meno">
    <w:name w:val="Mention"/>
    <w:basedOn w:val="Fontepargpadro"/>
    <w:uiPriority w:val="99"/>
    <w:unhideWhenUsed/>
    <w:rsid w:val="00F41B53"/>
    <w:rPr>
      <w:color w:val="2B579A"/>
      <w:shd w:val="clear" w:color="auto" w:fill="E1DFDD"/>
    </w:rPr>
  </w:style>
  <w:style w:type="paragraph" w:customStyle="1" w:styleId="pf0">
    <w:name w:val="pf0"/>
    <w:basedOn w:val="Normal"/>
    <w:rsid w:val="00F41B53"/>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Heading2nonumber">
    <w:name w:val="Heading 2_no number"/>
    <w:basedOn w:val="Ttulo2"/>
    <w:uiPriority w:val="99"/>
    <w:qFormat/>
    <w:rsid w:val="00F41B53"/>
    <w:pPr>
      <w:keepLines/>
      <w:widowControl/>
      <w:numPr>
        <w:ilvl w:val="0"/>
        <w:numId w:val="0"/>
      </w:numPr>
      <w:tabs>
        <w:tab w:val="clear" w:pos="567"/>
      </w:tabs>
      <w:spacing w:before="280" w:afterLines="0" w:after="120" w:line="264" w:lineRule="auto"/>
      <w:ind w:left="851" w:hanging="851"/>
      <w:jc w:val="left"/>
    </w:pPr>
    <w:rPr>
      <w:rFonts w:eastAsiaTheme="majorEastAsia" w:cstheme="majorBidi"/>
      <w:color w:val="000000" w:themeColor="text1"/>
      <w:sz w:val="34"/>
      <w:szCs w:val="3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623472">
      <w:bodyDiv w:val="1"/>
      <w:marLeft w:val="0"/>
      <w:marRight w:val="0"/>
      <w:marTop w:val="0"/>
      <w:marBottom w:val="0"/>
      <w:divBdr>
        <w:top w:val="none" w:sz="0" w:space="0" w:color="auto"/>
        <w:left w:val="none" w:sz="0" w:space="0" w:color="auto"/>
        <w:bottom w:val="none" w:sz="0" w:space="0" w:color="auto"/>
        <w:right w:val="none" w:sz="0" w:space="0" w:color="auto"/>
      </w:divBdr>
    </w:div>
    <w:div w:id="147551161">
      <w:bodyDiv w:val="1"/>
      <w:marLeft w:val="0"/>
      <w:marRight w:val="0"/>
      <w:marTop w:val="0"/>
      <w:marBottom w:val="0"/>
      <w:divBdr>
        <w:top w:val="none" w:sz="0" w:space="0" w:color="auto"/>
        <w:left w:val="none" w:sz="0" w:space="0" w:color="auto"/>
        <w:bottom w:val="none" w:sz="0" w:space="0" w:color="auto"/>
        <w:right w:val="none" w:sz="0" w:space="0" w:color="auto"/>
      </w:divBdr>
    </w:div>
    <w:div w:id="265696211">
      <w:bodyDiv w:val="1"/>
      <w:marLeft w:val="0"/>
      <w:marRight w:val="0"/>
      <w:marTop w:val="0"/>
      <w:marBottom w:val="0"/>
      <w:divBdr>
        <w:top w:val="none" w:sz="0" w:space="0" w:color="auto"/>
        <w:left w:val="none" w:sz="0" w:space="0" w:color="auto"/>
        <w:bottom w:val="none" w:sz="0" w:space="0" w:color="auto"/>
        <w:right w:val="none" w:sz="0" w:space="0" w:color="auto"/>
      </w:divBdr>
    </w:div>
    <w:div w:id="407926349">
      <w:bodyDiv w:val="1"/>
      <w:marLeft w:val="0"/>
      <w:marRight w:val="0"/>
      <w:marTop w:val="0"/>
      <w:marBottom w:val="0"/>
      <w:divBdr>
        <w:top w:val="none" w:sz="0" w:space="0" w:color="auto"/>
        <w:left w:val="none" w:sz="0" w:space="0" w:color="auto"/>
        <w:bottom w:val="none" w:sz="0" w:space="0" w:color="auto"/>
        <w:right w:val="none" w:sz="0" w:space="0" w:color="auto"/>
      </w:divBdr>
    </w:div>
    <w:div w:id="498811572">
      <w:bodyDiv w:val="1"/>
      <w:marLeft w:val="0"/>
      <w:marRight w:val="0"/>
      <w:marTop w:val="0"/>
      <w:marBottom w:val="0"/>
      <w:divBdr>
        <w:top w:val="none" w:sz="0" w:space="0" w:color="auto"/>
        <w:left w:val="none" w:sz="0" w:space="0" w:color="auto"/>
        <w:bottom w:val="none" w:sz="0" w:space="0" w:color="auto"/>
        <w:right w:val="none" w:sz="0" w:space="0" w:color="auto"/>
      </w:divBdr>
    </w:div>
    <w:div w:id="779763390">
      <w:bodyDiv w:val="1"/>
      <w:marLeft w:val="0"/>
      <w:marRight w:val="0"/>
      <w:marTop w:val="0"/>
      <w:marBottom w:val="0"/>
      <w:divBdr>
        <w:top w:val="none" w:sz="0" w:space="0" w:color="auto"/>
        <w:left w:val="none" w:sz="0" w:space="0" w:color="auto"/>
        <w:bottom w:val="none" w:sz="0" w:space="0" w:color="auto"/>
        <w:right w:val="none" w:sz="0" w:space="0" w:color="auto"/>
      </w:divBdr>
    </w:div>
    <w:div w:id="955868852">
      <w:bodyDiv w:val="1"/>
      <w:marLeft w:val="0"/>
      <w:marRight w:val="0"/>
      <w:marTop w:val="0"/>
      <w:marBottom w:val="0"/>
      <w:divBdr>
        <w:top w:val="none" w:sz="0" w:space="0" w:color="auto"/>
        <w:left w:val="none" w:sz="0" w:space="0" w:color="auto"/>
        <w:bottom w:val="none" w:sz="0" w:space="0" w:color="auto"/>
        <w:right w:val="none" w:sz="0" w:space="0" w:color="auto"/>
      </w:divBdr>
    </w:div>
    <w:div w:id="1190685101">
      <w:bodyDiv w:val="1"/>
      <w:marLeft w:val="0"/>
      <w:marRight w:val="0"/>
      <w:marTop w:val="0"/>
      <w:marBottom w:val="0"/>
      <w:divBdr>
        <w:top w:val="none" w:sz="0" w:space="0" w:color="auto"/>
        <w:left w:val="none" w:sz="0" w:space="0" w:color="auto"/>
        <w:bottom w:val="none" w:sz="0" w:space="0" w:color="auto"/>
        <w:right w:val="none" w:sz="0" w:space="0" w:color="auto"/>
      </w:divBdr>
    </w:div>
    <w:div w:id="1253471953">
      <w:bodyDiv w:val="1"/>
      <w:marLeft w:val="0"/>
      <w:marRight w:val="0"/>
      <w:marTop w:val="0"/>
      <w:marBottom w:val="0"/>
      <w:divBdr>
        <w:top w:val="none" w:sz="0" w:space="0" w:color="auto"/>
        <w:left w:val="none" w:sz="0" w:space="0" w:color="auto"/>
        <w:bottom w:val="none" w:sz="0" w:space="0" w:color="auto"/>
        <w:right w:val="none" w:sz="0" w:space="0" w:color="auto"/>
      </w:divBdr>
    </w:div>
    <w:div w:id="1456101781">
      <w:bodyDiv w:val="1"/>
      <w:marLeft w:val="0"/>
      <w:marRight w:val="0"/>
      <w:marTop w:val="0"/>
      <w:marBottom w:val="0"/>
      <w:divBdr>
        <w:top w:val="none" w:sz="0" w:space="0" w:color="auto"/>
        <w:left w:val="none" w:sz="0" w:space="0" w:color="auto"/>
        <w:bottom w:val="none" w:sz="0" w:space="0" w:color="auto"/>
        <w:right w:val="none" w:sz="0" w:space="0" w:color="auto"/>
      </w:divBdr>
    </w:div>
    <w:div w:id="1689137058">
      <w:bodyDiv w:val="1"/>
      <w:marLeft w:val="0"/>
      <w:marRight w:val="0"/>
      <w:marTop w:val="0"/>
      <w:marBottom w:val="0"/>
      <w:divBdr>
        <w:top w:val="none" w:sz="0" w:space="0" w:color="auto"/>
        <w:left w:val="none" w:sz="0" w:space="0" w:color="auto"/>
        <w:bottom w:val="none" w:sz="0" w:space="0" w:color="auto"/>
        <w:right w:val="none" w:sz="0" w:space="0" w:color="auto"/>
      </w:divBdr>
      <w:divsChild>
        <w:div w:id="1420445477">
          <w:marLeft w:val="0"/>
          <w:marRight w:val="0"/>
          <w:marTop w:val="0"/>
          <w:marBottom w:val="0"/>
          <w:divBdr>
            <w:top w:val="none" w:sz="0" w:space="0" w:color="auto"/>
            <w:left w:val="none" w:sz="0" w:space="0" w:color="auto"/>
            <w:bottom w:val="none" w:sz="0" w:space="0" w:color="auto"/>
            <w:right w:val="none" w:sz="0" w:space="0" w:color="auto"/>
          </w:divBdr>
          <w:divsChild>
            <w:div w:id="1010451096">
              <w:marLeft w:val="0"/>
              <w:marRight w:val="0"/>
              <w:marTop w:val="0"/>
              <w:marBottom w:val="0"/>
              <w:divBdr>
                <w:top w:val="none" w:sz="0" w:space="0" w:color="auto"/>
                <w:left w:val="none" w:sz="0" w:space="0" w:color="auto"/>
                <w:bottom w:val="none" w:sz="0" w:space="0" w:color="auto"/>
                <w:right w:val="none" w:sz="0" w:space="0" w:color="auto"/>
              </w:divBdr>
              <w:divsChild>
                <w:div w:id="1281381403">
                  <w:marLeft w:val="0"/>
                  <w:marRight w:val="0"/>
                  <w:marTop w:val="0"/>
                  <w:marBottom w:val="0"/>
                  <w:divBdr>
                    <w:top w:val="none" w:sz="0" w:space="0" w:color="auto"/>
                    <w:left w:val="none" w:sz="0" w:space="0" w:color="auto"/>
                    <w:bottom w:val="none" w:sz="0" w:space="0" w:color="auto"/>
                    <w:right w:val="none" w:sz="0" w:space="0" w:color="auto"/>
                  </w:divBdr>
                  <w:divsChild>
                    <w:div w:id="1571965369">
                      <w:marLeft w:val="0"/>
                      <w:marRight w:val="0"/>
                      <w:marTop w:val="0"/>
                      <w:marBottom w:val="0"/>
                      <w:divBdr>
                        <w:top w:val="none" w:sz="0" w:space="0" w:color="auto"/>
                        <w:left w:val="none" w:sz="0" w:space="0" w:color="auto"/>
                        <w:bottom w:val="none" w:sz="0" w:space="0" w:color="auto"/>
                        <w:right w:val="none" w:sz="0" w:space="0" w:color="auto"/>
                      </w:divBdr>
                      <w:divsChild>
                        <w:div w:id="509684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420770">
              <w:marLeft w:val="0"/>
              <w:marRight w:val="0"/>
              <w:marTop w:val="0"/>
              <w:marBottom w:val="0"/>
              <w:divBdr>
                <w:top w:val="none" w:sz="0" w:space="0" w:color="auto"/>
                <w:left w:val="none" w:sz="0" w:space="0" w:color="auto"/>
                <w:bottom w:val="none" w:sz="0" w:space="0" w:color="auto"/>
                <w:right w:val="none" w:sz="0" w:space="0" w:color="auto"/>
              </w:divBdr>
              <w:divsChild>
                <w:div w:id="1436948720">
                  <w:marLeft w:val="0"/>
                  <w:marRight w:val="0"/>
                  <w:marTop w:val="0"/>
                  <w:marBottom w:val="0"/>
                  <w:divBdr>
                    <w:top w:val="none" w:sz="0" w:space="0" w:color="auto"/>
                    <w:left w:val="none" w:sz="0" w:space="0" w:color="auto"/>
                    <w:bottom w:val="none" w:sz="0" w:space="0" w:color="auto"/>
                    <w:right w:val="none" w:sz="0" w:space="0" w:color="auto"/>
                  </w:divBdr>
                  <w:divsChild>
                    <w:div w:id="1558278321">
                      <w:marLeft w:val="0"/>
                      <w:marRight w:val="0"/>
                      <w:marTop w:val="0"/>
                      <w:marBottom w:val="0"/>
                      <w:divBdr>
                        <w:top w:val="none" w:sz="0" w:space="0" w:color="auto"/>
                        <w:left w:val="none" w:sz="0" w:space="0" w:color="auto"/>
                        <w:bottom w:val="none" w:sz="0" w:space="0" w:color="auto"/>
                        <w:right w:val="none" w:sz="0" w:space="0" w:color="auto"/>
                      </w:divBdr>
                      <w:divsChild>
                        <w:div w:id="429010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6473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9107241">
      <w:bodyDiv w:val="1"/>
      <w:marLeft w:val="0"/>
      <w:marRight w:val="0"/>
      <w:marTop w:val="0"/>
      <w:marBottom w:val="0"/>
      <w:divBdr>
        <w:top w:val="none" w:sz="0" w:space="0" w:color="auto"/>
        <w:left w:val="none" w:sz="0" w:space="0" w:color="auto"/>
        <w:bottom w:val="none" w:sz="0" w:space="0" w:color="auto"/>
        <w:right w:val="none" w:sz="0" w:space="0" w:color="auto"/>
      </w:divBdr>
    </w:div>
    <w:div w:id="1948808418">
      <w:bodyDiv w:val="1"/>
      <w:marLeft w:val="0"/>
      <w:marRight w:val="0"/>
      <w:marTop w:val="0"/>
      <w:marBottom w:val="0"/>
      <w:divBdr>
        <w:top w:val="none" w:sz="0" w:space="0" w:color="auto"/>
        <w:left w:val="none" w:sz="0" w:space="0" w:color="auto"/>
        <w:bottom w:val="none" w:sz="0" w:space="0" w:color="auto"/>
        <w:right w:val="none" w:sz="0" w:space="0" w:color="auto"/>
      </w:divBdr>
    </w:div>
    <w:div w:id="1964574659">
      <w:bodyDiv w:val="1"/>
      <w:marLeft w:val="0"/>
      <w:marRight w:val="0"/>
      <w:marTop w:val="0"/>
      <w:marBottom w:val="0"/>
      <w:divBdr>
        <w:top w:val="none" w:sz="0" w:space="0" w:color="auto"/>
        <w:left w:val="none" w:sz="0" w:space="0" w:color="auto"/>
        <w:bottom w:val="none" w:sz="0" w:space="0" w:color="auto"/>
        <w:right w:val="none" w:sz="0" w:space="0" w:color="auto"/>
      </w:divBdr>
    </w:div>
    <w:div w:id="2067220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7.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81CB8DFA649842E3835F7DB170597725"/>
        <w:category>
          <w:name w:val="General"/>
          <w:gallery w:val="placeholder"/>
        </w:category>
        <w:types>
          <w:type w:val="bbPlcHdr"/>
        </w:types>
        <w:behaviors>
          <w:behavior w:val="content"/>
        </w:behaviors>
        <w:guid w:val="{F9314484-744B-459D-8071-A69B1ABC6E52}"/>
      </w:docPartPr>
      <w:docPartBody>
        <w:p w:rsidR="00852C90" w:rsidRDefault="00852C90"/>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Noto Sans Symbols">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defaultTabStop w:val="720"/>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AB4B90"/>
    <w:rsid w:val="00020C27"/>
    <w:rsid w:val="000555B1"/>
    <w:rsid w:val="000B31B1"/>
    <w:rsid w:val="000D345C"/>
    <w:rsid w:val="000E3689"/>
    <w:rsid w:val="00103691"/>
    <w:rsid w:val="0016150D"/>
    <w:rsid w:val="00181B9F"/>
    <w:rsid w:val="001E7612"/>
    <w:rsid w:val="0021222C"/>
    <w:rsid w:val="002124F9"/>
    <w:rsid w:val="00222F75"/>
    <w:rsid w:val="002343F9"/>
    <w:rsid w:val="00251D07"/>
    <w:rsid w:val="00266632"/>
    <w:rsid w:val="002C1A1F"/>
    <w:rsid w:val="003350BD"/>
    <w:rsid w:val="003628D3"/>
    <w:rsid w:val="003743D7"/>
    <w:rsid w:val="003C28D1"/>
    <w:rsid w:val="003F3349"/>
    <w:rsid w:val="003F3F8E"/>
    <w:rsid w:val="003F4809"/>
    <w:rsid w:val="004278EE"/>
    <w:rsid w:val="00460325"/>
    <w:rsid w:val="00460CD2"/>
    <w:rsid w:val="004716F7"/>
    <w:rsid w:val="00517DE5"/>
    <w:rsid w:val="005A4EBA"/>
    <w:rsid w:val="006B563C"/>
    <w:rsid w:val="006C01EB"/>
    <w:rsid w:val="006C6A6E"/>
    <w:rsid w:val="00704EBE"/>
    <w:rsid w:val="007C3A28"/>
    <w:rsid w:val="007D5D02"/>
    <w:rsid w:val="00821D9F"/>
    <w:rsid w:val="008351D8"/>
    <w:rsid w:val="00852C90"/>
    <w:rsid w:val="008C1D34"/>
    <w:rsid w:val="00921D92"/>
    <w:rsid w:val="009565C7"/>
    <w:rsid w:val="009E3CAB"/>
    <w:rsid w:val="009F70AA"/>
    <w:rsid w:val="00AA21BB"/>
    <w:rsid w:val="00AB4B90"/>
    <w:rsid w:val="00AF20E5"/>
    <w:rsid w:val="00B902C2"/>
    <w:rsid w:val="00BA183F"/>
    <w:rsid w:val="00BF2D58"/>
    <w:rsid w:val="00C53B9A"/>
    <w:rsid w:val="00C768FD"/>
    <w:rsid w:val="00C813D9"/>
    <w:rsid w:val="00CA145C"/>
    <w:rsid w:val="00CB6E87"/>
    <w:rsid w:val="00CC27A5"/>
    <w:rsid w:val="00D002BA"/>
    <w:rsid w:val="00D30B12"/>
    <w:rsid w:val="00D37DF1"/>
    <w:rsid w:val="00D74C00"/>
    <w:rsid w:val="00D94EAA"/>
    <w:rsid w:val="00DA18DF"/>
    <w:rsid w:val="00DB07B8"/>
    <w:rsid w:val="00DE449A"/>
    <w:rsid w:val="00E44B78"/>
    <w:rsid w:val="00E54663"/>
    <w:rsid w:val="00E93ADC"/>
    <w:rsid w:val="00EB51AE"/>
    <w:rsid w:val="00EB7932"/>
    <w:rsid w:val="00EE3464"/>
    <w:rsid w:val="00EF7AC9"/>
    <w:rsid w:val="00F765D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1537FD6FAC5FB4F9EC8CA4508447804" ma:contentTypeVersion="15" ma:contentTypeDescription="Create a new document." ma:contentTypeScope="" ma:versionID="38a0e6fcc88350a93b53306932ea6388">
  <xsd:schema xmlns:xsd="http://www.w3.org/2001/XMLSchema" xmlns:xs="http://www.w3.org/2001/XMLSchema" xmlns:p="http://schemas.microsoft.com/office/2006/metadata/properties" xmlns:ns2="5a1f95b5-93fd-4ac0-9ae9-55206d2a148c" xmlns:ns3="b318f68b-5cad-4315-b3e1-14a86a3611b7" targetNamespace="http://schemas.microsoft.com/office/2006/metadata/properties" ma:root="true" ma:fieldsID="fba606ab4f16dbb60f55219c89ce45d1" ns2:_="" ns3:_="">
    <xsd:import namespace="5a1f95b5-93fd-4ac0-9ae9-55206d2a148c"/>
    <xsd:import namespace="b318f68b-5cad-4315-b3e1-14a86a3611b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1f95b5-93fd-4ac0-9ae9-55206d2a14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2dab9438-f903-450b-a158-c86bb4a35dfc"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318f68b-5cad-4315-b3e1-14a86a3611b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17e80c8b-ed9f-49da-b46b-273b02c1b7b7}" ma:internalName="TaxCatchAll" ma:showField="CatchAllData" ma:web="b318f68b-5cad-4315-b3e1-14a86a3611b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5a1f95b5-93fd-4ac0-9ae9-55206d2a148c">
      <Terms xmlns="http://schemas.microsoft.com/office/infopath/2007/PartnerControls"/>
    </lcf76f155ced4ddcb4097134ff3c332f>
    <TaxCatchAll xmlns="b318f68b-5cad-4315-b3e1-14a86a3611b7" xsi:nil="true"/>
  </documentManagement>
</p:properties>
</file>

<file path=customXml/itemProps1.xml><?xml version="1.0" encoding="utf-8"?>
<ds:datastoreItem xmlns:ds="http://schemas.openxmlformats.org/officeDocument/2006/customXml" ds:itemID="{07BA12A8-D264-46A8-849F-85BE21230F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1f95b5-93fd-4ac0-9ae9-55206d2a148c"/>
    <ds:schemaRef ds:uri="b318f68b-5cad-4315-b3e1-14a86a3611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71F0456-8B25-4E2D-945F-C218E27025C9}">
  <ds:schemaRefs>
    <ds:schemaRef ds:uri="http://schemas.microsoft.com/sharepoint/v3/contenttype/forms"/>
  </ds:schemaRefs>
</ds:datastoreItem>
</file>

<file path=customXml/itemProps3.xml><?xml version="1.0" encoding="utf-8"?>
<ds:datastoreItem xmlns:ds="http://schemas.openxmlformats.org/officeDocument/2006/customXml" ds:itemID="{E1317BD7-6FBB-42FE-A821-876E5AA4B1C3}">
  <ds:schemaRefs>
    <ds:schemaRef ds:uri="http://schemas.openxmlformats.org/officeDocument/2006/bibliography"/>
  </ds:schemaRefs>
</ds:datastoreItem>
</file>

<file path=customXml/itemProps4.xml><?xml version="1.0" encoding="utf-8"?>
<ds:datastoreItem xmlns:ds="http://schemas.openxmlformats.org/officeDocument/2006/customXml" ds:itemID="{99BC3CDC-DDFE-47FF-8618-8095472092DC}">
  <ds:schemaRefs>
    <ds:schemaRef ds:uri="http://schemas.microsoft.com/sharepoint/v3/contenttype/forms"/>
  </ds:schemaRefs>
</ds:datastoreItem>
</file>

<file path=customXml/itemProps5.xml><?xml version="1.0" encoding="utf-8"?>
<ds:datastoreItem xmlns:ds="http://schemas.openxmlformats.org/officeDocument/2006/customXml" ds:itemID="{7ABA8479-7A9F-421A-9F15-23E64A3908D2}">
  <ds:schemaRefs>
    <ds:schemaRef ds:uri="http://schemas.microsoft.com/office/2006/documentManagement/types"/>
    <ds:schemaRef ds:uri="http://purl.org/dc/dcmitype/"/>
    <ds:schemaRef ds:uri="http://purl.org/dc/terms/"/>
    <ds:schemaRef ds:uri="b318f68b-5cad-4315-b3e1-14a86a3611b7"/>
    <ds:schemaRef ds:uri="http://www.w3.org/XML/1998/namespace"/>
    <ds:schemaRef ds:uri="http://schemas.microsoft.com/office/2006/metadata/properties"/>
    <ds:schemaRef ds:uri="http://schemas.openxmlformats.org/package/2006/metadata/core-properties"/>
    <ds:schemaRef ds:uri="http://purl.org/dc/elements/1.1/"/>
    <ds:schemaRef ds:uri="http://schemas.microsoft.com/office/infopath/2007/PartnerControls"/>
    <ds:schemaRef ds:uri="5a1f95b5-93fd-4ac0-9ae9-55206d2a148c"/>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108</Pages>
  <Words>44179</Words>
  <Characters>253617</Characters>
  <Application>Microsoft Office Word</Application>
  <DocSecurity>0</DocSecurity>
  <Lines>2113</Lines>
  <Paragraphs>594</Paragraphs>
  <ScaleCrop>false</ScaleCrop>
  <Company/>
  <LinksUpToDate>false</LinksUpToDate>
  <CharactersWithSpaces>297202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Raquel Carneiro</dc:creator>
  <cp:keywords/>
  <cp:lastModifiedBy>Cecilia Alvarez</cp:lastModifiedBy>
  <cp:revision>129</cp:revision>
  <cp:lastPrinted>2024-07-11T12:56:00Z</cp:lastPrinted>
  <dcterms:created xsi:type="dcterms:W3CDTF">2024-09-16T17:37:00Z</dcterms:created>
  <dcterms:modified xsi:type="dcterms:W3CDTF">2024-12-08T22:50:00Z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bccb247c9ace49b95e5d54ba9bfb32efedecad3e2b162e4495732ac8bf80927b</vt:lpwstr>
  </property>
  <property fmtid="{D5CDD505-2E9C-101B-9397-08002B2CF9AE}" pid="3" name="ContentTypeId">
    <vt:lpwstr>0x010100C1537FD6FAC5FB4F9EC8CA4508447804</vt:lpwstr>
  </property>
  <property fmtid="{D5CDD505-2E9C-101B-9397-08002B2CF9AE}" pid="4" name="MediaServiceImageTags">
    <vt:lpwstr/>
  </property>
</Properties>
</file>